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B1097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477238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</w:p>
    <w:p w:rsidR="00A33058" w:rsidRPr="00023DAE" w:rsidRDefault="00023DAE" w:rsidP="001462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DAE">
        <w:rPr>
          <w:rFonts w:ascii="Times New Roman" w:hAnsi="Times New Roman" w:cs="Times New Roman"/>
          <w:b/>
          <w:sz w:val="28"/>
          <w:szCs w:val="28"/>
        </w:rPr>
        <w:t>Особенности физической реабилитации лиц с ограниченными возможностями в зависимости от типа темперамента</w:t>
      </w:r>
    </w:p>
    <w:p w:rsidR="00023DAE" w:rsidRDefault="00023DAE" w:rsidP="0027578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D8F" w:rsidRDefault="00FE4C20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368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10970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023DAE">
        <w:rPr>
          <w:rFonts w:ascii="Times New Roman" w:hAnsi="Times New Roman" w:cs="Times New Roman"/>
          <w:sz w:val="28"/>
          <w:szCs w:val="28"/>
          <w:lang w:eastAsia="ru-RU"/>
        </w:rPr>
        <w:t>особенностями организации процесса физической реабилитации инвалидов в зависимости от типа темперамента</w:t>
      </w:r>
    </w:p>
    <w:p w:rsidR="00CE48C7" w:rsidRPr="00CE48C7" w:rsidRDefault="00CE48C7" w:rsidP="00CE48C7">
      <w:pPr>
        <w:shd w:val="clear" w:color="auto" w:fill="FFFFFF"/>
        <w:rPr>
          <w:rFonts w:eastAsia="Times New Roman"/>
          <w:szCs w:val="28"/>
          <w:lang w:eastAsia="ru-RU"/>
        </w:rPr>
      </w:pP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z w:val="28"/>
          <w:szCs w:val="28"/>
        </w:rPr>
        <w:t>Работа по реабилитации инвалидов опирается на принципы гуманистической педагогики и психологии, важнейшими из ко</w:t>
      </w:r>
      <w:r w:rsidRPr="00A80A9B">
        <w:rPr>
          <w:rFonts w:ascii="Times New Roman" w:hAnsi="Times New Roman"/>
          <w:spacing w:val="3"/>
          <w:sz w:val="28"/>
          <w:szCs w:val="28"/>
        </w:rPr>
        <w:t>торых являются: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3"/>
          <w:sz w:val="28"/>
          <w:szCs w:val="28"/>
        </w:rPr>
        <w:t>понимание человека как высшей социальной ценности;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4"/>
          <w:sz w:val="28"/>
          <w:szCs w:val="28"/>
        </w:rPr>
        <w:t>принцип деятельностного подхода к развитию личнос</w:t>
      </w:r>
      <w:r w:rsidRPr="00A80A9B">
        <w:rPr>
          <w:rFonts w:ascii="Times New Roman" w:hAnsi="Times New Roman"/>
          <w:sz w:val="28"/>
          <w:szCs w:val="28"/>
        </w:rPr>
        <w:t>ти;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4"/>
          <w:sz w:val="28"/>
          <w:szCs w:val="28"/>
        </w:rPr>
        <w:t>превращение инвалида из объекта социально-педагогического воздействия педагога в субъект активной твор</w:t>
      </w:r>
      <w:r w:rsidRPr="00A80A9B">
        <w:rPr>
          <w:rFonts w:ascii="Times New Roman" w:hAnsi="Times New Roman"/>
          <w:spacing w:val="3"/>
          <w:sz w:val="28"/>
          <w:szCs w:val="28"/>
        </w:rPr>
        <w:t>ческой деятельности;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4"/>
          <w:sz w:val="28"/>
          <w:szCs w:val="28"/>
        </w:rPr>
        <w:t>демократизм в отношениях реабилитолога и инвалида;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2"/>
          <w:sz w:val="28"/>
          <w:szCs w:val="28"/>
        </w:rPr>
        <w:t>индивидуализация в работе на основе получения и учета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A9B">
        <w:rPr>
          <w:rFonts w:ascii="Times New Roman" w:hAnsi="Times New Roman"/>
          <w:spacing w:val="3"/>
          <w:sz w:val="28"/>
          <w:szCs w:val="28"/>
        </w:rPr>
        <w:t>достоверной информации о состоянии здоровья челове</w:t>
      </w:r>
      <w:r w:rsidRPr="00A80A9B">
        <w:rPr>
          <w:rFonts w:ascii="Times New Roman" w:hAnsi="Times New Roman"/>
          <w:spacing w:val="2"/>
          <w:sz w:val="28"/>
          <w:szCs w:val="28"/>
        </w:rPr>
        <w:t>ка, уровня его физической подготовленности, индивиду</w:t>
      </w:r>
      <w:r w:rsidRPr="00A80A9B">
        <w:rPr>
          <w:rFonts w:ascii="Times New Roman" w:hAnsi="Times New Roman"/>
          <w:spacing w:val="4"/>
          <w:sz w:val="28"/>
          <w:szCs w:val="28"/>
        </w:rPr>
        <w:t>альных психологических особенностях и т. д.;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2"/>
          <w:sz w:val="28"/>
          <w:szCs w:val="28"/>
        </w:rPr>
        <w:t>организация личностного обучения в групповой форме;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- </w:t>
      </w:r>
      <w:r w:rsidRPr="00A80A9B">
        <w:rPr>
          <w:rFonts w:ascii="Times New Roman" w:hAnsi="Times New Roman"/>
          <w:spacing w:val="5"/>
          <w:sz w:val="28"/>
          <w:szCs w:val="28"/>
        </w:rPr>
        <w:t>активное социальное обучение в целях педагогической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A9B">
        <w:rPr>
          <w:rFonts w:ascii="Times New Roman" w:hAnsi="Times New Roman"/>
          <w:spacing w:val="3"/>
          <w:sz w:val="28"/>
          <w:szCs w:val="28"/>
        </w:rPr>
        <w:t>коррекции и т. д.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2"/>
          <w:sz w:val="28"/>
          <w:szCs w:val="28"/>
        </w:rPr>
        <w:t>Среди особенностей личности больного человека в форми</w:t>
      </w:r>
      <w:r w:rsidRPr="00A80A9B">
        <w:rPr>
          <w:rFonts w:ascii="Times New Roman" w:hAnsi="Times New Roman"/>
          <w:spacing w:val="3"/>
          <w:sz w:val="28"/>
          <w:szCs w:val="28"/>
        </w:rPr>
        <w:t>ровании внутренней картины болезни особое внимание следу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>ет обратить на возраст больно</w:t>
      </w:r>
      <w:r>
        <w:rPr>
          <w:rFonts w:ascii="Times New Roman" w:hAnsi="Times New Roman"/>
          <w:spacing w:val="2"/>
          <w:sz w:val="28"/>
          <w:szCs w:val="28"/>
        </w:rPr>
        <w:t xml:space="preserve">го. Например, у детей в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аутопла</w:t>
      </w:r>
      <w:r w:rsidRPr="00A80A9B">
        <w:rPr>
          <w:rFonts w:ascii="Times New Roman" w:hAnsi="Times New Roman"/>
          <w:sz w:val="28"/>
          <w:szCs w:val="28"/>
        </w:rPr>
        <w:t>стической</w:t>
      </w:r>
      <w:proofErr w:type="spellEnd"/>
      <w:r w:rsidRPr="00A80A9B">
        <w:rPr>
          <w:rFonts w:ascii="Times New Roman" w:hAnsi="Times New Roman"/>
          <w:sz w:val="28"/>
          <w:szCs w:val="28"/>
        </w:rPr>
        <w:t xml:space="preserve"> (внутренней) картине заболевания преобладают не информативная или волевая, а эмоциональная и болевая сторо</w:t>
      </w:r>
      <w:r w:rsidRPr="00A80A9B">
        <w:rPr>
          <w:rFonts w:ascii="Times New Roman" w:hAnsi="Times New Roman"/>
          <w:spacing w:val="4"/>
          <w:sz w:val="28"/>
          <w:szCs w:val="28"/>
        </w:rPr>
        <w:t>ны. Страх, окружающие ребенка незнакомые люди, малопо</w:t>
      </w:r>
      <w:r w:rsidRPr="00A80A9B">
        <w:rPr>
          <w:rFonts w:ascii="Times New Roman" w:hAnsi="Times New Roman"/>
          <w:spacing w:val="4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нятная манипуляция, боль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 вот что является основным в пе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5"/>
          <w:sz w:val="28"/>
          <w:szCs w:val="28"/>
        </w:rPr>
        <w:t xml:space="preserve">реживании им болезни. В пожилом возрасте на первый план </w:t>
      </w:r>
      <w:r w:rsidRPr="00A80A9B">
        <w:rPr>
          <w:rFonts w:ascii="Times New Roman" w:hAnsi="Times New Roman"/>
          <w:sz w:val="28"/>
          <w:szCs w:val="28"/>
        </w:rPr>
        <w:t>во внутренней картине болезни вновь выступает ее эмоциональ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ная сторона </w:t>
      </w:r>
      <w:r>
        <w:rPr>
          <w:rFonts w:ascii="Times New Roman" w:hAnsi="Times New Roman"/>
          <w:spacing w:val="3"/>
          <w:sz w:val="28"/>
          <w:szCs w:val="28"/>
        </w:rPr>
        <w:t>–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 боязнь одиночества и страх смерти.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3"/>
          <w:sz w:val="28"/>
          <w:szCs w:val="28"/>
        </w:rPr>
        <w:t>При инвалидности, развившейся в среднем, трудоспособ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  <w:t xml:space="preserve">ном возрасте, болевая сторона внутренней картины болезни </w:t>
      </w:r>
      <w:r w:rsidRPr="00A80A9B">
        <w:rPr>
          <w:rFonts w:ascii="Times New Roman" w:hAnsi="Times New Roman"/>
          <w:spacing w:val="2"/>
          <w:sz w:val="28"/>
          <w:szCs w:val="28"/>
        </w:rPr>
        <w:t>обычно затушевывается и на первый план выступает информа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тивный аспект </w:t>
      </w:r>
      <w:r>
        <w:rPr>
          <w:rFonts w:ascii="Times New Roman" w:hAnsi="Times New Roman"/>
          <w:spacing w:val="3"/>
          <w:sz w:val="28"/>
          <w:szCs w:val="28"/>
        </w:rPr>
        <w:t>–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 понимание больным течения заболевания и последствий болезни, причем преобладают не столько опасе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  <w:t>ния за нарушение здоровья, сколько тревога за возможные со</w:t>
      </w:r>
      <w:r w:rsidRPr="00A80A9B">
        <w:rPr>
          <w:rFonts w:ascii="Times New Roman" w:hAnsi="Times New Roman"/>
          <w:spacing w:val="4"/>
          <w:sz w:val="28"/>
          <w:szCs w:val="28"/>
        </w:rPr>
        <w:t>циальные последствия заболевания, такие как сме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а работы и специальности, уменьшение заработка, установление группы инвалидности, разлад в семье и т. д. Этот возрастной аспект </w:t>
      </w:r>
      <w:r w:rsidRPr="00A80A9B">
        <w:rPr>
          <w:rFonts w:ascii="Times New Roman" w:hAnsi="Times New Roman"/>
          <w:spacing w:val="5"/>
          <w:sz w:val="28"/>
          <w:szCs w:val="28"/>
        </w:rPr>
        <w:t xml:space="preserve">формирования внутренней картины болезни должен знать и </w:t>
      </w:r>
      <w:r w:rsidRPr="00A80A9B">
        <w:rPr>
          <w:rFonts w:ascii="Times New Roman" w:hAnsi="Times New Roman"/>
          <w:spacing w:val="4"/>
          <w:sz w:val="28"/>
          <w:szCs w:val="28"/>
        </w:rPr>
        <w:t>учитывать специалист по физической реабилитации.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3"/>
          <w:sz w:val="28"/>
          <w:szCs w:val="28"/>
        </w:rPr>
        <w:t xml:space="preserve">На </w:t>
      </w:r>
      <w:proofErr w:type="spellStart"/>
      <w:r w:rsidRPr="00A80A9B">
        <w:rPr>
          <w:rFonts w:ascii="Times New Roman" w:hAnsi="Times New Roman"/>
          <w:spacing w:val="3"/>
          <w:sz w:val="28"/>
          <w:szCs w:val="28"/>
        </w:rPr>
        <w:t>аутопластическую</w:t>
      </w:r>
      <w:proofErr w:type="spellEnd"/>
      <w:r w:rsidRPr="00A80A9B">
        <w:rPr>
          <w:rFonts w:ascii="Times New Roman" w:hAnsi="Times New Roman"/>
          <w:spacing w:val="3"/>
          <w:sz w:val="28"/>
          <w:szCs w:val="28"/>
        </w:rPr>
        <w:t xml:space="preserve"> картину болезни </w:t>
      </w:r>
      <w:proofErr w:type="spellStart"/>
      <w:r w:rsidRPr="00A80A9B">
        <w:rPr>
          <w:rFonts w:ascii="Times New Roman" w:hAnsi="Times New Roman"/>
          <w:spacing w:val="3"/>
          <w:sz w:val="28"/>
          <w:szCs w:val="28"/>
        </w:rPr>
        <w:t>сущестненное</w:t>
      </w:r>
      <w:proofErr w:type="spellEnd"/>
      <w:r w:rsidRPr="00A80A9B">
        <w:rPr>
          <w:rFonts w:ascii="Times New Roman" w:hAnsi="Times New Roman"/>
          <w:spacing w:val="3"/>
          <w:sz w:val="28"/>
          <w:szCs w:val="28"/>
        </w:rPr>
        <w:t xml:space="preserve"> зна</w:t>
      </w:r>
      <w:r w:rsidRPr="00A80A9B">
        <w:rPr>
          <w:rFonts w:ascii="Times New Roman" w:hAnsi="Times New Roman"/>
          <w:spacing w:val="2"/>
          <w:sz w:val="28"/>
          <w:szCs w:val="28"/>
        </w:rPr>
        <w:t>чение оказывают темперамент и характер. Темперамент, явля</w:t>
      </w:r>
      <w:r w:rsidRPr="00A80A9B">
        <w:rPr>
          <w:rFonts w:ascii="Times New Roman" w:hAnsi="Times New Roman"/>
          <w:spacing w:val="4"/>
          <w:sz w:val="28"/>
          <w:szCs w:val="28"/>
        </w:rPr>
        <w:t>ясь важнейшим качеством личности, в значительной мере оп</w:t>
      </w:r>
      <w:r w:rsidRPr="00A80A9B">
        <w:rPr>
          <w:rFonts w:ascii="Times New Roman" w:hAnsi="Times New Roman"/>
          <w:spacing w:val="3"/>
          <w:sz w:val="28"/>
          <w:szCs w:val="28"/>
        </w:rPr>
        <w:t>ределяет эмоциональные отношения человека к трудовой дея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  <w:t xml:space="preserve">тельности, болезни и инвалидности. </w:t>
      </w:r>
      <w:r w:rsidRPr="00A80A9B">
        <w:rPr>
          <w:rFonts w:ascii="Times New Roman" w:hAnsi="Times New Roman"/>
          <w:spacing w:val="3"/>
          <w:sz w:val="28"/>
          <w:szCs w:val="28"/>
        </w:rPr>
        <w:lastRenderedPageBreak/>
        <w:t>Обычно под темперамен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том понимаются индивидуальные свойства личности, определяющие ее со стороны силы и динамики нервных процессов. Наша индивидуальность в значительной степени обусловлена 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особенностями нашего темперамента, поскольку это качество личности весьма устойчиво и присуще человеку от рождения. </w:t>
      </w:r>
      <w:r w:rsidRPr="00A80A9B">
        <w:rPr>
          <w:rFonts w:ascii="Times New Roman" w:hAnsi="Times New Roman"/>
          <w:sz w:val="28"/>
          <w:szCs w:val="28"/>
        </w:rPr>
        <w:t xml:space="preserve">От темперамента зависит скорость возникновения психических </w:t>
      </w:r>
      <w:r w:rsidRPr="00A80A9B">
        <w:rPr>
          <w:rFonts w:ascii="Times New Roman" w:hAnsi="Times New Roman"/>
          <w:spacing w:val="3"/>
          <w:sz w:val="28"/>
          <w:szCs w:val="28"/>
        </w:rPr>
        <w:t>процессов и их устойчивость; психический темп, ритм и ин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>тенсивность деятельности. Темперамент человека одинаково проявляется в трудовой деятельности, болезни и инвалиднос</w:t>
      </w:r>
      <w:r w:rsidRPr="00A80A9B">
        <w:rPr>
          <w:rFonts w:ascii="Times New Roman" w:hAnsi="Times New Roman"/>
          <w:sz w:val="28"/>
          <w:szCs w:val="28"/>
        </w:rPr>
        <w:t>ти. Известны 4 основных типа темперамента (сангвиник, холе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>рик, флегматик, меланхолик), хотя они и имеют промежуточ</w:t>
      </w:r>
      <w:r w:rsidRPr="00A80A9B">
        <w:rPr>
          <w:rFonts w:ascii="Times New Roman" w:hAnsi="Times New Roman"/>
          <w:spacing w:val="3"/>
          <w:sz w:val="28"/>
          <w:szCs w:val="28"/>
        </w:rPr>
        <w:t>ные варианты, достаточно четко проявляются в ситуациях болезни и инвалидности. Поэтому целесообразно подробнее ос</w:t>
      </w:r>
      <w:r w:rsidRPr="00A80A9B">
        <w:rPr>
          <w:rFonts w:ascii="Times New Roman" w:hAnsi="Times New Roman"/>
          <w:spacing w:val="4"/>
          <w:sz w:val="28"/>
          <w:szCs w:val="28"/>
        </w:rPr>
        <w:t>тановиться на том, как больные с различными типами темперамента реагируют на болезнь.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2"/>
          <w:sz w:val="28"/>
          <w:szCs w:val="28"/>
        </w:rPr>
        <w:t>Лица с сангвиническим темпераментом (сильный, уравно</w:t>
      </w:r>
      <w:r w:rsidRPr="00A80A9B">
        <w:rPr>
          <w:rFonts w:ascii="Times New Roman" w:hAnsi="Times New Roman"/>
          <w:spacing w:val="5"/>
          <w:sz w:val="28"/>
          <w:szCs w:val="28"/>
        </w:rPr>
        <w:t xml:space="preserve">вешенный, подвижный тип) склонны недостаточно серьезно </w:t>
      </w:r>
      <w:r w:rsidRPr="00A80A9B">
        <w:rPr>
          <w:rFonts w:ascii="Times New Roman" w:hAnsi="Times New Roman"/>
          <w:spacing w:val="2"/>
          <w:sz w:val="28"/>
          <w:szCs w:val="28"/>
        </w:rPr>
        <w:t>относиться к заболеванию, особенно на ранних этапах его тече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5"/>
          <w:sz w:val="28"/>
          <w:szCs w:val="28"/>
        </w:rPr>
        <w:t>ния, они часто недооценивают тяжесть состояния своего здо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ровья и в результате легко свыкаются с новой психологической 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ролью больного, инвалида, легко привыкают к новым ограниченным возможностям, новой работе, к людям, к создавшейся ситуации. Социально-трудовая реабилитация их относительно </w:t>
      </w:r>
      <w:r w:rsidRPr="00A80A9B">
        <w:rPr>
          <w:rFonts w:ascii="Times New Roman" w:hAnsi="Times New Roman"/>
          <w:spacing w:val="3"/>
          <w:sz w:val="28"/>
          <w:szCs w:val="28"/>
        </w:rPr>
        <w:t>несложна и зависит в основном от типа течения и формы забо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левания. Однако медицинские реабилитационные программы, 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особенно требующие настойчивости и упорства в достижении </w:t>
      </w:r>
      <w:r w:rsidRPr="00A80A9B">
        <w:rPr>
          <w:rFonts w:ascii="Times New Roman" w:hAnsi="Times New Roman"/>
          <w:spacing w:val="5"/>
          <w:sz w:val="28"/>
          <w:szCs w:val="28"/>
        </w:rPr>
        <w:t xml:space="preserve">поставленной цели, выполняются ими не в полном объеме. </w:t>
      </w:r>
      <w:r w:rsidRPr="00A80A9B">
        <w:rPr>
          <w:rFonts w:ascii="Times New Roman" w:hAnsi="Times New Roman"/>
          <w:spacing w:val="2"/>
          <w:sz w:val="28"/>
          <w:szCs w:val="28"/>
        </w:rPr>
        <w:t>Положительным качеством лиц с сангвиническим темперамен</w:t>
      </w:r>
      <w:r w:rsidRPr="00A80A9B">
        <w:rPr>
          <w:rFonts w:ascii="Times New Roman" w:hAnsi="Times New Roman"/>
          <w:spacing w:val="4"/>
          <w:sz w:val="28"/>
          <w:szCs w:val="28"/>
        </w:rPr>
        <w:t>том является их подвижность, энергичность, умение хорошо адаптироваться в сложных жизненных ситуациях.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z w:val="28"/>
          <w:szCs w:val="28"/>
        </w:rPr>
        <w:t>Больные с холерическим темпераментом (сильный, неурав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3"/>
          <w:sz w:val="28"/>
          <w:szCs w:val="28"/>
        </w:rPr>
        <w:t>новешенный тип с преобладанием возбуждения) крайне тяжело переживают болезнь или инвалидность, поскольку они ве</w:t>
      </w:r>
      <w:r w:rsidRPr="00A80A9B">
        <w:rPr>
          <w:rFonts w:ascii="Times New Roman" w:hAnsi="Times New Roman"/>
          <w:sz w:val="28"/>
          <w:szCs w:val="28"/>
        </w:rPr>
        <w:t>дут к ломке привычного жизненного стереотипа, легко переходят от отчаяния к неоправданному оптимизму. Неуравновешен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>ность их нервных процессов иногда служит причиной конф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ликтов с врачом, методистом, однако план намеченных реабилитационных мероприятий они выполняют достаточно упорно </w:t>
      </w:r>
      <w:r w:rsidRPr="00A80A9B">
        <w:rPr>
          <w:rFonts w:ascii="Times New Roman" w:hAnsi="Times New Roman"/>
          <w:spacing w:val="3"/>
          <w:sz w:val="28"/>
          <w:szCs w:val="28"/>
        </w:rPr>
        <w:t>и настойчиво. Адаптировавшись к ситуации болезни и инва</w:t>
      </w:r>
      <w:r w:rsidRPr="00A80A9B">
        <w:rPr>
          <w:rFonts w:ascii="Times New Roman" w:hAnsi="Times New Roman"/>
          <w:sz w:val="28"/>
          <w:szCs w:val="28"/>
        </w:rPr>
        <w:t>лидности, они не теряются при ухудшении состояния, а с боль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3"/>
          <w:sz w:val="28"/>
          <w:szCs w:val="28"/>
        </w:rPr>
        <w:t>шой энергией стремятся его преодолеть, оставаясь настойчи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выми, целеустремленными в достижении поставленной цели. 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В проведении мероприятий по социально-трудовой реабилитации упорны, хотя нуждаются в своевременной эмоциональной </w:t>
      </w:r>
      <w:r w:rsidRPr="00A80A9B">
        <w:rPr>
          <w:rFonts w:ascii="Times New Roman" w:hAnsi="Times New Roman"/>
          <w:spacing w:val="3"/>
          <w:sz w:val="28"/>
          <w:szCs w:val="28"/>
        </w:rPr>
        <w:t>поддержке.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z w:val="28"/>
          <w:szCs w:val="28"/>
        </w:rPr>
        <w:t>Лица с флегматичным темпераментом (сильный, уравнове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шенный, инертный тип) обычно спокойно встречают известие </w:t>
      </w:r>
      <w:r w:rsidRPr="00A80A9B">
        <w:rPr>
          <w:rFonts w:ascii="Times New Roman" w:hAnsi="Times New Roman"/>
          <w:spacing w:val="4"/>
          <w:sz w:val="28"/>
          <w:szCs w:val="28"/>
        </w:rPr>
        <w:t>о развившемся заболевании или установлении группы инва</w:t>
      </w:r>
      <w:r w:rsidRPr="00A80A9B"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лидности, эмоционально </w:t>
      </w:r>
      <w:r w:rsidRPr="00A80A9B">
        <w:rPr>
          <w:rFonts w:ascii="Times New Roman" w:hAnsi="Times New Roman"/>
          <w:spacing w:val="2"/>
          <w:sz w:val="28"/>
          <w:szCs w:val="28"/>
        </w:rPr>
        <w:t>не прочувствовав создавшую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5"/>
          <w:sz w:val="28"/>
          <w:szCs w:val="28"/>
        </w:rPr>
        <w:t>ся ситуацию. Они молчаливы, своими трудностями, пробле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мами, переживаниями не делятся. В тяжелой </w:t>
      </w:r>
      <w:r w:rsidRPr="00A80A9B">
        <w:rPr>
          <w:rFonts w:ascii="Times New Roman" w:hAnsi="Times New Roman"/>
          <w:spacing w:val="3"/>
          <w:sz w:val="28"/>
          <w:szCs w:val="28"/>
        </w:rPr>
        <w:lastRenderedPageBreak/>
        <w:t>жизненной ситу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ации стремятся максимально сохранить прежний жизненный </w:t>
      </w:r>
      <w:r w:rsidRPr="00A80A9B">
        <w:rPr>
          <w:rFonts w:ascii="Times New Roman" w:hAnsi="Times New Roman"/>
          <w:spacing w:val="3"/>
          <w:sz w:val="28"/>
          <w:szCs w:val="28"/>
        </w:rPr>
        <w:t>стереотип, упорно и настойчиво лечатся, достигая благодаря этому максимальных результатов в выполнении реабилитаци</w:t>
      </w:r>
      <w:r w:rsidRPr="00A80A9B">
        <w:rPr>
          <w:rFonts w:ascii="Times New Roman" w:hAnsi="Times New Roman"/>
          <w:spacing w:val="2"/>
          <w:sz w:val="28"/>
          <w:szCs w:val="28"/>
        </w:rPr>
        <w:t>онной программы. Однако их профессиональная реабилитация в ряде случаев может быть затруднена, так как они не склонны к переобучению, смене работы, изменению образа жизни и де</w:t>
      </w:r>
      <w:r w:rsidRPr="00A80A9B">
        <w:rPr>
          <w:rFonts w:ascii="Times New Roman" w:hAnsi="Times New Roman"/>
          <w:sz w:val="28"/>
          <w:szCs w:val="28"/>
        </w:rPr>
        <w:t>ятельности, крайне тяжело переживая утрату прежних возмож</w:t>
      </w:r>
      <w:r w:rsidRPr="00A80A9B">
        <w:rPr>
          <w:rFonts w:ascii="Times New Roman" w:hAnsi="Times New Roman"/>
          <w:spacing w:val="4"/>
          <w:sz w:val="28"/>
          <w:szCs w:val="28"/>
        </w:rPr>
        <w:t>ностей и жизненной перспективы.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2"/>
          <w:sz w:val="28"/>
          <w:szCs w:val="28"/>
        </w:rPr>
        <w:t>Наиболее трудны для лечения и восстановления трудоспо</w:t>
      </w:r>
      <w:r w:rsidRPr="00A80A9B">
        <w:rPr>
          <w:rFonts w:ascii="Times New Roman" w:hAnsi="Times New Roman"/>
          <w:sz w:val="28"/>
          <w:szCs w:val="28"/>
        </w:rPr>
        <w:t xml:space="preserve">собности больные с меланхолическим темпераментом (слабый, </w:t>
      </w:r>
      <w:r w:rsidRPr="00A80A9B">
        <w:rPr>
          <w:rFonts w:ascii="Times New Roman" w:hAnsi="Times New Roman"/>
          <w:spacing w:val="2"/>
          <w:sz w:val="28"/>
          <w:szCs w:val="28"/>
        </w:rPr>
        <w:t>неуравновешенный, инертный тип). Оставаясь внешне относи</w:t>
      </w:r>
      <w:r w:rsidRPr="00A80A9B">
        <w:rPr>
          <w:rFonts w:ascii="Times New Roman" w:hAnsi="Times New Roman"/>
          <w:spacing w:val="3"/>
          <w:sz w:val="28"/>
          <w:szCs w:val="28"/>
        </w:rPr>
        <w:t>тельно спокойными, они крайне тяжело переживают даже не</w:t>
      </w:r>
      <w:r w:rsidRPr="00A80A9B">
        <w:rPr>
          <w:rFonts w:ascii="Times New Roman" w:hAnsi="Times New Roman"/>
          <w:spacing w:val="-1"/>
          <w:sz w:val="28"/>
          <w:szCs w:val="28"/>
        </w:rPr>
        <w:t xml:space="preserve">значительное ухудшение состояния здоровья, невнимательность </w:t>
      </w:r>
      <w:r w:rsidRPr="00A80A9B">
        <w:rPr>
          <w:rFonts w:ascii="Times New Roman" w:hAnsi="Times New Roman"/>
          <w:sz w:val="28"/>
          <w:szCs w:val="28"/>
        </w:rPr>
        <w:t>или нечуткость со стороны персонала. Очень обидчивы, сенси</w:t>
      </w:r>
      <w:r w:rsidRPr="00A80A9B">
        <w:rPr>
          <w:rFonts w:ascii="Times New Roman" w:hAnsi="Times New Roman"/>
          <w:spacing w:val="3"/>
          <w:sz w:val="28"/>
          <w:szCs w:val="28"/>
        </w:rPr>
        <w:t>тивны, легко ранимы, но в проявлении своих чувств сдержанны. При заболевании, установлении группы инвалидности те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  <w:t>ряются, впадают в панику, склонны переоценивать сложность создавшейся ситуации. Легко теряют веру в себя, свои силы и возможности, возможности терапии и реабилитации. Свои по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5"/>
          <w:sz w:val="28"/>
          <w:szCs w:val="28"/>
        </w:rPr>
        <w:t xml:space="preserve">тенциальные возможности оценивают также крайне низко, </w:t>
      </w:r>
      <w:r w:rsidRPr="00A80A9B">
        <w:rPr>
          <w:rFonts w:ascii="Times New Roman" w:hAnsi="Times New Roman"/>
          <w:spacing w:val="2"/>
          <w:sz w:val="28"/>
          <w:szCs w:val="28"/>
        </w:rPr>
        <w:t>поэтому у них могут возникать трудности в реализации реаби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  <w:t>литационных программ, лечебных процедур, трудоустройства, в учении и переобучении. Часто не доводят начатое до конца, недостаточно упорны в достижении поставленной цели, с тру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дом находят рациональный выход из создавшейся ситуации, 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склонны к уходу в болезнь, формированию ипохондрических 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сверхценных установок, суицидным попыткам. При работе с 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инвалидом-меланхоликом основной терапевтической задачей </w:t>
      </w:r>
      <w:r w:rsidRPr="00A80A9B">
        <w:rPr>
          <w:rFonts w:ascii="Times New Roman" w:hAnsi="Times New Roman"/>
          <w:sz w:val="28"/>
          <w:szCs w:val="28"/>
        </w:rPr>
        <w:t>является установка на формирование у пациента реальной жиз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>ненной перспективы, повышение веры в свои возможности, благоприятный исход заболевания, повышенную чуткость и внимание к инвалиду.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2"/>
          <w:sz w:val="28"/>
          <w:szCs w:val="28"/>
        </w:rPr>
        <w:t>Однако качество темперамента при анализе психологичес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ких свойств личности не следует и переоценивать, так как в </w:t>
      </w:r>
      <w:r w:rsidRPr="00A80A9B">
        <w:rPr>
          <w:rFonts w:ascii="Times New Roman" w:hAnsi="Times New Roman"/>
          <w:spacing w:val="2"/>
          <w:sz w:val="28"/>
          <w:szCs w:val="28"/>
        </w:rPr>
        <w:t>болезни и инвалидности личность выступает как единая систе</w:t>
      </w:r>
      <w:r w:rsidRPr="00A80A9B">
        <w:rPr>
          <w:rFonts w:ascii="Times New Roman" w:hAnsi="Times New Roman"/>
          <w:spacing w:val="4"/>
          <w:sz w:val="28"/>
          <w:szCs w:val="28"/>
        </w:rPr>
        <w:t xml:space="preserve">ма, включающая не только тип нервной деятельности, но и </w:t>
      </w:r>
      <w:r w:rsidRPr="00A80A9B">
        <w:rPr>
          <w:rFonts w:ascii="Times New Roman" w:hAnsi="Times New Roman"/>
          <w:sz w:val="28"/>
          <w:szCs w:val="28"/>
        </w:rPr>
        <w:t>характер, интеллект, установки, ценности и идеалы. Существен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ную роль в формировании внутренней картины болезни играет </w:t>
      </w:r>
      <w:r w:rsidRPr="00A80A9B">
        <w:rPr>
          <w:rFonts w:ascii="Times New Roman" w:hAnsi="Times New Roman"/>
          <w:spacing w:val="4"/>
          <w:sz w:val="28"/>
          <w:szCs w:val="28"/>
        </w:rPr>
        <w:t>также направленность личности, ее мотивация, шкала соци</w:t>
      </w:r>
      <w:r w:rsidRPr="00A80A9B">
        <w:rPr>
          <w:rFonts w:ascii="Times New Roman" w:hAnsi="Times New Roman"/>
          <w:spacing w:val="4"/>
          <w:sz w:val="28"/>
          <w:szCs w:val="28"/>
        </w:rPr>
        <w:softHyphen/>
      </w:r>
      <w:r w:rsidRPr="00A80A9B">
        <w:rPr>
          <w:rFonts w:ascii="Times New Roman" w:hAnsi="Times New Roman"/>
          <w:sz w:val="28"/>
          <w:szCs w:val="28"/>
        </w:rPr>
        <w:t>ально-психологических ценностей. При высоком чувстве ответ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ственности за порученное дело, семью, детей больной склонен </w:t>
      </w:r>
      <w:r w:rsidRPr="00A80A9B">
        <w:rPr>
          <w:rFonts w:ascii="Times New Roman" w:hAnsi="Times New Roman"/>
          <w:sz w:val="28"/>
          <w:szCs w:val="28"/>
        </w:rPr>
        <w:t>преодолевать свои патологические ощущения, иногда уклонять</w:t>
      </w:r>
      <w:r w:rsidRPr="00A80A9B">
        <w:rPr>
          <w:rFonts w:ascii="Times New Roman" w:hAnsi="Times New Roman"/>
          <w:spacing w:val="4"/>
          <w:sz w:val="28"/>
          <w:szCs w:val="28"/>
        </w:rPr>
        <w:t>ся от лечения, слишком рано приступать к работе. Понижен</w:t>
      </w:r>
      <w:r w:rsidRPr="00A80A9B">
        <w:rPr>
          <w:rFonts w:ascii="Times New Roman" w:hAnsi="Times New Roman"/>
          <w:spacing w:val="2"/>
          <w:sz w:val="28"/>
          <w:szCs w:val="28"/>
        </w:rPr>
        <w:t>ное чувство ответственности ведет к тому, что человек, напро</w:t>
      </w:r>
      <w:r w:rsidRPr="00A80A9B">
        <w:rPr>
          <w:rFonts w:ascii="Times New Roman" w:hAnsi="Times New Roman"/>
          <w:spacing w:val="3"/>
          <w:sz w:val="28"/>
          <w:szCs w:val="28"/>
        </w:rPr>
        <w:t xml:space="preserve">тив, склонен использовать развившееся заболевание и возникшую в связи с этим новую жизненную ситуацию, в частности </w:t>
      </w:r>
      <w:r w:rsidRPr="00A80A9B">
        <w:rPr>
          <w:rFonts w:ascii="Times New Roman" w:hAnsi="Times New Roman"/>
          <w:spacing w:val="4"/>
          <w:sz w:val="28"/>
          <w:szCs w:val="28"/>
        </w:rPr>
        <w:t>установление группы инвалидности, для личной выгоды.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z w:val="28"/>
          <w:szCs w:val="28"/>
        </w:rPr>
        <w:t>Помимо характера болезни, особенности личности и возра</w:t>
      </w:r>
      <w:r w:rsidRPr="00A80A9B">
        <w:rPr>
          <w:rFonts w:ascii="Times New Roman" w:hAnsi="Times New Roman"/>
          <w:spacing w:val="3"/>
          <w:sz w:val="28"/>
          <w:szCs w:val="28"/>
        </w:rPr>
        <w:t>ста, на формирование внутренней картины болезни и отноше</w:t>
      </w:r>
      <w:r w:rsidRPr="00A80A9B">
        <w:rPr>
          <w:rFonts w:ascii="Times New Roman" w:hAnsi="Times New Roman"/>
          <w:spacing w:val="3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ние к инвалидности влияет та социальная психологическая ситуация, в которой развивалось заболевание. Переход на новую </w:t>
      </w:r>
      <w:r w:rsidRPr="00A80A9B">
        <w:rPr>
          <w:rFonts w:ascii="Times New Roman" w:hAnsi="Times New Roman"/>
          <w:spacing w:val="4"/>
          <w:sz w:val="28"/>
          <w:szCs w:val="28"/>
        </w:rPr>
        <w:t>работу, возможность понижения по службе, угроза увольне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ния, сокращения, получение травмы на </w:t>
      </w:r>
      <w:r w:rsidRPr="00A80A9B">
        <w:rPr>
          <w:rFonts w:ascii="Times New Roman" w:hAnsi="Times New Roman"/>
          <w:spacing w:val="2"/>
          <w:sz w:val="28"/>
          <w:szCs w:val="28"/>
        </w:rPr>
        <w:lastRenderedPageBreak/>
        <w:t xml:space="preserve">производстве или установление факта профессионального заболевания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 все эти обстоятельства активно участвуют в разработке личностью </w:t>
      </w:r>
      <w:proofErr w:type="spellStart"/>
      <w:r w:rsidRPr="00A80A9B">
        <w:rPr>
          <w:rFonts w:ascii="Times New Roman" w:hAnsi="Times New Roman"/>
          <w:spacing w:val="2"/>
          <w:sz w:val="28"/>
          <w:szCs w:val="28"/>
        </w:rPr>
        <w:t>ауто</w:t>
      </w:r>
      <w:proofErr w:type="spellEnd"/>
      <w:r w:rsidRPr="00A80A9B">
        <w:rPr>
          <w:rFonts w:ascii="Times New Roman" w:hAnsi="Times New Roman"/>
          <w:spacing w:val="2"/>
          <w:sz w:val="28"/>
          <w:szCs w:val="28"/>
        </w:rPr>
        <w:t>-</w:t>
      </w:r>
      <w:r w:rsidRPr="00A80A9B">
        <w:rPr>
          <w:rFonts w:ascii="Times New Roman" w:hAnsi="Times New Roman"/>
          <w:spacing w:val="3"/>
          <w:sz w:val="28"/>
          <w:szCs w:val="28"/>
        </w:rPr>
        <w:t>пластической картины болезни.</w:t>
      </w:r>
    </w:p>
    <w:p w:rsidR="00023DAE" w:rsidRPr="00A80A9B" w:rsidRDefault="00023DAE" w:rsidP="00023D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0A9B">
        <w:rPr>
          <w:rFonts w:ascii="Times New Roman" w:hAnsi="Times New Roman"/>
          <w:spacing w:val="4"/>
          <w:sz w:val="28"/>
          <w:szCs w:val="28"/>
        </w:rPr>
        <w:t>Таким образом, подводя итоги, необходимо еще раз указать, что внутренняя картина болезни, «модель», созданная самим больным и зависящая от многих факторов, может обу</w:t>
      </w:r>
      <w:r w:rsidRPr="00A80A9B">
        <w:rPr>
          <w:rFonts w:ascii="Times New Roman" w:hAnsi="Times New Roman"/>
          <w:sz w:val="28"/>
          <w:szCs w:val="28"/>
        </w:rPr>
        <w:t>словливать прогноз, активно участвовать в формировании ком</w:t>
      </w:r>
      <w:r w:rsidRPr="00A80A9B">
        <w:rPr>
          <w:rFonts w:ascii="Times New Roman" w:hAnsi="Times New Roman"/>
          <w:sz w:val="28"/>
          <w:szCs w:val="28"/>
        </w:rPr>
        <w:softHyphen/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пенсаторных механизмов и в конечном счете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A80A9B">
        <w:rPr>
          <w:rFonts w:ascii="Times New Roman" w:hAnsi="Times New Roman"/>
          <w:spacing w:val="2"/>
          <w:sz w:val="28"/>
          <w:szCs w:val="28"/>
        </w:rPr>
        <w:t xml:space="preserve"> влиять на про</w:t>
      </w:r>
      <w:r w:rsidRPr="00A80A9B">
        <w:rPr>
          <w:rFonts w:ascii="Times New Roman" w:hAnsi="Times New Roman"/>
          <w:spacing w:val="2"/>
          <w:sz w:val="28"/>
          <w:szCs w:val="28"/>
        </w:rPr>
        <w:softHyphen/>
      </w:r>
      <w:r w:rsidRPr="00A80A9B">
        <w:rPr>
          <w:rFonts w:ascii="Times New Roman" w:hAnsi="Times New Roman"/>
          <w:spacing w:val="3"/>
          <w:sz w:val="28"/>
          <w:szCs w:val="28"/>
        </w:rPr>
        <w:t>цесс инвалидизации, а также выбор путей и возможности реабилитации.</w:t>
      </w:r>
    </w:p>
    <w:p w:rsidR="00146281" w:rsidRPr="009A2EBA" w:rsidRDefault="00146281" w:rsidP="00023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6281" w:rsidRPr="009A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023DAE"/>
    <w:rsid w:val="000666F3"/>
    <w:rsid w:val="00146281"/>
    <w:rsid w:val="001F0368"/>
    <w:rsid w:val="0027578A"/>
    <w:rsid w:val="003F0D94"/>
    <w:rsid w:val="00477238"/>
    <w:rsid w:val="00503332"/>
    <w:rsid w:val="00526D5F"/>
    <w:rsid w:val="00530234"/>
    <w:rsid w:val="005C7859"/>
    <w:rsid w:val="005D6E39"/>
    <w:rsid w:val="005E079C"/>
    <w:rsid w:val="00770F23"/>
    <w:rsid w:val="007711F4"/>
    <w:rsid w:val="009A2EBA"/>
    <w:rsid w:val="00A33058"/>
    <w:rsid w:val="00A362AF"/>
    <w:rsid w:val="00B10970"/>
    <w:rsid w:val="00B75D26"/>
    <w:rsid w:val="00BD09FB"/>
    <w:rsid w:val="00C00657"/>
    <w:rsid w:val="00CE48C7"/>
    <w:rsid w:val="00D21BC5"/>
    <w:rsid w:val="00DD0B08"/>
    <w:rsid w:val="00DE6A29"/>
    <w:rsid w:val="00E97D8F"/>
    <w:rsid w:val="00F15CAD"/>
    <w:rsid w:val="00F3333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394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8DD7E-5515-4035-8718-ADA86490B86C}"/>
</file>

<file path=customXml/itemProps2.xml><?xml version="1.0" encoding="utf-8"?>
<ds:datastoreItem xmlns:ds="http://schemas.openxmlformats.org/officeDocument/2006/customXml" ds:itemID="{77D55412-027E-414C-9D75-5E703688A497}"/>
</file>

<file path=customXml/itemProps3.xml><?xml version="1.0" encoding="utf-8"?>
<ds:datastoreItem xmlns:ds="http://schemas.openxmlformats.org/officeDocument/2006/customXml" ds:itemID="{759A5203-4211-49C9-9A49-29C3B2E71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2</cp:revision>
  <dcterms:created xsi:type="dcterms:W3CDTF">2024-02-23T09:36:00Z</dcterms:created>
  <dcterms:modified xsi:type="dcterms:W3CDTF">2024-02-23T09:36:00Z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