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20" w:rsidRP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Лабораторное занятие №</w:t>
      </w:r>
      <w:r w:rsidR="00503332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</w:p>
    <w:p w:rsid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Методика выполнения предстартового </w:t>
      </w:r>
      <w:r w:rsidR="00503332">
        <w:rPr>
          <w:rFonts w:ascii="Times New Roman" w:hAnsi="Times New Roman" w:cs="Times New Roman"/>
          <w:b/>
          <w:sz w:val="28"/>
          <w:szCs w:val="28"/>
          <w:lang w:eastAsia="ru-RU"/>
        </w:rPr>
        <w:t>расслабляющего</w:t>
      </w:r>
      <w:r w:rsidRPr="00FE4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массажа</w:t>
      </w:r>
    </w:p>
    <w:p w:rsidR="00FE4C20" w:rsidRP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C20" w:rsidRPr="00503332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894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503332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научиться выполнять предстартовый </w:t>
      </w:r>
      <w:r w:rsidR="00503332" w:rsidRPr="00503332">
        <w:rPr>
          <w:rFonts w:ascii="Times New Roman" w:hAnsi="Times New Roman" w:cs="Times New Roman"/>
          <w:sz w:val="28"/>
          <w:szCs w:val="28"/>
          <w:lang w:eastAsia="ru-RU"/>
        </w:rPr>
        <w:t>расслабляющий</w:t>
      </w:r>
      <w:r w:rsidRPr="00503332">
        <w:rPr>
          <w:rFonts w:ascii="Times New Roman" w:hAnsi="Times New Roman" w:cs="Times New Roman"/>
          <w:sz w:val="28"/>
          <w:szCs w:val="28"/>
          <w:lang w:eastAsia="ru-RU"/>
        </w:rPr>
        <w:t xml:space="preserve"> массаж.</w:t>
      </w:r>
    </w:p>
    <w:p w:rsidR="00503332" w:rsidRPr="00503332" w:rsidRDefault="00503332" w:rsidP="005033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3332">
        <w:rPr>
          <w:rFonts w:ascii="Times New Roman" w:hAnsi="Times New Roman" w:cs="Times New Roman"/>
          <w:sz w:val="28"/>
          <w:szCs w:val="28"/>
          <w:lang w:eastAsia="ru-RU"/>
        </w:rPr>
        <w:t>Характерным признаком предстартовой лихорадки является повышенная возбудимость спортсмена в предстартовый момент, которая сопровождается значительными сдвигами в функциональном состоянии организма. В результате этого наблюдаются следующие признаки: раздражительность, возбуждение, повышение температуры тела, озноб, бессонница, головная боль, потеря аппетита и др.</w:t>
      </w:r>
    </w:p>
    <w:p w:rsidR="00503332" w:rsidRPr="000A3894" w:rsidRDefault="00503332" w:rsidP="0050333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3894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выполнения работы:</w:t>
      </w:r>
    </w:p>
    <w:p w:rsidR="00503332" w:rsidRPr="00503332" w:rsidRDefault="00503332" w:rsidP="005033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3332">
        <w:rPr>
          <w:rFonts w:ascii="Times New Roman" w:hAnsi="Times New Roman" w:cs="Times New Roman"/>
          <w:sz w:val="28"/>
          <w:szCs w:val="28"/>
          <w:lang w:eastAsia="ru-RU"/>
        </w:rPr>
        <w:t>Для уменьшения возбудимости при предстартовой лихорадке применяют успокаивающий массаж, продолжительность которого - 7-10 минут. Используются приемы: комбинированное поглаживание (4-5 минут); легкое ритмичное разминание (1,5-2 минуты); потряхивание (1,5-2 минуты).</w:t>
      </w:r>
    </w:p>
    <w:p w:rsidR="00503332" w:rsidRPr="00503332" w:rsidRDefault="00503332" w:rsidP="005033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3332">
        <w:rPr>
          <w:rFonts w:ascii="Times New Roman" w:hAnsi="Times New Roman" w:cs="Times New Roman"/>
          <w:sz w:val="28"/>
          <w:szCs w:val="28"/>
          <w:lang w:eastAsia="ru-RU"/>
        </w:rPr>
        <w:t>Делать массаж следует, начиная со спины. Сперва нужно применить комбинированное поглаживание по всей спине (5-6 раз), затем на ягодичных мышцах (4-5 раз) и на задней поверхности бедер (4-5 раз); после этого вторично на спине (5-6 раз), а на широчайших мышцах спины нужно выполнить двойное кольцевое разминание (4-5 раз). Каждое движение сопровождается успокаивающим потряхиванием и поглаживанием по всей спине. После чего проводится поглаживание двумя руками на шее и голове, в области затылка (6-7 раз), кругообразное растирание подушечками пальцев обеих рук (5-6 раз) и снова поглаживание (4-5 раз).</w:t>
      </w:r>
    </w:p>
    <w:p w:rsidR="00503332" w:rsidRPr="00503332" w:rsidRDefault="00503332" w:rsidP="005033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3332">
        <w:rPr>
          <w:rFonts w:ascii="Times New Roman" w:hAnsi="Times New Roman" w:cs="Times New Roman"/>
          <w:sz w:val="28"/>
          <w:szCs w:val="28"/>
          <w:lang w:eastAsia="ru-RU"/>
        </w:rPr>
        <w:t>Затем необходимо применить повторное поглаживание на ягодичных мышцах (5-6 раз) и двойное кольцевое разминание (3-4 раза), сопровождаемое потряхиванием в сочетании с поглаживанием двумя руками. Следующий прием - комбинированное поглаживание (5-6 раз) и длинное разминание в сочетании с потряхиванием (3-4 раза) бедра. В конце массажа бедра проводится поглаживание (5-6 раз).</w:t>
      </w:r>
    </w:p>
    <w:p w:rsidR="00503332" w:rsidRPr="00503332" w:rsidRDefault="00503332" w:rsidP="005033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3332">
        <w:rPr>
          <w:rFonts w:ascii="Times New Roman" w:hAnsi="Times New Roman" w:cs="Times New Roman"/>
          <w:sz w:val="28"/>
          <w:szCs w:val="28"/>
          <w:lang w:eastAsia="ru-RU"/>
        </w:rPr>
        <w:t>После этого массируемый занимает положение лежа на спине. Начинать выполнение массажа следует с грудной клетки. Необходимо сделать комбинированное поглаживание или поглаживание двумя руками (5-6 раз). Далее массируется бедро, производится поглаживание двумя руками или комбинированное поглаживание (7-8 раз). Бедра массируются поочередно, затем опять делается массаж груди, заключающийся в ритмичном ординарном разминании одновременно на обеих сторонах, при этом каждая рука разминает соответствующую ей сторону (4-5 раз). В обязательном порядке после разминания должно выполняться потряхивание. В конце следует произвести легкое продолжительное поглаживание груди.</w:t>
      </w:r>
    </w:p>
    <w:p w:rsidR="00503332" w:rsidRPr="00503332" w:rsidRDefault="00503332" w:rsidP="005033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3332">
        <w:rPr>
          <w:rFonts w:ascii="Times New Roman" w:hAnsi="Times New Roman" w:cs="Times New Roman"/>
          <w:sz w:val="28"/>
          <w:szCs w:val="28"/>
          <w:lang w:eastAsia="ru-RU"/>
        </w:rPr>
        <w:t xml:space="preserve"> Следующим этапом является повторное выполнение массажа бедер. В данном случае нога массируемого должна находиться на бедре массажиста в таком положении, чтобы можно было одновременно массировать переднюю, заднюю, внутреннюю и наружную поверхности бедра. Сначала проводится </w:t>
      </w:r>
      <w:r w:rsidRPr="005033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поглаживание двумя руками (6-7 раз), потом легкое поверхностное валяние (4-5 раз), которое чередуется с потряхиванием (4-5 раз), после чего делается разминание (3-4 раза), выполняемое в медленном темпе с максимальной легкостью. После каждого законченного движения нужно делать потряхивание и поглаживание. В конце массажа следует произвести поглаживание бедра (5-6 раз).</w:t>
      </w:r>
    </w:p>
    <w:p w:rsid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C20" w:rsidRPr="000A3894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3894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самоконтроля:</w:t>
      </w:r>
    </w:p>
    <w:p w:rsidR="00FE4C20" w:rsidRDefault="00FE4C20" w:rsidP="00FE4C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Дать понятие определению «предстартовая </w:t>
      </w:r>
      <w:r w:rsidR="00503332">
        <w:rPr>
          <w:rFonts w:ascii="Times New Roman" w:hAnsi="Times New Roman" w:cs="Times New Roman"/>
          <w:sz w:val="28"/>
          <w:szCs w:val="28"/>
          <w:lang w:eastAsia="ru-RU"/>
        </w:rPr>
        <w:t>лихорадка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E4C20" w:rsidRPr="00FE4C20" w:rsidRDefault="00FE4C20" w:rsidP="00FE4C2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Раскрыть методику выполнения предстартового</w:t>
      </w:r>
      <w:r w:rsidR="00503332">
        <w:rPr>
          <w:rFonts w:ascii="Times New Roman" w:hAnsi="Times New Roman" w:cs="Times New Roman"/>
          <w:sz w:val="28"/>
          <w:szCs w:val="28"/>
          <w:lang w:eastAsia="ru-RU"/>
        </w:rPr>
        <w:t xml:space="preserve"> расслабляющего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массажа при предстартовой </w:t>
      </w:r>
      <w:r w:rsidR="00503332">
        <w:rPr>
          <w:rFonts w:ascii="Times New Roman" w:hAnsi="Times New Roman" w:cs="Times New Roman"/>
          <w:sz w:val="28"/>
          <w:szCs w:val="28"/>
          <w:lang w:eastAsia="ru-RU"/>
        </w:rPr>
        <w:t>лихорадке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4C20" w:rsidRP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4C20" w:rsidRPr="00FE4C20" w:rsidRDefault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C20" w:rsidRPr="00F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20"/>
    <w:rsid w:val="000A3894"/>
    <w:rsid w:val="001C0658"/>
    <w:rsid w:val="003F0D94"/>
    <w:rsid w:val="00503332"/>
    <w:rsid w:val="005D6E39"/>
    <w:rsid w:val="00DE6A29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F2B68-23B8-4120-BD3E-B8595FF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C8302-7AAA-4E64-8AF2-6E4B49B38D00}"/>
</file>

<file path=customXml/itemProps2.xml><?xml version="1.0" encoding="utf-8"?>
<ds:datastoreItem xmlns:ds="http://schemas.openxmlformats.org/officeDocument/2006/customXml" ds:itemID="{37A8B41E-95B6-4F8D-85E1-E1287C4F6288}"/>
</file>

<file path=customXml/itemProps3.xml><?xml version="1.0" encoding="utf-8"?>
<ds:datastoreItem xmlns:ds="http://schemas.openxmlformats.org/officeDocument/2006/customXml" ds:itemID="{C00FAECC-DBFC-445B-9948-59D41C5B6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Serg</cp:lastModifiedBy>
  <cp:revision>2</cp:revision>
  <dcterms:created xsi:type="dcterms:W3CDTF">2024-02-23T09:48:00Z</dcterms:created>
  <dcterms:modified xsi:type="dcterms:W3CDTF">2024-02-23T09:48:00Z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