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Лабораторное занятие №</w:t>
      </w:r>
      <w:r w:rsidR="00AA03F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DD0B08" w:rsidRDefault="0027578A" w:rsidP="00E97D8F">
      <w:pPr>
        <w:shd w:val="clear" w:color="auto" w:fill="FFFFFF"/>
        <w:ind w:firstLine="0"/>
        <w:jc w:val="center"/>
        <w:outlineLvl w:val="0"/>
        <w:rPr>
          <w:rFonts w:eastAsiaTheme="minorHAnsi"/>
          <w:b/>
        </w:rPr>
      </w:pPr>
      <w:r>
        <w:rPr>
          <w:rFonts w:eastAsiaTheme="minorHAnsi"/>
          <w:b/>
        </w:rPr>
        <w:t>Рациональное построение по</w:t>
      </w:r>
      <w:r w:rsidR="00DD0B08">
        <w:rPr>
          <w:rFonts w:eastAsiaTheme="minorHAnsi"/>
          <w:b/>
        </w:rPr>
        <w:t>дготовительной</w:t>
      </w:r>
      <w:r w:rsidR="00AA03F8">
        <w:rPr>
          <w:rFonts w:eastAsiaTheme="minorHAnsi"/>
          <w:b/>
        </w:rPr>
        <w:t xml:space="preserve"> и заключительной</w:t>
      </w:r>
      <w:r w:rsidR="00DD0B08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част</w:t>
      </w:r>
      <w:r w:rsidR="00AA03F8">
        <w:rPr>
          <w:rFonts w:eastAsiaTheme="minorHAnsi"/>
          <w:b/>
        </w:rPr>
        <w:t>ей</w:t>
      </w:r>
    </w:p>
    <w:p w:rsidR="00E97D8F" w:rsidRPr="00E97D8F" w:rsidRDefault="0027578A" w:rsidP="00E97D8F">
      <w:pPr>
        <w:shd w:val="clear" w:color="auto" w:fill="FFFFFF"/>
        <w:ind w:firstLine="0"/>
        <w:jc w:val="center"/>
        <w:outlineLvl w:val="0"/>
        <w:rPr>
          <w:rFonts w:eastAsiaTheme="minorHAnsi"/>
          <w:b/>
        </w:rPr>
      </w:pPr>
      <w:r>
        <w:rPr>
          <w:rFonts w:eastAsiaTheme="minorHAnsi"/>
          <w:b/>
        </w:rPr>
        <w:t xml:space="preserve"> тренировочного занятия</w:t>
      </w:r>
    </w:p>
    <w:p w:rsidR="00FE4C20" w:rsidRPr="00E97D8F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sz w:val="28"/>
        </w:rPr>
      </w:pPr>
    </w:p>
    <w:p w:rsidR="00E97D8F" w:rsidRDefault="00FE4C20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368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7578A">
        <w:rPr>
          <w:rFonts w:ascii="Times New Roman" w:hAnsi="Times New Roman" w:cs="Times New Roman"/>
          <w:sz w:val="28"/>
          <w:szCs w:val="28"/>
          <w:lang w:eastAsia="ru-RU"/>
        </w:rPr>
        <w:t>разработать пла</w:t>
      </w:r>
      <w:r w:rsidR="00DD0B08">
        <w:rPr>
          <w:rFonts w:ascii="Times New Roman" w:hAnsi="Times New Roman" w:cs="Times New Roman"/>
          <w:sz w:val="28"/>
          <w:szCs w:val="28"/>
          <w:lang w:eastAsia="ru-RU"/>
        </w:rPr>
        <w:t>н проведения подготовительной</w:t>
      </w:r>
      <w:r w:rsidR="00AA03F8">
        <w:rPr>
          <w:rFonts w:ascii="Times New Roman" w:hAnsi="Times New Roman" w:cs="Times New Roman"/>
          <w:sz w:val="28"/>
          <w:szCs w:val="28"/>
          <w:lang w:eastAsia="ru-RU"/>
        </w:rPr>
        <w:t xml:space="preserve"> и заключительной</w:t>
      </w:r>
      <w:r w:rsidR="00DD0B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78A">
        <w:rPr>
          <w:rFonts w:ascii="Times New Roman" w:hAnsi="Times New Roman" w:cs="Times New Roman"/>
          <w:sz w:val="28"/>
          <w:szCs w:val="28"/>
          <w:lang w:eastAsia="ru-RU"/>
        </w:rPr>
        <w:t>част</w:t>
      </w:r>
      <w:r w:rsidR="00DD0B0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578A">
        <w:rPr>
          <w:rFonts w:ascii="Times New Roman" w:hAnsi="Times New Roman" w:cs="Times New Roman"/>
          <w:sz w:val="28"/>
          <w:szCs w:val="28"/>
          <w:lang w:eastAsia="ru-RU"/>
        </w:rPr>
        <w:t xml:space="preserve"> тренировочного занятия в избранном виде спорта.</w:t>
      </w:r>
    </w:p>
    <w:p w:rsidR="0027578A" w:rsidRP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>При построении программ тренировочных за</w:t>
      </w:r>
      <w:r w:rsidRPr="0027578A">
        <w:rPr>
          <w:szCs w:val="28"/>
        </w:rPr>
        <w:softHyphen/>
        <w:t>нятий особого внимания заслуживает организация вводно-подготовительной и заключительной частей. Раци</w:t>
      </w:r>
      <w:r w:rsidRPr="0027578A">
        <w:rPr>
          <w:szCs w:val="28"/>
        </w:rPr>
        <w:softHyphen/>
        <w:t>ональное построение первой части занятия, спо</w:t>
      </w:r>
      <w:r w:rsidRPr="0027578A">
        <w:rPr>
          <w:szCs w:val="28"/>
        </w:rPr>
        <w:softHyphen/>
        <w:t>собствуя более эффективному врабатыванию, по</w:t>
      </w:r>
      <w:r w:rsidRPr="0027578A">
        <w:rPr>
          <w:szCs w:val="28"/>
        </w:rPr>
        <w:softHyphen/>
        <w:t>могает достичь высокого уровня работоспособ</w:t>
      </w:r>
      <w:r w:rsidRPr="0027578A">
        <w:rPr>
          <w:szCs w:val="28"/>
        </w:rPr>
        <w:softHyphen/>
        <w:t xml:space="preserve">ности в основной части. </w:t>
      </w:r>
    </w:p>
    <w:p w:rsidR="0027578A" w:rsidRP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>Основная цель разминки – достижение оптимальной возбудимости ЦНС, мобилизация физиологических функций организма для выполнения относительно более интенсивной мышечной деятельности и «проработка» мышечно-связочного аппарата перед тренировочным занятием или соревнованием.</w:t>
      </w:r>
    </w:p>
    <w:p w:rsidR="0027578A" w:rsidRP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>Недооценка значения разминки нередко является причиной различного рода травм ОДА, которые не только снижают функциональные возможности организма, но и выводят спортсмена из строя иногда на длительный срок.</w:t>
      </w:r>
    </w:p>
    <w:p w:rsidR="0027578A" w:rsidRP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 xml:space="preserve">Физиологическая сущность разминки состоит в том, что она способствует повышению возбудимости и подвижности нервных процессов, усиливает дыхание и кровообращение, ускоряет физико-химические процессы ОВ в скелетной мускулатуре. Последнее связано с повышением температуры тела, раскрытием резервных капилляров. В частности, при повышении температуры в работающих мышцах и органах способность </w:t>
      </w:r>
      <w:r w:rsidRPr="0027578A">
        <w:rPr>
          <w:szCs w:val="28"/>
          <w:lang w:val="en-US"/>
        </w:rPr>
        <w:t>Hb</w:t>
      </w:r>
      <w:r w:rsidRPr="0027578A">
        <w:rPr>
          <w:szCs w:val="28"/>
        </w:rPr>
        <w:t xml:space="preserve"> удерживать кислород уменьшается, возрастает отдача кислорода клеткам тканей, улучшается эластичность и сократительная способность мышц, что предохраняет их от повреждений и т.д. Разминка способствует также более быстрой врабатываемости организма спортсмена, уменьшению или ликвидации предстартовой лихорадки, апатии.</w:t>
      </w:r>
    </w:p>
    <w:p w:rsidR="0027578A" w:rsidRP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 xml:space="preserve">Разминка состоит из общей части и специальной. Общая часть разминки включает различные упражнения: ходьбу, бег, ОРУ для рук, ног, туловища и пр. Характер упражнений, их ритм, форма должны соответствовать виду спорта. </w:t>
      </w:r>
    </w:p>
    <w:p w:rsidR="0027578A" w:rsidRP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 xml:space="preserve">Специальная часть разминки включает специальные, имитационные и другие упражнения, которые по структуре движений соответствуют той или иной части целостного двигательного акта в избранном для специализации виде спорта. Применение этих упражнений в разминке связано главным образом с подготовкой нервных координационных процессов, обеспечивающих взаимодействие мышц, которые участвуют в выполнении предстоящего упражнения. Интенсивность выполнения специальных упражнений зависит от характера предстоящей работы и должна быть индивидуальной. С помощью специальных упражнений достигается усиление ОВ и теплообразования в организме, мобилизация дыхания, кровообращения и других систем внутренних органов. </w:t>
      </w:r>
    </w:p>
    <w:p w:rsidR="0027578A" w:rsidRP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lastRenderedPageBreak/>
        <w:t>Большое значение имеет не только продолжительность разминки, но и соответствующий предстоящему упражнению ритм движений и интенсивность их выполнения. Это обеспечивает межмышечную координацию. Важное значение для высокой координации имеют упражнения на расслабление и растягивание отдельных мышц. Последнее увеличивает также амплитуду движений в суставах.</w:t>
      </w:r>
    </w:p>
    <w:p w:rsidR="0027578A" w:rsidRDefault="0027578A" w:rsidP="0027578A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 xml:space="preserve">Разминка перед кратковременными анаэробными нагрузками способствует повышению интенсивности гликолиза в мышцах. Выполнение нагрузок после разминки сопровождается повышенной активностью ряда окислительных ферментов, более экономным расходованием </w:t>
      </w:r>
      <w:proofErr w:type="spellStart"/>
      <w:r w:rsidRPr="0027578A">
        <w:rPr>
          <w:szCs w:val="28"/>
        </w:rPr>
        <w:t>КрФ</w:t>
      </w:r>
      <w:proofErr w:type="spellEnd"/>
      <w:r w:rsidRPr="0027578A">
        <w:rPr>
          <w:szCs w:val="28"/>
        </w:rPr>
        <w:t xml:space="preserve"> и меньшим усилением гликолиза. В результате в мышечной системе создаются лучшие условия для анаэробного </w:t>
      </w:r>
      <w:proofErr w:type="spellStart"/>
      <w:r w:rsidRPr="0027578A">
        <w:rPr>
          <w:szCs w:val="28"/>
        </w:rPr>
        <w:t>ресинтеза</w:t>
      </w:r>
      <w:proofErr w:type="spellEnd"/>
      <w:r w:rsidRPr="0027578A">
        <w:rPr>
          <w:szCs w:val="28"/>
        </w:rPr>
        <w:t xml:space="preserve"> АТФ при выполнении кратковременной работы максимальной мощности. Большое значение имеет разминка и для улучшения кровообращения в работающих мышцах. Это происходит благодаря увеличению количества раскрытых капилляров и перераспределению тока крови к интенсивно работающим мышцам (кровоснабжение мышц, относительно меньше участвующих в данном двигательном акте, уменьшается).</w:t>
      </w:r>
    </w:p>
    <w:p w:rsidR="00AA03F8" w:rsidRPr="0027578A" w:rsidRDefault="00AA03F8" w:rsidP="00AA03F8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>Рациональная организа</w:t>
      </w:r>
      <w:r w:rsidRPr="0027578A">
        <w:rPr>
          <w:szCs w:val="28"/>
        </w:rPr>
        <w:softHyphen/>
        <w:t>ция заключительной части позволяет быстрее устранить признаки острого утомления. Правильный подбор упражнений и методов их использования в основ</w:t>
      </w:r>
      <w:r w:rsidRPr="0027578A">
        <w:rPr>
          <w:szCs w:val="28"/>
        </w:rPr>
        <w:softHyphen/>
        <w:t>ной части обеспечивает должный уровень ра</w:t>
      </w:r>
      <w:r w:rsidRPr="0027578A">
        <w:rPr>
          <w:szCs w:val="28"/>
        </w:rPr>
        <w:softHyphen/>
        <w:t>ботоспособности и эмоционального состояния спортсменов, эффективное протекание процессов восстановления при выполнении тренировочных программ. Этому же способствуют оптимальное сочетание групповой и индивидуальной форм ра</w:t>
      </w:r>
      <w:r w:rsidRPr="0027578A">
        <w:rPr>
          <w:szCs w:val="28"/>
        </w:rPr>
        <w:softHyphen/>
        <w:t>боты, использование средств активного отдыха.</w:t>
      </w:r>
    </w:p>
    <w:p w:rsidR="00AA03F8" w:rsidRDefault="00AA03F8" w:rsidP="00AA03F8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>Большое значение в качестве средства восста</w:t>
      </w:r>
      <w:r w:rsidRPr="0027578A">
        <w:rPr>
          <w:szCs w:val="28"/>
        </w:rPr>
        <w:softHyphen/>
        <w:t>новления имеет компенсаторная работа – упраж</w:t>
      </w:r>
      <w:r w:rsidRPr="0027578A">
        <w:rPr>
          <w:szCs w:val="28"/>
        </w:rPr>
        <w:softHyphen/>
        <w:t xml:space="preserve">нения, выполняемые с невысокой интенсивностью (существенно ниже уровня порога анаэробного обмена – 30-50 % </w:t>
      </w:r>
      <w:r w:rsidRPr="0027578A">
        <w:rPr>
          <w:szCs w:val="28"/>
          <w:lang w:val="en-US"/>
        </w:rPr>
        <w:t>VO</w:t>
      </w:r>
      <w:r w:rsidRPr="0027578A">
        <w:rPr>
          <w:szCs w:val="28"/>
          <w:vertAlign w:val="subscript"/>
        </w:rPr>
        <w:t>2</w:t>
      </w:r>
      <w:r w:rsidRPr="0027578A">
        <w:rPr>
          <w:szCs w:val="28"/>
          <w:lang w:val="en-US"/>
        </w:rPr>
        <w:t>max</w:t>
      </w:r>
      <w:r w:rsidRPr="0027578A">
        <w:rPr>
          <w:szCs w:val="28"/>
        </w:rPr>
        <w:t>). Такая работа обес</w:t>
      </w:r>
      <w:r w:rsidRPr="0027578A">
        <w:rPr>
          <w:szCs w:val="28"/>
        </w:rPr>
        <w:softHyphen/>
        <w:t xml:space="preserve">печивает интенсивный кровоток в мышцах и не приводит к производству </w:t>
      </w:r>
      <w:proofErr w:type="spellStart"/>
      <w:r w:rsidRPr="0027578A">
        <w:rPr>
          <w:szCs w:val="28"/>
        </w:rPr>
        <w:t>лактата</w:t>
      </w:r>
      <w:proofErr w:type="spellEnd"/>
      <w:r w:rsidRPr="0027578A">
        <w:rPr>
          <w:szCs w:val="28"/>
        </w:rPr>
        <w:t>, а наоборот, спо</w:t>
      </w:r>
      <w:r w:rsidRPr="0027578A">
        <w:rPr>
          <w:szCs w:val="28"/>
        </w:rPr>
        <w:softHyphen/>
        <w:t>собствует интенсификации процесса его устране</w:t>
      </w:r>
      <w:r w:rsidRPr="0027578A">
        <w:rPr>
          <w:szCs w:val="28"/>
        </w:rPr>
        <w:softHyphen/>
        <w:t>ния. Таким образом, медленный бег, плавание, ез</w:t>
      </w:r>
      <w:r w:rsidRPr="0027578A">
        <w:rPr>
          <w:szCs w:val="28"/>
        </w:rPr>
        <w:softHyphen/>
        <w:t>да на велосипеде или гребля являются эффектив</w:t>
      </w:r>
      <w:r w:rsidRPr="0027578A">
        <w:rPr>
          <w:szCs w:val="28"/>
        </w:rPr>
        <w:softHyphen/>
        <w:t>ным средством ускорения восстановительных процессов между тренировочными и соревнователь</w:t>
      </w:r>
      <w:r w:rsidRPr="0027578A">
        <w:rPr>
          <w:szCs w:val="28"/>
        </w:rPr>
        <w:softHyphen/>
        <w:t>ными упражнениями. Продолжительность такой работы между основны</w:t>
      </w:r>
      <w:r w:rsidRPr="0027578A">
        <w:rPr>
          <w:szCs w:val="28"/>
        </w:rPr>
        <w:softHyphen/>
        <w:t>ми упражнениями в процессе тренировки обычно колеблется в диапазоне 30-120 с, а между стар</w:t>
      </w:r>
      <w:r w:rsidRPr="0027578A">
        <w:rPr>
          <w:szCs w:val="28"/>
        </w:rPr>
        <w:softHyphen/>
        <w:t>тами в соревнованиях – 5-15 мин. Важным моментом здесь является и интенсивность работы. В видах спорта, связанных с проявлением вынос</w:t>
      </w:r>
      <w:r w:rsidRPr="0027578A">
        <w:rPr>
          <w:szCs w:val="28"/>
        </w:rPr>
        <w:softHyphen/>
        <w:t>ливости (плавание на средние и длинные дистан</w:t>
      </w:r>
      <w:r w:rsidRPr="0027578A">
        <w:rPr>
          <w:szCs w:val="28"/>
        </w:rPr>
        <w:softHyphen/>
        <w:t xml:space="preserve">ции, бег на средние и длинные дистанции и др.), компенсаторная работа может выполняться на уровне 50 % </w:t>
      </w:r>
      <w:r w:rsidRPr="0027578A">
        <w:rPr>
          <w:szCs w:val="28"/>
          <w:lang w:val="en-US"/>
        </w:rPr>
        <w:t>VO</w:t>
      </w:r>
      <w:r w:rsidRPr="0027578A">
        <w:rPr>
          <w:szCs w:val="28"/>
          <w:vertAlign w:val="subscript"/>
        </w:rPr>
        <w:t>2</w:t>
      </w:r>
      <w:r w:rsidRPr="0027578A">
        <w:rPr>
          <w:szCs w:val="28"/>
          <w:lang w:val="en-US"/>
        </w:rPr>
        <w:t>max</w:t>
      </w:r>
      <w:r w:rsidRPr="0027578A">
        <w:rPr>
          <w:szCs w:val="28"/>
        </w:rPr>
        <w:t xml:space="preserve">, в других видах – 30-40 % </w:t>
      </w:r>
      <w:r w:rsidRPr="0027578A">
        <w:rPr>
          <w:szCs w:val="28"/>
          <w:lang w:val="en-US"/>
        </w:rPr>
        <w:t>VO</w:t>
      </w:r>
      <w:r w:rsidRPr="0027578A">
        <w:rPr>
          <w:szCs w:val="28"/>
          <w:vertAlign w:val="subscript"/>
        </w:rPr>
        <w:t>2</w:t>
      </w:r>
      <w:r w:rsidRPr="0027578A">
        <w:rPr>
          <w:szCs w:val="28"/>
          <w:lang w:val="en-US"/>
        </w:rPr>
        <w:t>max</w:t>
      </w:r>
      <w:r w:rsidRPr="0027578A">
        <w:rPr>
          <w:szCs w:val="28"/>
        </w:rPr>
        <w:t>.</w:t>
      </w:r>
    </w:p>
    <w:p w:rsidR="00AA03F8" w:rsidRPr="0027578A" w:rsidRDefault="00AA03F8" w:rsidP="00AA03F8">
      <w:pPr>
        <w:shd w:val="clear" w:color="auto" w:fill="FFFFFF"/>
        <w:ind w:firstLine="709"/>
        <w:rPr>
          <w:szCs w:val="28"/>
        </w:rPr>
      </w:pPr>
      <w:r w:rsidRPr="000B3B1A">
        <w:rPr>
          <w:szCs w:val="28"/>
        </w:rPr>
        <w:t xml:space="preserve"> </w:t>
      </w:r>
      <w:r w:rsidRPr="0027578A">
        <w:rPr>
          <w:szCs w:val="28"/>
        </w:rPr>
        <w:t>Малоинтенсивная работа в паузах между от</w:t>
      </w:r>
      <w:r w:rsidRPr="0027578A">
        <w:rPr>
          <w:szCs w:val="28"/>
        </w:rPr>
        <w:softHyphen/>
        <w:t>дельными упражнениями оказывает тем большее положительное влияние, чем выше была интенсив</w:t>
      </w:r>
      <w:r w:rsidRPr="0027578A">
        <w:rPr>
          <w:szCs w:val="28"/>
        </w:rPr>
        <w:softHyphen/>
        <w:t>ность предшествовавших упражнений. Использо</w:t>
      </w:r>
      <w:r w:rsidRPr="0027578A">
        <w:rPr>
          <w:szCs w:val="28"/>
        </w:rPr>
        <w:softHyphen/>
        <w:t>вание в качестве активного отдыха относительно напряженной деятельности обычно эффективно лишь при небольшом утомлении. Однако это наблюдается не во всех случа</w:t>
      </w:r>
      <w:r w:rsidRPr="0027578A">
        <w:rPr>
          <w:szCs w:val="28"/>
        </w:rPr>
        <w:softHyphen/>
        <w:t xml:space="preserve">ях. </w:t>
      </w:r>
      <w:r w:rsidRPr="0027578A">
        <w:rPr>
          <w:szCs w:val="28"/>
        </w:rPr>
        <w:lastRenderedPageBreak/>
        <w:t xml:space="preserve">Например, восстановительные процессы после нагрузок анаэробного характера, приводящих к значительному накоплению </w:t>
      </w:r>
      <w:proofErr w:type="spellStart"/>
      <w:r w:rsidRPr="0027578A">
        <w:rPr>
          <w:szCs w:val="28"/>
        </w:rPr>
        <w:t>лактата</w:t>
      </w:r>
      <w:proofErr w:type="spellEnd"/>
      <w:r w:rsidRPr="0027578A">
        <w:rPr>
          <w:szCs w:val="28"/>
        </w:rPr>
        <w:t>, протекают го</w:t>
      </w:r>
      <w:r w:rsidRPr="0027578A">
        <w:rPr>
          <w:szCs w:val="28"/>
        </w:rPr>
        <w:softHyphen/>
        <w:t>раздо быстрее при выполнении достаточно интен</w:t>
      </w:r>
      <w:r w:rsidRPr="0027578A">
        <w:rPr>
          <w:szCs w:val="28"/>
        </w:rPr>
        <w:softHyphen/>
        <w:t>сивной физической работы.</w:t>
      </w:r>
    </w:p>
    <w:p w:rsidR="00AA03F8" w:rsidRPr="0027578A" w:rsidRDefault="00AA03F8" w:rsidP="00AA03F8">
      <w:pPr>
        <w:shd w:val="clear" w:color="auto" w:fill="FFFFFF"/>
        <w:ind w:firstLine="709"/>
        <w:rPr>
          <w:szCs w:val="28"/>
        </w:rPr>
      </w:pPr>
      <w:r w:rsidRPr="0027578A">
        <w:rPr>
          <w:szCs w:val="28"/>
        </w:rPr>
        <w:t xml:space="preserve">Скорость удаления </w:t>
      </w:r>
      <w:proofErr w:type="spellStart"/>
      <w:r w:rsidRPr="0027578A">
        <w:rPr>
          <w:szCs w:val="28"/>
        </w:rPr>
        <w:t>лактата</w:t>
      </w:r>
      <w:proofErr w:type="spellEnd"/>
      <w:r w:rsidRPr="0027578A">
        <w:rPr>
          <w:szCs w:val="28"/>
        </w:rPr>
        <w:t xml:space="preserve"> после предельных нагрузок гликолитического характера при пассив</w:t>
      </w:r>
      <w:r w:rsidRPr="0027578A">
        <w:rPr>
          <w:szCs w:val="28"/>
        </w:rPr>
        <w:softHyphen/>
        <w:t>ном отдыхе – 0,02-0,03 г</w:t>
      </w:r>
      <w:r w:rsidRPr="0027578A">
        <w:rPr>
          <w:szCs w:val="28"/>
        </w:rPr>
        <w:sym w:font="Symbol" w:char="F0D7"/>
      </w:r>
      <w:r w:rsidRPr="0027578A">
        <w:rPr>
          <w:szCs w:val="28"/>
        </w:rPr>
        <w:t>л-1</w:t>
      </w:r>
      <w:r w:rsidRPr="0027578A">
        <w:rPr>
          <w:szCs w:val="28"/>
        </w:rPr>
        <w:sym w:font="Symbol" w:char="F0D7"/>
      </w:r>
      <w:r w:rsidRPr="0027578A">
        <w:rPr>
          <w:szCs w:val="28"/>
        </w:rPr>
        <w:t>мин-1. При физичес</w:t>
      </w:r>
      <w:r w:rsidRPr="0027578A">
        <w:rPr>
          <w:szCs w:val="28"/>
        </w:rPr>
        <w:softHyphen/>
        <w:t xml:space="preserve">ких нагрузках, интенсивность которых достигает 50-60 % уровня VO2max, скорость удаления </w:t>
      </w:r>
      <w:proofErr w:type="spellStart"/>
      <w:r w:rsidRPr="0027578A">
        <w:rPr>
          <w:szCs w:val="28"/>
        </w:rPr>
        <w:t>лак</w:t>
      </w:r>
      <w:r w:rsidRPr="0027578A">
        <w:rPr>
          <w:szCs w:val="28"/>
        </w:rPr>
        <w:softHyphen/>
        <w:t>тата</w:t>
      </w:r>
      <w:proofErr w:type="spellEnd"/>
      <w:r w:rsidRPr="0027578A">
        <w:rPr>
          <w:szCs w:val="28"/>
        </w:rPr>
        <w:t xml:space="preserve"> может возрасти до 0,08-0,09 г</w:t>
      </w:r>
      <w:r w:rsidRPr="0027578A">
        <w:rPr>
          <w:szCs w:val="28"/>
        </w:rPr>
        <w:sym w:font="Symbol" w:char="F0D7"/>
      </w:r>
      <w:r w:rsidRPr="0027578A">
        <w:rPr>
          <w:szCs w:val="28"/>
        </w:rPr>
        <w:t>л-1</w:t>
      </w:r>
      <w:r w:rsidRPr="0027578A">
        <w:rPr>
          <w:szCs w:val="28"/>
        </w:rPr>
        <w:sym w:font="Symbol" w:char="F0D7"/>
      </w:r>
      <w:r w:rsidRPr="0027578A">
        <w:rPr>
          <w:szCs w:val="28"/>
        </w:rPr>
        <w:t>мин-1, что связано с ускорением кровотока через работаю</w:t>
      </w:r>
      <w:r w:rsidRPr="0027578A">
        <w:rPr>
          <w:szCs w:val="28"/>
        </w:rPr>
        <w:softHyphen/>
        <w:t>щие мышцы. Работа как меньшей, так и большей интенсивности оказывается менее эффективной. Использование в восстановительном периоде работы переменной интенсивности с резким ее перепа</w:t>
      </w:r>
      <w:r w:rsidRPr="0027578A">
        <w:rPr>
          <w:szCs w:val="28"/>
        </w:rPr>
        <w:softHyphen/>
        <w:t xml:space="preserve">дом способствует ускорению выведения </w:t>
      </w:r>
      <w:proofErr w:type="spellStart"/>
      <w:r w:rsidRPr="0027578A">
        <w:rPr>
          <w:szCs w:val="28"/>
        </w:rPr>
        <w:t>лактата</w:t>
      </w:r>
      <w:proofErr w:type="spellEnd"/>
      <w:r w:rsidRPr="0027578A">
        <w:rPr>
          <w:szCs w:val="28"/>
        </w:rPr>
        <w:t>.</w:t>
      </w:r>
    </w:p>
    <w:p w:rsidR="00AA03F8" w:rsidRPr="0027578A" w:rsidRDefault="00AA03F8" w:rsidP="00AA03F8">
      <w:pPr>
        <w:shd w:val="clear" w:color="auto" w:fill="FFFFFF"/>
        <w:ind w:firstLine="709"/>
        <w:jc w:val="center"/>
        <w:rPr>
          <w:szCs w:val="28"/>
        </w:rPr>
      </w:pPr>
      <w:r w:rsidRPr="0027578A">
        <w:rPr>
          <w:noProof/>
          <w:szCs w:val="28"/>
          <w:lang w:eastAsia="ru-RU"/>
        </w:rPr>
        <w:drawing>
          <wp:inline distT="0" distB="0" distL="0" distR="0" wp14:anchorId="1BCAC6DB" wp14:editId="4D3B8039">
            <wp:extent cx="2891722" cy="297180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22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F8" w:rsidRPr="0027578A" w:rsidRDefault="00AA03F8" w:rsidP="00AA03F8">
      <w:pPr>
        <w:shd w:val="clear" w:color="auto" w:fill="FFFFFF"/>
        <w:ind w:firstLine="709"/>
        <w:jc w:val="center"/>
        <w:rPr>
          <w:szCs w:val="28"/>
        </w:rPr>
      </w:pPr>
      <w:r w:rsidRPr="0027578A">
        <w:rPr>
          <w:szCs w:val="28"/>
        </w:rPr>
        <w:t xml:space="preserve">Скорость удаления </w:t>
      </w:r>
      <w:proofErr w:type="spellStart"/>
      <w:r w:rsidRPr="0027578A">
        <w:rPr>
          <w:szCs w:val="28"/>
        </w:rPr>
        <w:t>лактата</w:t>
      </w:r>
      <w:proofErr w:type="spellEnd"/>
      <w:r w:rsidRPr="0027578A">
        <w:rPr>
          <w:szCs w:val="28"/>
        </w:rPr>
        <w:t xml:space="preserve"> в зависимости от интенсивности работы</w:t>
      </w:r>
    </w:p>
    <w:p w:rsidR="00AA03F8" w:rsidRDefault="00AA03F8" w:rsidP="0027578A">
      <w:pPr>
        <w:shd w:val="clear" w:color="auto" w:fill="FFFFFF"/>
        <w:ind w:firstLine="709"/>
        <w:rPr>
          <w:szCs w:val="28"/>
        </w:rPr>
      </w:pPr>
      <w:bookmarkStart w:id="0" w:name="_GoBack"/>
      <w:bookmarkEnd w:id="0"/>
    </w:p>
    <w:p w:rsidR="00AA03F8" w:rsidRPr="0027578A" w:rsidRDefault="00AA03F8" w:rsidP="0027578A">
      <w:pPr>
        <w:shd w:val="clear" w:color="auto" w:fill="FFFFFF"/>
        <w:ind w:firstLine="709"/>
        <w:rPr>
          <w:szCs w:val="28"/>
        </w:rPr>
      </w:pPr>
    </w:p>
    <w:p w:rsidR="00C00657" w:rsidRPr="001F0368" w:rsidRDefault="00C00657" w:rsidP="00C0065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F0368">
        <w:rPr>
          <w:rFonts w:ascii="Times New Roman" w:hAnsi="Times New Roman" w:cs="Times New Roman"/>
          <w:b/>
          <w:sz w:val="28"/>
        </w:rPr>
        <w:t>Методика выполнения работы:</w:t>
      </w:r>
    </w:p>
    <w:p w:rsidR="00E97D8F" w:rsidRDefault="0027578A" w:rsidP="00E97D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программу вводно-подготовительной </w:t>
      </w:r>
      <w:r w:rsidR="00DD0B08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тренировочного занятия в избранном виде спорта:</w:t>
      </w:r>
    </w:p>
    <w:p w:rsidR="0027578A" w:rsidRDefault="0027578A" w:rsidP="00E97D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А). Игровые виды спорта: футбол, хоккей, волейбол, баскетбол.</w:t>
      </w:r>
    </w:p>
    <w:p w:rsidR="0027578A" w:rsidRDefault="0027578A" w:rsidP="00E97D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Б). Гимнастика, акробатика.</w:t>
      </w:r>
    </w:p>
    <w:p w:rsidR="0027578A" w:rsidRDefault="0027578A" w:rsidP="00E97D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В). Плавание, гребля</w:t>
      </w:r>
    </w:p>
    <w:p w:rsidR="0027578A" w:rsidRDefault="0027578A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Г). Лыжные гонки.</w:t>
      </w:r>
    </w:p>
    <w:p w:rsidR="0027578A" w:rsidRDefault="0027578A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Д). Тяжелая атлетика.</w:t>
      </w:r>
    </w:p>
    <w:p w:rsidR="0027578A" w:rsidRDefault="0027578A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Е). Легкая атлетика: беговые виды, прыжковые виды, метания.</w:t>
      </w:r>
    </w:p>
    <w:p w:rsidR="0027578A" w:rsidRDefault="0027578A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Ж). Единоборства: бокс, борьба, каратэ.</w:t>
      </w:r>
    </w:p>
    <w:p w:rsidR="00DD0B08" w:rsidRDefault="00DD0B08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20" w:rsidRDefault="00FE4C20" w:rsidP="00E97D8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66F3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DD0B08" w:rsidRDefault="0027578A" w:rsidP="00DD0B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78A">
        <w:rPr>
          <w:rFonts w:ascii="Times New Roman" w:hAnsi="Times New Roman" w:cs="Times New Roman"/>
          <w:sz w:val="28"/>
          <w:szCs w:val="28"/>
          <w:lang w:eastAsia="ru-RU"/>
        </w:rPr>
        <w:t xml:space="preserve">Цель и физиологическая сущность разминки. </w:t>
      </w:r>
    </w:p>
    <w:p w:rsidR="0027578A" w:rsidRPr="00DD0B08" w:rsidRDefault="0027578A" w:rsidP="00DD0B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78A">
        <w:rPr>
          <w:rFonts w:ascii="Times New Roman" w:hAnsi="Times New Roman" w:cs="Times New Roman"/>
          <w:sz w:val="28"/>
          <w:szCs w:val="28"/>
          <w:lang w:eastAsia="ru-RU"/>
        </w:rPr>
        <w:t>Методика построения вводно-подготовительной части занятия</w:t>
      </w:r>
    </w:p>
    <w:sectPr w:rsidR="0027578A" w:rsidRPr="00DD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20"/>
    <w:rsid w:val="000666F3"/>
    <w:rsid w:val="001F0368"/>
    <w:rsid w:val="0027578A"/>
    <w:rsid w:val="003F0D94"/>
    <w:rsid w:val="00503332"/>
    <w:rsid w:val="00526D5F"/>
    <w:rsid w:val="00530234"/>
    <w:rsid w:val="005C7859"/>
    <w:rsid w:val="005D6E39"/>
    <w:rsid w:val="007711F4"/>
    <w:rsid w:val="00AA03F8"/>
    <w:rsid w:val="00B75D26"/>
    <w:rsid w:val="00BD09FB"/>
    <w:rsid w:val="00C00657"/>
    <w:rsid w:val="00DD0B08"/>
    <w:rsid w:val="00DE6A29"/>
    <w:rsid w:val="00E97D8F"/>
    <w:rsid w:val="00F15CAD"/>
    <w:rsid w:val="00F3333E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7431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ED26E-A88D-4B5C-AB2A-D3ED78B2F249}"/>
</file>

<file path=customXml/itemProps2.xml><?xml version="1.0" encoding="utf-8"?>
<ds:datastoreItem xmlns:ds="http://schemas.openxmlformats.org/officeDocument/2006/customXml" ds:itemID="{98F12DEA-3238-4B17-8893-9674DD3360E6}"/>
</file>

<file path=customXml/itemProps3.xml><?xml version="1.0" encoding="utf-8"?>
<ds:datastoreItem xmlns:ds="http://schemas.openxmlformats.org/officeDocument/2006/customXml" ds:itemID="{79258016-2D48-408E-AD57-9348968BF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2</cp:revision>
  <dcterms:created xsi:type="dcterms:W3CDTF">2024-02-23T09:46:00Z</dcterms:created>
  <dcterms:modified xsi:type="dcterms:W3CDTF">2024-02-23T09:46:00Z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