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58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"/>
        <w:gridCol w:w="2625"/>
        <w:gridCol w:w="420"/>
        <w:gridCol w:w="420"/>
        <w:gridCol w:w="420"/>
        <w:gridCol w:w="420"/>
        <w:gridCol w:w="630"/>
        <w:gridCol w:w="486"/>
        <w:gridCol w:w="420"/>
        <w:gridCol w:w="420"/>
        <w:gridCol w:w="420"/>
        <w:gridCol w:w="420"/>
        <w:gridCol w:w="446"/>
        <w:gridCol w:w="13"/>
        <w:gridCol w:w="591"/>
        <w:gridCol w:w="420"/>
        <w:gridCol w:w="486"/>
        <w:gridCol w:w="420"/>
        <w:gridCol w:w="617"/>
        <w:gridCol w:w="486"/>
        <w:gridCol w:w="486"/>
        <w:gridCol w:w="420"/>
        <w:gridCol w:w="420"/>
        <w:gridCol w:w="446"/>
        <w:gridCol w:w="420"/>
        <w:gridCol w:w="13"/>
        <w:gridCol w:w="13"/>
        <w:gridCol w:w="2743"/>
      </w:tblGrid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01" w:type="dxa"/>
            <w:gridSpan w:val="17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159" w:type="dxa"/>
            <w:gridSpan w:val="1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2023 - 2024 УЧЕБНЫЙ ГОД</w:t>
            </w:r>
          </w:p>
        </w:tc>
        <w:tc>
          <w:tcPr>
            <w:tcW w:w="2258" w:type="dxa"/>
            <w:gridSpan w:val="5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2019 г.</w:t>
            </w:r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798" w:type="dxa"/>
            <w:gridSpan w:val="26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физической культуры 1-03 02 01 - Физическая культура (ЗО)</w:t>
            </w:r>
          </w:p>
        </w:tc>
        <w:tc>
          <w:tcPr>
            <w:tcW w:w="274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5 курс</w:t>
            </w:r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798" w:type="dxa"/>
            <w:gridSpan w:val="26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1-03 02 01 04 Основы физической реабилитации</w:t>
            </w:r>
          </w:p>
        </w:tc>
        <w:tc>
          <w:tcPr>
            <w:tcW w:w="274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</w:p>
        </w:tc>
      </w:tr>
      <w:tr>
        <w:trPr>
          <w:trHeight w:val="495" w:hRule="exact"/>
          <w:tblHeader/>
        </w:trPr>
        <w:tc>
          <w:tcPr>
            <w:tcW w:w="27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25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1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Осенняя сессия - 17 дн.  -  02.10.2023- 18.10.2023</w:t>
            </w:r>
          </w:p>
        </w:tc>
        <w:tc>
          <w:tcPr>
            <w:tcW w:w="3216" w:type="dxa"/>
            <w:gridSpan w:val="8"/>
            <w:tcBorders>
              <w:top w:val="single" w:sz="5" w:space="0" w:color="323232"/>
              <w:left w:val="single" w:sz="5" w:space="0" w:color="323232"/>
              <w:right w:val="non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сессия - 17 дн.  - 08.01.2024-20.01.2024</w:t>
            </w:r>
          </w:p>
        </w:tc>
        <w:tc>
          <w:tcPr>
            <w:tcW w:w="2849" w:type="dxa"/>
            <w:gridSpan w:val="6"/>
            <w:vMerge w:val="restart"/>
            <w:tcBorders>
              <w:top w:val="single" w:sz="5" w:space="0" w:color="323232"/>
              <w:left w:val="single" w:sz="10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  <w:tblHeader/>
        </w:trPr>
        <w:tc>
          <w:tcPr>
            <w:tcW w:w="276" w:type="dxa"/>
            <w:vMerge w:val="continue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2849" w:type="dxa"/>
            <w:gridSpan w:val="6"/>
            <w:vMerge w:val="continue"/>
            <w:tcBorders>
              <w:top w:val="single" w:sz="5" w:space="0" w:color="323232"/>
              <w:left w:val="single" w:sz="10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ГимнМетодПрепод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ГЭК экзамен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ЛечебФизичКультМассаж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ОбзЛекц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ОргЭконФКиС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Основы атлетизма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ОснУпрИнтелСоб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ПравОснФКиС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ПсихФКиС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СпортМедицина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СпортЕдиноборства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СпортПодвИгры,МетПрепод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СпортМенеджмМаркетинг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Теория спорта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(ОснВал/СоцФКСпорта) Основы валеологии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КР  (ОснФизРеаб)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ОбзЛекц (ОснФизРеаб)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ФизРеал в КлинНерБол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(ДС) ФизРеал в терапии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57" w:type="dxa"/>
            <w:gridSpan w:val="1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 практика в учебных заведениях - (4 нед.) 06.11.2023-02.12.2023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57" w:type="dxa"/>
            <w:gridSpan w:val="1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Преддипломная практика (ОснФизРеаб) - (4 нед.) 12.02.2024- 09.03.2024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ТМФК т.60-32-44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0" w:hRule="exact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 курс.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5 зач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3 экз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46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 зач</w:t>
            </w: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6 зач</w:t>
            </w:r>
          </w:p>
        </w:tc>
        <w:tc>
          <w:tcPr>
            <w:tcW w:w="486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/>
            <w:r>
              <w:rPr>
                <w:rFonts w:ascii="Times New Roman" w:hAnsi="Times New Roman"/>
                <w:sz w:val="18"/>
                <w:szCs w:val="18"/>
              </w:rPr>
              <w:t>3 экз</w:t>
            </w:r>
          </w:p>
        </w:tc>
        <w:tc>
          <w:tcPr>
            <w:tcW w:w="2849" w:type="dxa"/>
            <w:gridSpan w:val="6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9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0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541" w:type="dxa"/>
            <w:gridSpan w:val="27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Дни ликвидации задолженности: после осенней сессии – ; после зимней сессии – .</w:t>
            </w:r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541" w:type="dxa"/>
            <w:gridSpan w:val="27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 </w:t>
            </w:r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6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80" w:type="dxa"/>
            <w:gridSpan w:val="4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</w:t>
            </w:r>
          </w:p>
        </w:tc>
        <w:tc>
          <w:tcPr>
            <w:tcW w:w="44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9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0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8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5" w:hRule="exact"/>
        </w:trPr>
        <w:tc>
          <w:tcPr>
            <w:tcW w:w="27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421" w:type="dxa"/>
            <w:gridSpan w:val="7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физической культуры</w:t>
            </w:r>
          </w:p>
        </w:tc>
        <w:tc>
          <w:tcPr>
            <w:tcW w:w="6485" w:type="dxa"/>
            <w:gridSpan w:val="15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Севдалев Сергей Владимирович</w:t>
            </w:r>
          </w:p>
        </w:tc>
        <w:tc>
          <w:tcPr>
            <w:tcW w:w="866" w:type="dxa"/>
            <w:gridSpan w:val="2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27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</w:tbl>
    <w:sectPr>
      <w:footerReference w:type="default" r:id="rId9"/>
      <w:footerReference w:type="first" r:id="rId11"/>
      <w:pgSz w:w="16839" w:h="11907" w:orient="landscape"/>
      <w:pgMar w:top="567" w:right="113" w:bottom="567" w:left="113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color w:val="000000"/>
            <w:rFonts w:ascii="Arial" w:hAnsi="Arial"/>
            <w:sz w:val="16"/>
          </w:rPr>
          <w:t xml:space="preserve">Стр.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  <w:r>
          <w:rPr>
            <w:color w:val="000000"/>
            <w:rFonts w:ascii="Arial" w:hAnsi="Arial"/>
            <w:sz w:val="16"/>
          </w:rPr>
          <w:t xml:space="preserve"> из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NUMPAGES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color w:val="000000"/>
            <w:rFonts w:ascii="Arial" w:hAnsi="Arial"/>
            <w:sz w:val="16"/>
          </w:rPr>
          <w:t xml:space="preserve">Стр.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  <w:r>
          <w:rPr>
            <w:color w:val="000000"/>
            <w:rFonts w:ascii="Arial" w:hAnsi="Arial"/>
            <w:sz w:val="16"/>
          </w:rPr>
          <w:t xml:space="preserve"> из </w:t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NUMPAGES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2CCA1-593F-44CC-A474-EBF3FE3D3650}"/>
</file>

<file path=customXml/itemProps2.xml><?xml version="1.0" encoding="utf-8"?>
<ds:datastoreItem xmlns:ds="http://schemas.openxmlformats.org/officeDocument/2006/customXml" ds:itemID="{4BF109F7-233B-410F-B8B2-D62236E53F0D}"/>
</file>

<file path=customXml/itemProps3.xml><?xml version="1.0" encoding="utf-8"?>
<ds:datastoreItem xmlns:ds="http://schemas.openxmlformats.org/officeDocument/2006/customXml" ds:itemID="{21B3A035-E715-44BF-BECA-46329D741CE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