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93" w:rsidRPr="00A26781" w:rsidRDefault="00583193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A26781">
        <w:rPr>
          <w:b/>
          <w:sz w:val="28"/>
          <w:szCs w:val="28"/>
        </w:rPr>
        <w:t xml:space="preserve">Лекция </w:t>
      </w:r>
      <w:r w:rsidR="00A605A3" w:rsidRPr="00A26781">
        <w:rPr>
          <w:b/>
          <w:sz w:val="28"/>
          <w:szCs w:val="28"/>
        </w:rPr>
        <w:t>1</w:t>
      </w:r>
      <w:r w:rsidR="00A26781">
        <w:rPr>
          <w:b/>
          <w:sz w:val="28"/>
          <w:szCs w:val="28"/>
        </w:rPr>
        <w:t>0.</w:t>
      </w:r>
    </w:p>
    <w:p w:rsidR="00583193" w:rsidRPr="00A26781" w:rsidRDefault="00583193" w:rsidP="00B66ADB">
      <w:pPr>
        <w:tabs>
          <w:tab w:val="left" w:pos="-540"/>
        </w:tabs>
        <w:ind w:left="-540" w:hanging="27"/>
        <w:jc w:val="center"/>
        <w:rPr>
          <w:sz w:val="28"/>
          <w:szCs w:val="28"/>
        </w:rPr>
      </w:pPr>
    </w:p>
    <w:p w:rsidR="005B1B8A" w:rsidRPr="00A26781" w:rsidRDefault="00A26781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Граничные точки при замене переменных.</w:t>
      </w:r>
    </w:p>
    <w:p w:rsidR="005B11D9" w:rsidRPr="00A26781" w:rsidRDefault="005B11D9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5B11D9" w:rsidRPr="00A26781" w:rsidRDefault="005B11D9" w:rsidP="005B11D9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A26781">
        <w:rPr>
          <w:b/>
          <w:sz w:val="28"/>
          <w:szCs w:val="28"/>
        </w:rPr>
        <w:t xml:space="preserve">Свойства граничных точек </w:t>
      </w:r>
      <w:r w:rsidR="00A605A3" w:rsidRPr="00A26781">
        <w:rPr>
          <w:b/>
          <w:sz w:val="28"/>
          <w:szCs w:val="28"/>
        </w:rPr>
        <w:t>уравнений</w:t>
      </w:r>
      <w:r w:rsidR="00A26781">
        <w:rPr>
          <w:b/>
          <w:sz w:val="28"/>
          <w:szCs w:val="28"/>
        </w:rPr>
        <w:t xml:space="preserve"> при замене переменных.</w:t>
      </w:r>
    </w:p>
    <w:p w:rsidR="00A605A3" w:rsidRPr="00A26781" w:rsidRDefault="00A605A3" w:rsidP="00A605A3">
      <w:pPr>
        <w:ind w:left="-540" w:firstLine="540"/>
        <w:jc w:val="center"/>
        <w:rPr>
          <w:b/>
          <w:sz w:val="28"/>
          <w:szCs w:val="28"/>
        </w:rPr>
      </w:pPr>
    </w:p>
    <w:p w:rsidR="00A605A3" w:rsidRPr="00A26781" w:rsidRDefault="00A26781" w:rsidP="00A605A3">
      <w:pPr>
        <w:ind w:left="-540" w:firstLine="54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Теорема 16</w:t>
      </w:r>
      <w:r w:rsidR="00A605A3" w:rsidRPr="00A26781">
        <w:rPr>
          <w:b/>
          <w:bCs/>
          <w:sz w:val="28"/>
          <w:szCs w:val="28"/>
        </w:rPr>
        <w:t>.</w:t>
      </w:r>
      <w:r w:rsidR="00A605A3" w:rsidRPr="00A26781">
        <w:rPr>
          <w:sz w:val="28"/>
          <w:szCs w:val="28"/>
        </w:rPr>
        <w:t xml:space="preserve"> </w:t>
      </w:r>
      <w:r w:rsidR="00A605A3" w:rsidRPr="00A26781">
        <w:rPr>
          <w:i/>
          <w:iCs/>
          <w:sz w:val="28"/>
          <w:szCs w:val="28"/>
        </w:rPr>
        <w:t xml:space="preserve">Пусть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x,ω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A605A3" w:rsidRPr="00A26781">
        <w:rPr>
          <w:i/>
          <w:iCs/>
          <w:sz w:val="28"/>
          <w:szCs w:val="28"/>
        </w:rPr>
        <w:t xml:space="preserve"> с параметрами </w:t>
      </w:r>
      <m:oMath>
        <m:r>
          <w:rPr>
            <w:rFonts w:ascii="Cambria Math" w:hAnsi="Cambria Math"/>
            <w:sz w:val="28"/>
            <w:szCs w:val="28"/>
          </w:rPr>
          <m:t>ω∈</m:t>
        </m:r>
        <m:r>
          <w:rPr>
            <w:rFonts w:ascii="Cambria Math" w:hAnsi="Cambria Math"/>
            <w:i/>
            <w:iCs/>
            <w:sz w:val="28"/>
            <w:szCs w:val="28"/>
          </w:rPr>
          <w:sym w:font="Symbol" w:char="F057"/>
        </m:r>
      </m:oMath>
      <w:r w:rsidR="00A605A3" w:rsidRPr="00A26781">
        <w:rPr>
          <w:i/>
          <w:iCs/>
          <w:sz w:val="28"/>
          <w:szCs w:val="28"/>
        </w:rPr>
        <w:t xml:space="preserve"> и переменн</w:t>
      </w:r>
      <w:r w:rsidR="00AD551F">
        <w:rPr>
          <w:i/>
          <w:iCs/>
          <w:sz w:val="28"/>
          <w:szCs w:val="28"/>
        </w:rPr>
        <w:t xml:space="preserve">ыми </w:t>
      </w:r>
      <m:oMath>
        <m:r>
          <w:rPr>
            <w:rFonts w:ascii="Cambria Math" w:hAnsi="Cambria Math"/>
            <w:sz w:val="28"/>
            <w:szCs w:val="28"/>
          </w:rPr>
          <m:t>x∈X</m:t>
        </m:r>
      </m:oMath>
      <w:r w:rsidR="00A605A3" w:rsidRPr="00A26781">
        <w:rPr>
          <w:i/>
          <w:iCs/>
          <w:sz w:val="28"/>
          <w:szCs w:val="28"/>
        </w:rPr>
        <w:t xml:space="preserve">   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AD551F" w:rsidRPr="00A26781">
        <w:rPr>
          <w:i/>
          <w:iCs/>
          <w:sz w:val="28"/>
          <w:szCs w:val="28"/>
        </w:rPr>
        <w:t xml:space="preserve"> </w:t>
      </w:r>
      <w:r w:rsidR="00A605A3" w:rsidRPr="00A26781">
        <w:rPr>
          <w:i/>
          <w:iCs/>
          <w:sz w:val="28"/>
          <w:szCs w:val="28"/>
        </w:rPr>
        <w:t xml:space="preserve"> является граничной. Тогда для неё справедливо одно из следующих условий:</w:t>
      </w:r>
    </w:p>
    <w:p w:rsidR="00A605A3" w:rsidRPr="00A26781" w:rsidRDefault="00A605A3" w:rsidP="00B66ADB">
      <w:pPr>
        <w:numPr>
          <w:ilvl w:val="0"/>
          <w:numId w:val="1"/>
        </w:numPr>
        <w:tabs>
          <w:tab w:val="clear" w:pos="720"/>
          <w:tab w:val="num" w:pos="-426"/>
        </w:tabs>
        <w:ind w:left="-567" w:firstLine="567"/>
        <w:jc w:val="both"/>
        <w:rPr>
          <w:i/>
          <w:iCs/>
          <w:sz w:val="28"/>
          <w:szCs w:val="28"/>
        </w:rPr>
      </w:pPr>
      <w:r w:rsidRPr="00A26781">
        <w:rPr>
          <w:i/>
          <w:iCs/>
          <w:sz w:val="28"/>
          <w:szCs w:val="28"/>
        </w:rPr>
        <w:t xml:space="preserve">соответствующее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AD551F" w:rsidRPr="0006747B">
        <w:rPr>
          <w:i/>
          <w:iCs/>
          <w:sz w:val="28"/>
          <w:szCs w:val="28"/>
        </w:rPr>
        <w:t xml:space="preserve"> </w:t>
      </w:r>
      <w:proofErr w:type="spellStart"/>
      <w:r w:rsidRPr="00A26781">
        <w:rPr>
          <w:i/>
          <w:iCs/>
          <w:sz w:val="28"/>
          <w:szCs w:val="28"/>
        </w:rPr>
        <w:t>неопределено</w:t>
      </w:r>
      <w:proofErr w:type="spellEnd"/>
      <w:r w:rsidRPr="00A26781">
        <w:rPr>
          <w:i/>
          <w:iCs/>
          <w:sz w:val="28"/>
          <w:szCs w:val="28"/>
        </w:rPr>
        <w:t>;</w:t>
      </w:r>
    </w:p>
    <w:p w:rsidR="00A605A3" w:rsidRPr="00A26781" w:rsidRDefault="00A605A3" w:rsidP="00B66ADB">
      <w:pPr>
        <w:numPr>
          <w:ilvl w:val="0"/>
          <w:numId w:val="1"/>
        </w:numPr>
        <w:tabs>
          <w:tab w:val="clear" w:pos="720"/>
          <w:tab w:val="num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A26781">
        <w:rPr>
          <w:i/>
          <w:iCs/>
          <w:sz w:val="28"/>
          <w:szCs w:val="28"/>
        </w:rPr>
        <w:t xml:space="preserve">для вспомогательной переменной </w:t>
      </w:r>
      <m:oMath>
        <m:r>
          <w:rPr>
            <w:rFonts w:ascii="Cambria Math" w:hAnsi="Cambria Math"/>
            <w:sz w:val="28"/>
            <w:szCs w:val="28"/>
          </w:rPr>
          <m:t>t=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</m:oMath>
      <w:r w:rsidR="00854BAA" w:rsidRPr="00854BAA">
        <w:rPr>
          <w:i/>
          <w:iCs/>
          <w:position w:val="-10"/>
          <w:sz w:val="28"/>
          <w:szCs w:val="28"/>
        </w:rPr>
        <w:t xml:space="preserve"> </w:t>
      </w:r>
      <w:r w:rsidRPr="00A26781">
        <w:rPr>
          <w:i/>
          <w:iCs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854BAA" w:rsidRPr="00854BAA">
        <w:rPr>
          <w:i/>
          <w:iCs/>
          <w:sz w:val="28"/>
          <w:szCs w:val="28"/>
        </w:rPr>
        <w:t xml:space="preserve"> </w:t>
      </w:r>
      <w:r w:rsidRPr="00A26781">
        <w:rPr>
          <w:i/>
          <w:iCs/>
          <w:sz w:val="28"/>
          <w:szCs w:val="28"/>
        </w:rPr>
        <w:t xml:space="preserve">является граничной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854BAA">
        <w:rPr>
          <w:i/>
          <w:iCs/>
          <w:sz w:val="28"/>
          <w:szCs w:val="28"/>
        </w:rPr>
        <w:t>;</w:t>
      </w:r>
    </w:p>
    <w:p w:rsidR="00A605A3" w:rsidRDefault="00A605A3" w:rsidP="00B66ADB">
      <w:pPr>
        <w:numPr>
          <w:ilvl w:val="0"/>
          <w:numId w:val="1"/>
        </w:numPr>
        <w:tabs>
          <w:tab w:val="clear" w:pos="720"/>
          <w:tab w:val="num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A26781">
        <w:rPr>
          <w:i/>
          <w:iCs/>
          <w:sz w:val="28"/>
          <w:szCs w:val="28"/>
        </w:rPr>
        <w:t>для общего решения</w:t>
      </w:r>
      <w:r w:rsidRPr="00854BAA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t=h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A26781">
        <w:rPr>
          <w:i/>
          <w:iCs/>
          <w:sz w:val="28"/>
          <w:szCs w:val="28"/>
        </w:rPr>
        <w:t xml:space="preserve"> на множестве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 w:rsidRPr="00A26781">
        <w:rPr>
          <w:i/>
          <w:iCs/>
          <w:sz w:val="28"/>
          <w:szCs w:val="28"/>
        </w:rPr>
        <w:t xml:space="preserve">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A26781">
        <w:rPr>
          <w:i/>
          <w:iCs/>
          <w:sz w:val="28"/>
          <w:szCs w:val="28"/>
        </w:rPr>
        <w:t xml:space="preserve"> 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A26781">
        <w:rPr>
          <w:i/>
          <w:iCs/>
          <w:sz w:val="28"/>
          <w:szCs w:val="28"/>
        </w:rPr>
        <w:t xml:space="preserve"> является граничной или изолированной точкой множества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</m:oMath>
      <w:r w:rsidRPr="00A26781">
        <w:rPr>
          <w:i/>
          <w:iCs/>
          <w:sz w:val="28"/>
          <w:szCs w:val="28"/>
        </w:rPr>
        <w:t xml:space="preserve">, где </w:t>
      </w:r>
      <w:r w:rsidRPr="00A26781">
        <w:rPr>
          <w:i/>
          <w:iCs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3" ShapeID="_x0000_i1025" DrawAspect="Content" ObjectID="_1444424626" r:id="rId9"/>
        </w:object>
      </w:r>
      <w:r w:rsidRPr="00A26781">
        <w:rPr>
          <w:i/>
          <w:iCs/>
          <w:sz w:val="28"/>
          <w:szCs w:val="28"/>
        </w:rPr>
        <w:t xml:space="preserve"> – некоторый тип частных уравнений.</w:t>
      </w:r>
    </w:p>
    <w:p w:rsidR="00813183" w:rsidRDefault="00854BAA" w:rsidP="00854BAA">
      <w:pPr>
        <w:ind w:left="-567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Доказательство. Пусть </w:t>
      </w:r>
      <m:oMath>
        <m:r>
          <w:rPr>
            <w:rFonts w:ascii="Cambria Math" w:hAnsi="Cambria Math"/>
            <w:sz w:val="28"/>
            <w:szCs w:val="28"/>
          </w:rPr>
          <m:t>ω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854B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допустимое граничное значение параметров в исходном уравнении, причем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iCs/>
          <w:sz w:val="28"/>
          <w:szCs w:val="28"/>
        </w:rPr>
        <w:t xml:space="preserve"> не является граничным значением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i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502B5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 тип частных уравнений, содержащих</w:t>
      </w:r>
      <w:r w:rsidR="00502B5E">
        <w:rPr>
          <w:iCs/>
          <w:sz w:val="28"/>
          <w:szCs w:val="28"/>
        </w:rPr>
        <w:t xml:space="preserve">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502B5E">
        <w:rPr>
          <w:sz w:val="28"/>
          <w:szCs w:val="28"/>
        </w:rPr>
        <w:t xml:space="preserve">. Пусть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502B5E" w:rsidRPr="00502B5E">
        <w:rPr>
          <w:sz w:val="28"/>
          <w:szCs w:val="28"/>
        </w:rPr>
        <w:t xml:space="preserve"> – </w:t>
      </w:r>
      <w:r w:rsidR="00502B5E">
        <w:rPr>
          <w:sz w:val="28"/>
          <w:szCs w:val="28"/>
        </w:rPr>
        <w:t xml:space="preserve">тип частных уравнений, содержащих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502B5E">
        <w:rPr>
          <w:sz w:val="28"/>
          <w:szCs w:val="28"/>
        </w:rPr>
        <w:t>.</w:t>
      </w:r>
    </w:p>
    <w:p w:rsidR="00813183" w:rsidRDefault="00502B5E" w:rsidP="00854BAA">
      <w:pPr>
        <w:ind w:left="-567" w:firstLine="567"/>
        <w:jc w:val="both"/>
        <w:rPr>
          <w:iCs/>
          <w:sz w:val="28"/>
          <w:szCs w:val="28"/>
          <w:lang w:val="en-US"/>
        </w:rPr>
      </w:pPr>
      <w:r>
        <w:rPr>
          <w:sz w:val="28"/>
          <w:szCs w:val="28"/>
        </w:rPr>
        <w:t xml:space="preserve">Если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502B5E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– </w:t>
      </w:r>
      <w:r>
        <w:rPr>
          <w:sz w:val="28"/>
          <w:szCs w:val="28"/>
        </w:rPr>
        <w:t xml:space="preserve">особые частные уравнения типа </w:t>
      </w:r>
      <m:oMath>
        <m:r>
          <w:rPr>
            <w:rFonts w:ascii="Cambria Math" w:hAnsi="Cambria Math"/>
            <w:sz w:val="28"/>
            <w:szCs w:val="28"/>
          </w:rPr>
          <m:t>∅</m:t>
        </m:r>
      </m:oMath>
      <w:r>
        <w:rPr>
          <w:sz w:val="28"/>
          <w:szCs w:val="28"/>
        </w:rPr>
        <w:t xml:space="preserve"> или 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>
        <w:rPr>
          <w:sz w:val="28"/>
          <w:szCs w:val="28"/>
        </w:rPr>
        <w:t xml:space="preserve">, то 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так же будет особым. В силу выбора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iCs/>
          <w:sz w:val="28"/>
          <w:szCs w:val="28"/>
        </w:rPr>
        <w:t xml:space="preserve">  все точки множества </w:t>
      </w:r>
      <w:r w:rsidRPr="00502B5E">
        <w:rPr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>
        <w:rPr>
          <w:iCs/>
          <w:sz w:val="28"/>
          <w:szCs w:val="28"/>
          <w:lang w:val="be-BY"/>
        </w:rPr>
        <w:t xml:space="preserve"> </w:t>
      </w:r>
      <w:r>
        <w:rPr>
          <w:iCs/>
          <w:sz w:val="28"/>
          <w:szCs w:val="28"/>
        </w:rPr>
        <w:t xml:space="preserve">являются граничными или изолированными, а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множестве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>
        <w:rPr>
          <w:iCs/>
          <w:sz w:val="28"/>
          <w:szCs w:val="28"/>
        </w:rPr>
        <w:t xml:space="preserve"> существуют внутренние точки. </w:t>
      </w:r>
    </w:p>
    <w:p w:rsidR="00813183" w:rsidRPr="00813183" w:rsidRDefault="00813183" w:rsidP="00854BAA">
      <w:pPr>
        <w:ind w:left="-567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Если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не имеет решений, 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i/>
            <w:sz w:val="28"/>
            <w:szCs w:val="28"/>
          </w:rPr>
          <w:sym w:font="Symbol" w:char="F0CD"/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813183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Получаем противоречие. Пусть </w:t>
      </w:r>
      <w:r>
        <w:rPr>
          <w:iCs/>
          <w:sz w:val="28"/>
          <w:szCs w:val="28"/>
          <w:lang w:val="be-BY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t=h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A26781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некоторое общее решение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sz w:val="28"/>
          <w:szCs w:val="28"/>
        </w:rPr>
        <w:t xml:space="preserve">  на множестве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>
        <w:rPr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>
        <w:rPr>
          <w:iCs/>
          <w:sz w:val="28"/>
          <w:szCs w:val="28"/>
        </w:rPr>
        <w:t>. Ввиду равносильности исходного уравнения и системы</w:t>
      </w:r>
      <w:r>
        <w:rPr>
          <w:iCs/>
          <w:sz w:val="28"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t,ω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t=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x,ω</m:t>
                      </m:r>
                    </m:e>
                  </m:d>
                </m:e>
              </m:eqArr>
            </m:e>
          </m:d>
        </m:oMath>
      </m:oMathPara>
    </w:p>
    <w:p w:rsidR="00541E9F" w:rsidRPr="00541E9F" w:rsidRDefault="00813183" w:rsidP="00541E9F">
      <w:pPr>
        <w:ind w:lef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всякое решение </w:t>
      </w:r>
      <m:oMath>
        <m:r>
          <w:rPr>
            <w:rFonts w:ascii="Cambria Math" w:hAnsi="Cambria Math"/>
            <w:sz w:val="28"/>
            <w:szCs w:val="28"/>
          </w:rPr>
          <m:t>x=l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81318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>
        <w:rPr>
          <w:iCs/>
          <w:sz w:val="28"/>
          <w:szCs w:val="28"/>
        </w:rPr>
        <w:t xml:space="preserve"> является решением исходн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го уравнения</w:t>
      </w:r>
      <w:r w:rsidR="00541E9F">
        <w:rPr>
          <w:iCs/>
          <w:sz w:val="28"/>
          <w:szCs w:val="28"/>
        </w:rPr>
        <w:t xml:space="preserve">, причем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i/>
            <w:iCs/>
            <w:sz w:val="28"/>
            <w:szCs w:val="28"/>
          </w:rPr>
          <w:sym w:font="Symbol" w:char="F0CD"/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</m:oMath>
      <w:r w:rsidR="00541E9F" w:rsidRPr="00541E9F">
        <w:rPr>
          <w:iCs/>
          <w:sz w:val="28"/>
          <w:szCs w:val="28"/>
        </w:rPr>
        <w:t>.</w:t>
      </w:r>
    </w:p>
    <w:p w:rsidR="00CF1C04" w:rsidRPr="00CF1C04" w:rsidRDefault="00541E9F" w:rsidP="00541E9F">
      <w:pPr>
        <w:ind w:left="-567"/>
        <w:rPr>
          <w:iCs/>
          <w:sz w:val="28"/>
          <w:szCs w:val="28"/>
        </w:rPr>
      </w:pPr>
      <w:r w:rsidRPr="009C090E">
        <w:rPr>
          <w:iCs/>
          <w:sz w:val="28"/>
          <w:szCs w:val="28"/>
        </w:rPr>
        <w:t xml:space="preserve">     </w:t>
      </w:r>
      <w:r w:rsidR="009C090E">
        <w:rPr>
          <w:iCs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F21E2C">
        <w:rPr>
          <w:iCs/>
          <w:sz w:val="28"/>
          <w:szCs w:val="28"/>
        </w:rPr>
        <w:t xml:space="preserve"> – все общие решения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F21E2C">
        <w:rPr>
          <w:sz w:val="28"/>
          <w:szCs w:val="28"/>
        </w:rPr>
        <w:t xml:space="preserve">, для которых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, i=</m:t>
        </m:r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1,s</m:t>
            </m:r>
          </m:e>
        </m:acc>
      </m:oMath>
      <w:r w:rsidR="00F21E2C" w:rsidRPr="00F21E2C">
        <w:rPr>
          <w:iCs/>
          <w:sz w:val="28"/>
          <w:szCs w:val="28"/>
        </w:rPr>
        <w:t xml:space="preserve">. </w:t>
      </w:r>
      <w:r w:rsidR="00F21E2C">
        <w:rPr>
          <w:iCs/>
          <w:sz w:val="28"/>
          <w:szCs w:val="28"/>
        </w:rPr>
        <w:t xml:space="preserve">В каждом из уравнений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F21E2C" w:rsidRPr="00F21E2C">
        <w:rPr>
          <w:iCs/>
          <w:sz w:val="28"/>
          <w:szCs w:val="28"/>
        </w:rPr>
        <w:t xml:space="preserve"> </w:t>
      </w:r>
      <w:proofErr w:type="gramStart"/>
      <w:r w:rsidR="00F21E2C">
        <w:rPr>
          <w:iCs/>
          <w:sz w:val="28"/>
          <w:szCs w:val="28"/>
        </w:rPr>
        <w:t xml:space="preserve">через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F21E2C">
        <w:rPr>
          <w:iCs/>
          <w:sz w:val="28"/>
          <w:szCs w:val="28"/>
        </w:rPr>
        <w:t xml:space="preserve"> обозначим</w:t>
      </w:r>
      <w:proofErr w:type="gramEnd"/>
      <w:r w:rsidR="00F21E2C">
        <w:rPr>
          <w:iCs/>
          <w:sz w:val="28"/>
          <w:szCs w:val="28"/>
        </w:rPr>
        <w:t xml:space="preserve"> тип частных уравнений, содержащий уравнение</w:t>
      </w:r>
      <w:r w:rsidR="00F21E2C" w:rsidRPr="00F21E2C">
        <w:rPr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21E2C" w:rsidRPr="00F21E2C">
        <w:rPr>
          <w:iCs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1,s</m:t>
            </m:r>
          </m:e>
        </m:acc>
      </m:oMath>
      <w:r w:rsidR="00F21E2C" w:rsidRPr="00F21E2C">
        <w:rPr>
          <w:iCs/>
          <w:sz w:val="28"/>
          <w:szCs w:val="28"/>
        </w:rPr>
        <w:t xml:space="preserve">. </w:t>
      </w:r>
      <w:r w:rsidR="00F21E2C">
        <w:rPr>
          <w:iCs/>
          <w:sz w:val="28"/>
          <w:szCs w:val="28"/>
        </w:rPr>
        <w:t xml:space="preserve">Предположим, что хотя бы одно из таких частных уравнений имеет решение и пусть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6B2B37" w:rsidRPr="006B2B37">
        <w:rPr>
          <w:iCs/>
          <w:sz w:val="28"/>
          <w:szCs w:val="28"/>
        </w:rPr>
        <w:t xml:space="preserve"> </w:t>
      </w:r>
      <w:r w:rsidR="006B2B37">
        <w:rPr>
          <w:iCs/>
          <w:sz w:val="28"/>
          <w:szCs w:val="28"/>
        </w:rPr>
        <w:t xml:space="preserve">– все общие решения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vanish/>
                <w:sz w:val="28"/>
                <w:szCs w:val="28"/>
              </w:rPr>
              <m:t xml:space="preserve">шбщие решения уравнения  одно из таких частных уравнений имеет решение и пусть </m:t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  <m:r>
              <w:rPr>
                <w:rFonts w:ascii="Cambria Math" w:hAnsi="Cambria Math"/>
                <w:vanish/>
                <w:sz w:val="28"/>
                <w:szCs w:val="28"/>
              </w:rPr>
              <w:pgNum/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CF1C04" w:rsidRPr="00CF1C04">
        <w:rPr>
          <w:iCs/>
          <w:sz w:val="28"/>
          <w:szCs w:val="28"/>
        </w:rPr>
        <w:t xml:space="preserve">. </w:t>
      </w:r>
      <w:r w:rsidR="00CF1C04">
        <w:rPr>
          <w:iCs/>
          <w:sz w:val="28"/>
          <w:szCs w:val="28"/>
        </w:rPr>
        <w:t>Тогда</w:t>
      </w:r>
      <w:r w:rsidR="00CF1C04">
        <w:rPr>
          <w:iCs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</m:e>
          </m:nary>
        </m:oMath>
      </m:oMathPara>
    </w:p>
    <w:p w:rsidR="00CF1C04" w:rsidRPr="00CF1C04" w:rsidRDefault="00CF1C04" w:rsidP="00541E9F">
      <w:pPr>
        <w:ind w:left="-567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t>и кроме того</w:t>
      </w:r>
      <w:r>
        <w:rPr>
          <w:iCs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26908" w:rsidRDefault="00CF1C04" w:rsidP="00541E9F">
      <w:pPr>
        <w:ind w:left="-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В силу выбора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множестве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>
        <w:rPr>
          <w:iCs/>
          <w:sz w:val="28"/>
          <w:szCs w:val="28"/>
        </w:rPr>
        <w:t xml:space="preserve"> внутренние точки </w:t>
      </w:r>
      <w:proofErr w:type="spellStart"/>
      <w:r>
        <w:rPr>
          <w:iCs/>
          <w:sz w:val="28"/>
          <w:szCs w:val="28"/>
        </w:rPr>
        <w:t>отсутсвуют</w:t>
      </w:r>
      <w:proofErr w:type="spellEnd"/>
      <w:r>
        <w:rPr>
          <w:iCs/>
          <w:sz w:val="28"/>
          <w:szCs w:val="28"/>
        </w:rPr>
        <w:t xml:space="preserve">, поэтому </w:t>
      </w:r>
      <m:oMath>
        <m:r>
          <w:rPr>
            <w:rFonts w:ascii="Cambria Math" w:hAnsi="Cambria Math"/>
            <w:sz w:val="28"/>
            <w:szCs w:val="28"/>
          </w:rPr>
          <m:t>ω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iCs/>
          <w:sz w:val="28"/>
          <w:szCs w:val="28"/>
        </w:rPr>
        <w:t xml:space="preserve"> является граничной или изолированной</w:t>
      </w:r>
      <w:r w:rsidR="00526908">
        <w:rPr>
          <w:iCs/>
          <w:sz w:val="28"/>
          <w:szCs w:val="28"/>
        </w:rPr>
        <w:t xml:space="preserve"> точкой по крайней мере в одном из множеств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="00526908">
        <w:rPr>
          <w:iCs/>
          <w:sz w:val="28"/>
          <w:szCs w:val="28"/>
        </w:rPr>
        <w:t>.</w:t>
      </w:r>
    </w:p>
    <w:p w:rsidR="00E13B55" w:rsidRPr="00A26781" w:rsidRDefault="00526908" w:rsidP="00526908">
      <w:pPr>
        <w:ind w:left="-567"/>
        <w:rPr>
          <w:sz w:val="28"/>
          <w:szCs w:val="28"/>
        </w:rPr>
      </w:pPr>
      <w:r>
        <w:rPr>
          <w:iCs/>
          <w:sz w:val="28"/>
          <w:szCs w:val="28"/>
        </w:rPr>
        <w:t xml:space="preserve">     Допустим, что для каждого из общих решений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>
        <w:rPr>
          <w:iCs/>
          <w:sz w:val="28"/>
          <w:szCs w:val="28"/>
        </w:rPr>
        <w:t xml:space="preserve"> ни одно из уравнений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iCs/>
          <w:sz w:val="28"/>
          <w:szCs w:val="28"/>
        </w:rPr>
        <w:t xml:space="preserve"> не имеет решений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Тогда на множестве</w:t>
      </w:r>
      <w:r>
        <w:rPr>
          <w:iCs/>
          <w:sz w:val="28"/>
          <w:szCs w:val="28"/>
        </w:rPr>
        <w:br/>
      </w:r>
      <m:oMathPara>
        <m:oMath>
          <m:nary>
            <m:naryPr>
              <m:chr m:val="⋂"/>
              <m:limLoc m:val="undOvr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</m:e>
          </m:nary>
          <m:r>
            <w:rPr>
              <w:iCs/>
              <w:sz w:val="28"/>
              <w:szCs w:val="28"/>
            </w:rPr>
            <w:br/>
          </m:r>
        </m:oMath>
      </m:oMathPara>
      <w:r>
        <w:rPr>
          <w:iCs/>
          <w:sz w:val="28"/>
          <w:szCs w:val="28"/>
        </w:rPr>
        <w:t>исходное уравнение решений не имеет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Поскольку </w:t>
      </w:r>
      <m:oMath>
        <m:r>
          <w:rPr>
            <w:rFonts w:ascii="Cambria Math" w:hAnsi="Cambria Math"/>
            <w:sz w:val="28"/>
            <w:szCs w:val="28"/>
          </w:rPr>
          <w:br/>
        </m:r>
      </m:oMath>
      <m:oMathPara>
        <m:oMath>
          <m:nary>
            <m:naryPr>
              <m:chr m:val="⋂"/>
              <m:limLoc m:val="undOvr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i/>
                  <w:iCs/>
                  <w:sz w:val="28"/>
                  <w:szCs w:val="28"/>
                </w:rPr>
                <w:sym w:font="Symbol" w:char="F0CD"/>
              </m:r>
            </m:e>
          </m:nary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iCs/>
              <w:sz w:val="28"/>
              <w:szCs w:val="28"/>
            </w:rPr>
            <w:br/>
          </m:r>
        </m:oMath>
      </m:oMathPara>
      <w:r>
        <w:rPr>
          <w:iCs/>
          <w:sz w:val="28"/>
          <w:szCs w:val="28"/>
        </w:rPr>
        <w:t xml:space="preserve">и </w:t>
      </w:r>
      <w:proofErr w:type="gramStart"/>
      <w:r>
        <w:rPr>
          <w:iCs/>
          <w:sz w:val="28"/>
          <w:szCs w:val="28"/>
        </w:rPr>
        <w:t>в</w:t>
      </w:r>
      <w:proofErr w:type="gramEnd"/>
      <w:r>
        <w:rPr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точка</w:t>
      </w:r>
      <w:proofErr w:type="gramEnd"/>
      <w:r>
        <w:rPr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iCs/>
          <w:sz w:val="28"/>
          <w:szCs w:val="28"/>
        </w:rPr>
        <w:t xml:space="preserve"> изолированная или граничная, то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iCs/>
          <w:sz w:val="28"/>
          <w:szCs w:val="28"/>
        </w:rPr>
        <w:t xml:space="preserve"> – изолированная или грани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ная в некотором множестве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>
        <w:rPr>
          <w:iCs/>
          <w:sz w:val="28"/>
          <w:szCs w:val="28"/>
        </w:rPr>
        <w:t>. Теорема доказана.</w:t>
      </w:r>
      <w:bookmarkStart w:id="0" w:name="_GoBack"/>
      <w:bookmarkEnd w:id="0"/>
      <w:r w:rsidRPr="00A26781">
        <w:rPr>
          <w:sz w:val="28"/>
          <w:szCs w:val="28"/>
        </w:rPr>
        <w:t xml:space="preserve"> </w:t>
      </w:r>
    </w:p>
    <w:p w:rsidR="00E13B55" w:rsidRPr="00A26781" w:rsidRDefault="00E13B55" w:rsidP="00E13B55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sectPr w:rsidR="00E13B55" w:rsidRPr="00A26781" w:rsidSect="0006747B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5E" w:rsidRDefault="00502B5E">
      <w:r>
        <w:separator/>
      </w:r>
    </w:p>
  </w:endnote>
  <w:endnote w:type="continuationSeparator" w:id="0">
    <w:p w:rsidR="00502B5E" w:rsidRDefault="0050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5E" w:rsidRDefault="00502B5E">
      <w:r>
        <w:separator/>
      </w:r>
    </w:p>
  </w:footnote>
  <w:footnote w:type="continuationSeparator" w:id="0">
    <w:p w:rsidR="00502B5E" w:rsidRDefault="0050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5E" w:rsidRDefault="00502B5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2B5E" w:rsidRDefault="00502B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B5E" w:rsidRPr="00A26781" w:rsidRDefault="00502B5E">
    <w:pPr>
      <w:pStyle w:val="a4"/>
      <w:jc w:val="center"/>
      <w:rPr>
        <w:sz w:val="28"/>
        <w:szCs w:val="28"/>
      </w:rPr>
    </w:pPr>
    <w:r w:rsidRPr="00A26781">
      <w:rPr>
        <w:sz w:val="28"/>
        <w:szCs w:val="28"/>
      </w:rPr>
      <w:fldChar w:fldCharType="begin"/>
    </w:r>
    <w:r w:rsidRPr="00A26781">
      <w:rPr>
        <w:sz w:val="28"/>
        <w:szCs w:val="28"/>
      </w:rPr>
      <w:instrText>PAGE   \* MERGEFORMAT</w:instrText>
    </w:r>
    <w:r w:rsidRPr="00A26781">
      <w:rPr>
        <w:sz w:val="28"/>
        <w:szCs w:val="28"/>
      </w:rPr>
      <w:fldChar w:fldCharType="separate"/>
    </w:r>
    <w:r w:rsidR="00526908">
      <w:rPr>
        <w:noProof/>
        <w:sz w:val="28"/>
        <w:szCs w:val="28"/>
      </w:rPr>
      <w:t>50</w:t>
    </w:r>
    <w:r w:rsidRPr="00A26781">
      <w:rPr>
        <w:sz w:val="28"/>
        <w:szCs w:val="28"/>
      </w:rPr>
      <w:fldChar w:fldCharType="end"/>
    </w:r>
  </w:p>
  <w:p w:rsidR="00502B5E" w:rsidRDefault="00502B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2C6"/>
    <w:multiLevelType w:val="hybridMultilevel"/>
    <w:tmpl w:val="4F6898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E768F"/>
    <w:multiLevelType w:val="hybridMultilevel"/>
    <w:tmpl w:val="60367B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15BD8"/>
    <w:multiLevelType w:val="hybridMultilevel"/>
    <w:tmpl w:val="C2527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20700"/>
    <w:multiLevelType w:val="hybridMultilevel"/>
    <w:tmpl w:val="E3783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AF31D7"/>
    <w:multiLevelType w:val="hybridMultilevel"/>
    <w:tmpl w:val="9DC4D1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015028D"/>
    <w:multiLevelType w:val="hybridMultilevel"/>
    <w:tmpl w:val="F528C6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36E1772"/>
    <w:multiLevelType w:val="hybridMultilevel"/>
    <w:tmpl w:val="71FAE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93"/>
    <w:rsid w:val="00034D0B"/>
    <w:rsid w:val="0006747B"/>
    <w:rsid w:val="00170888"/>
    <w:rsid w:val="001903B2"/>
    <w:rsid w:val="0019052D"/>
    <w:rsid w:val="001E58C9"/>
    <w:rsid w:val="00207583"/>
    <w:rsid w:val="00256CF0"/>
    <w:rsid w:val="0028509E"/>
    <w:rsid w:val="00337C8F"/>
    <w:rsid w:val="003633A6"/>
    <w:rsid w:val="00372BBF"/>
    <w:rsid w:val="00421696"/>
    <w:rsid w:val="00432601"/>
    <w:rsid w:val="004848E4"/>
    <w:rsid w:val="00486D21"/>
    <w:rsid w:val="00491759"/>
    <w:rsid w:val="004A1D4E"/>
    <w:rsid w:val="004F5DC2"/>
    <w:rsid w:val="004F73B0"/>
    <w:rsid w:val="00502B5E"/>
    <w:rsid w:val="00513EE6"/>
    <w:rsid w:val="00515F02"/>
    <w:rsid w:val="005209F5"/>
    <w:rsid w:val="00526762"/>
    <w:rsid w:val="00526908"/>
    <w:rsid w:val="005326D4"/>
    <w:rsid w:val="00541E9F"/>
    <w:rsid w:val="0056360A"/>
    <w:rsid w:val="00583193"/>
    <w:rsid w:val="005B11D9"/>
    <w:rsid w:val="005B1B8A"/>
    <w:rsid w:val="005C4A10"/>
    <w:rsid w:val="005E064B"/>
    <w:rsid w:val="006424D2"/>
    <w:rsid w:val="006B2B37"/>
    <w:rsid w:val="006C35BD"/>
    <w:rsid w:val="0077658C"/>
    <w:rsid w:val="007A2805"/>
    <w:rsid w:val="00813183"/>
    <w:rsid w:val="00853AB3"/>
    <w:rsid w:val="00854BAA"/>
    <w:rsid w:val="008B2EDD"/>
    <w:rsid w:val="008B33D0"/>
    <w:rsid w:val="00902453"/>
    <w:rsid w:val="009221B2"/>
    <w:rsid w:val="00945A67"/>
    <w:rsid w:val="00960430"/>
    <w:rsid w:val="0098328E"/>
    <w:rsid w:val="009B1840"/>
    <w:rsid w:val="009C090E"/>
    <w:rsid w:val="00A14D8C"/>
    <w:rsid w:val="00A262D9"/>
    <w:rsid w:val="00A26781"/>
    <w:rsid w:val="00A2701C"/>
    <w:rsid w:val="00A605A3"/>
    <w:rsid w:val="00AB22D8"/>
    <w:rsid w:val="00AD551F"/>
    <w:rsid w:val="00B317E7"/>
    <w:rsid w:val="00B66ADB"/>
    <w:rsid w:val="00BA7DDE"/>
    <w:rsid w:val="00BC58C2"/>
    <w:rsid w:val="00BD112C"/>
    <w:rsid w:val="00C41146"/>
    <w:rsid w:val="00CF1C04"/>
    <w:rsid w:val="00D176EA"/>
    <w:rsid w:val="00D2022E"/>
    <w:rsid w:val="00D24076"/>
    <w:rsid w:val="00D4283B"/>
    <w:rsid w:val="00DC1E07"/>
    <w:rsid w:val="00DD7400"/>
    <w:rsid w:val="00E104FF"/>
    <w:rsid w:val="00E13B55"/>
    <w:rsid w:val="00F17767"/>
    <w:rsid w:val="00F21E2C"/>
    <w:rsid w:val="00FD2DAB"/>
    <w:rsid w:val="00FD39E4"/>
    <w:rsid w:val="00F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rsid w:val="00C41146"/>
    <w:pPr>
      <w:ind w:left="360"/>
    </w:pPr>
    <w:rPr>
      <w:sz w:val="28"/>
    </w:rPr>
  </w:style>
  <w:style w:type="paragraph" w:styleId="2">
    <w:name w:val="Body Text Indent 2"/>
    <w:basedOn w:val="a"/>
    <w:rsid w:val="00C41146"/>
    <w:pPr>
      <w:spacing w:after="120" w:line="480" w:lineRule="auto"/>
      <w:ind w:left="283"/>
    </w:pPr>
  </w:style>
  <w:style w:type="paragraph" w:styleId="a8">
    <w:name w:val="footer"/>
    <w:basedOn w:val="a"/>
    <w:link w:val="a9"/>
    <w:uiPriority w:val="99"/>
    <w:unhideWhenUsed/>
    <w:rsid w:val="00A267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781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A26781"/>
    <w:rPr>
      <w:sz w:val="24"/>
      <w:szCs w:val="24"/>
    </w:rPr>
  </w:style>
  <w:style w:type="character" w:styleId="aa">
    <w:name w:val="Placeholder Text"/>
    <w:basedOn w:val="a0"/>
    <w:uiPriority w:val="99"/>
    <w:semiHidden/>
    <w:rsid w:val="00AD551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D55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rsid w:val="00C41146"/>
    <w:pPr>
      <w:ind w:left="360"/>
    </w:pPr>
    <w:rPr>
      <w:sz w:val="28"/>
    </w:rPr>
  </w:style>
  <w:style w:type="paragraph" w:styleId="2">
    <w:name w:val="Body Text Indent 2"/>
    <w:basedOn w:val="a"/>
    <w:rsid w:val="00C41146"/>
    <w:pPr>
      <w:spacing w:after="120" w:line="480" w:lineRule="auto"/>
      <w:ind w:left="283"/>
    </w:pPr>
  </w:style>
  <w:style w:type="paragraph" w:styleId="a8">
    <w:name w:val="footer"/>
    <w:basedOn w:val="a"/>
    <w:link w:val="a9"/>
    <w:uiPriority w:val="99"/>
    <w:unhideWhenUsed/>
    <w:rsid w:val="00A267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781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A26781"/>
    <w:rPr>
      <w:sz w:val="24"/>
      <w:szCs w:val="24"/>
    </w:rPr>
  </w:style>
  <w:style w:type="character" w:styleId="aa">
    <w:name w:val="Placeholder Text"/>
    <w:basedOn w:val="a0"/>
    <w:uiPriority w:val="99"/>
    <w:semiHidden/>
    <w:rsid w:val="00AD551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D55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86615-BBE8-475B-8556-83C2654F1C36}"/>
</file>

<file path=customXml/itemProps2.xml><?xml version="1.0" encoding="utf-8"?>
<ds:datastoreItem xmlns:ds="http://schemas.openxmlformats.org/officeDocument/2006/customXml" ds:itemID="{849592D4-023F-4F53-ACA4-07B6479B7A63}"/>
</file>

<file path=customXml/itemProps3.xml><?xml version="1.0" encoding="utf-8"?>
<ds:datastoreItem xmlns:ds="http://schemas.openxmlformats.org/officeDocument/2006/customXml" ds:itemID="{14FA8797-7DDE-4D0E-B982-52AAC736F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Уравнения и неравенства с параметрами</vt:lpstr>
    </vt:vector>
  </TitlesOfParts>
  <Company>LIFE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и неравенства с параметрами</dc:title>
  <dc:subject/>
  <dc:creator>Петр</dc:creator>
  <cp:keywords/>
  <dc:description/>
  <cp:lastModifiedBy>Valery</cp:lastModifiedBy>
  <cp:revision>2</cp:revision>
  <cp:lastPrinted>2008-11-06T13:59:00Z</cp:lastPrinted>
  <dcterms:created xsi:type="dcterms:W3CDTF">2013-10-27T21:15:00Z</dcterms:created>
  <dcterms:modified xsi:type="dcterms:W3CDTF">2013-10-27T21:15:00Z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