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1B" w:rsidRDefault="00171B1B" w:rsidP="009030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71B1B" w:rsidRDefault="00171B1B" w:rsidP="00903092">
      <w:pPr>
        <w:jc w:val="both"/>
        <w:rPr>
          <w:b/>
          <w:sz w:val="28"/>
          <w:szCs w:val="28"/>
        </w:rPr>
      </w:pP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Математические методы теории вероятностей и математической статистики являются эффективным инструментом при изучении любых реальных физических процессов, испытывающих разнообразное влияние случайных факторов. Использование современных вероятностно-статистических методов дает возможность для организации научно обоснованной  системы экспериментальных исследований и надежного статистического оценивания  их результатов. Вероятностно-статистические идеи лежат в основе системного многофакторного подхода к исследованию сложных физических явлений, дают возможность использования математических моделей. Этим и обусловлены необходимость и актуальность дисциплины в подготовке специалистов.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дисциплины является усвоение студентами основ теории вероятностей и математической статистики.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дисциплины являются: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ознакомление студентов с основными методами построения и анализа математических моделей случайных явлений</w:t>
      </w:r>
    </w:p>
    <w:p w:rsidR="00171B1B" w:rsidRDefault="00171B1B" w:rsidP="0090309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spacing w:val="-2"/>
          <w:sz w:val="28"/>
          <w:szCs w:val="28"/>
        </w:rPr>
        <w:t>овладение навыками решения физических задач вероятностными методами;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формирование навыков построения вероятностных моделей реальных физических процессов;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усвоение статистических методов обработки результатов физических экспериментов.</w:t>
      </w:r>
      <w:r>
        <w:rPr>
          <w:sz w:val="28"/>
          <w:szCs w:val="28"/>
        </w:rPr>
        <w:tab/>
      </w:r>
    </w:p>
    <w:p w:rsidR="00171B1B" w:rsidRDefault="00171B1B" w:rsidP="0090309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результате изучения учебной дисциплины специалист должен владеть следующими академическими компетенциями (АК), социально-личностными (СЛК) и профессиональными компетенциями (ПК):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АК-1. Уметь применять базовые научно-теоретические знания для решения теоретических и практических задач. 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АК-2. Владеть системным и сравнительным анализом.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АК-3. Владеть исследовательскими навыками.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АК-4. Уметь работать самостоятельно.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АК-7. Иметь навыки, связанные с использованием технических устройств, управлением информацией и работой с компьютером.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АК-9. Уметь учиться, повышать свою квалификацию в течение всей жизни.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АК-10. Использовать основные законы естественно-научных дисциплин в профессиональной деятельности.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АК-11. Владеть основными методами, способами и средствами получения, хранения, переработки информации с использованием компьютерной техники.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СЛК-2. Быть способным к социальному взаимодействию.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СЛК-5. Быть способным к критике и самокритике.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СЛК-6. Уметь работать в команде.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– ПК-5. Оценивать надежность функциональных частей ЭСБ, выбирать показатель эффективности функционирования системы безопасности в целом и рассчитывать значение этого показателя.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ПК-19. Взаимодействовать со специалистами смежных профилей.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ПК-20. Анализировать и оценивать собранные данные.</w:t>
      </w:r>
    </w:p>
    <w:p w:rsidR="00171B1B" w:rsidRDefault="00171B1B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ПК-23. Пользоваться глобальными информационными ресурсами.</w:t>
      </w:r>
    </w:p>
    <w:p w:rsidR="00171B1B" w:rsidRDefault="00171B1B" w:rsidP="0090309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 результате изучения учебной дисциплины студент должен</w:t>
      </w:r>
    </w:p>
    <w:p w:rsidR="00171B1B" w:rsidRDefault="00171B1B" w:rsidP="0090309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знать: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основные понятия и методы теории вероятностей и математической статистики;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главные математические методы работы с непрерывными распределениями;</w:t>
      </w:r>
    </w:p>
    <w:p w:rsidR="00171B1B" w:rsidRDefault="00171B1B" w:rsidP="0090309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уметь: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рассчитывать основные числовые характеристики случайных величин и случайных процессов при типовых законах распределения;</w:t>
      </w:r>
    </w:p>
    <w:p w:rsidR="00171B1B" w:rsidRDefault="00171B1B" w:rsidP="00903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решать физические задачи вероятностными методами;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строить вероятностные математические модели реальных физических процессов;</w:t>
      </w:r>
    </w:p>
    <w:p w:rsidR="00171B1B" w:rsidRDefault="00171B1B" w:rsidP="0090309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владеть:</w:t>
      </w:r>
    </w:p>
    <w:p w:rsidR="00171B1B" w:rsidRDefault="00171B1B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методами теории вероятностей и математической статистики для освоения основ статистической физики, радиофизики;</w:t>
      </w:r>
    </w:p>
    <w:p w:rsidR="00171B1B" w:rsidRDefault="00171B1B" w:rsidP="00903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математическими методами в формализации прикладных задач.</w:t>
      </w:r>
    </w:p>
    <w:p w:rsidR="00171B1B" w:rsidRDefault="00171B1B" w:rsidP="00903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дисциплины взаимосвязан с учебными дисциплинами: «Математический анализ», «Аналитическая геометрия и линейная алгебра», «Дифференциальные и интегральные уравнения» и «Программирование».</w:t>
      </w:r>
    </w:p>
    <w:p w:rsidR="00171B1B" w:rsidRDefault="00171B1B" w:rsidP="0090309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Дисциплина </w:t>
      </w:r>
      <w:r>
        <w:rPr>
          <w:spacing w:val="-2"/>
          <w:sz w:val="28"/>
          <w:szCs w:val="28"/>
        </w:rPr>
        <w:t xml:space="preserve">компонента учреждения высшего образования </w:t>
      </w:r>
      <w:r>
        <w:rPr>
          <w:spacing w:val="-4"/>
          <w:sz w:val="28"/>
          <w:szCs w:val="28"/>
        </w:rPr>
        <w:t xml:space="preserve">«Теория вероятностей и математическая статистика» изучается студентами 2 курса </w:t>
      </w:r>
      <w:r>
        <w:rPr>
          <w:i/>
          <w:sz w:val="28"/>
          <w:szCs w:val="28"/>
        </w:rPr>
        <w:t xml:space="preserve">дневной </w:t>
      </w:r>
      <w:r>
        <w:rPr>
          <w:sz w:val="28"/>
          <w:szCs w:val="28"/>
        </w:rPr>
        <w:t>формы получения высшего образования</w:t>
      </w:r>
      <w:r>
        <w:rPr>
          <w:spacing w:val="-4"/>
          <w:sz w:val="28"/>
          <w:szCs w:val="28"/>
        </w:rPr>
        <w:t xml:space="preserve"> специальности </w:t>
      </w:r>
      <w:r>
        <w:rPr>
          <w:spacing w:val="-12"/>
          <w:sz w:val="28"/>
          <w:szCs w:val="28"/>
        </w:rPr>
        <w:t>1-39 03 01</w:t>
      </w:r>
      <w:r>
        <w:rPr>
          <w:spacing w:val="-8"/>
          <w:sz w:val="28"/>
          <w:szCs w:val="28"/>
        </w:rPr>
        <w:t xml:space="preserve"> «</w:t>
      </w:r>
      <w:r>
        <w:rPr>
          <w:bCs/>
          <w:spacing w:val="-2"/>
          <w:sz w:val="28"/>
          <w:szCs w:val="28"/>
        </w:rPr>
        <w:t>Электронные системы безопасности</w:t>
      </w:r>
      <w:r>
        <w:rPr>
          <w:spacing w:val="-8"/>
          <w:sz w:val="28"/>
          <w:szCs w:val="28"/>
        </w:rPr>
        <w:t xml:space="preserve">». </w:t>
      </w:r>
    </w:p>
    <w:p w:rsidR="00171B1B" w:rsidRDefault="00171B1B" w:rsidP="00903092">
      <w:pPr>
        <w:pStyle w:val="a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Общее количество часов – 144; аудиторное количество часов – 60  из них: лекции – 34 практические занятия – 26</w:t>
      </w:r>
      <w:r>
        <w:rPr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Форма отчётности – экзамен </w:t>
      </w:r>
      <w:r>
        <w:rPr>
          <w:color w:val="000000"/>
          <w:spacing w:val="-2"/>
          <w:sz w:val="28"/>
          <w:szCs w:val="28"/>
        </w:rPr>
        <w:t>(4 зачетные</w:t>
      </w:r>
      <w:r>
        <w:rPr>
          <w:color w:val="000000"/>
          <w:sz w:val="28"/>
          <w:szCs w:val="28"/>
        </w:rPr>
        <w:t xml:space="preserve"> единицы).</w:t>
      </w:r>
    </w:p>
    <w:p w:rsidR="00171B1B" w:rsidRDefault="00171B1B" w:rsidP="00903092">
      <w:pPr>
        <w:jc w:val="both"/>
        <w:rPr>
          <w:sz w:val="28"/>
          <w:szCs w:val="28"/>
        </w:rPr>
      </w:pPr>
    </w:p>
    <w:p w:rsidR="00171B1B" w:rsidRDefault="00171B1B" w:rsidP="00903092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71B1B" w:rsidSect="00FC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092"/>
    <w:rsid w:val="00171B1B"/>
    <w:rsid w:val="00472377"/>
    <w:rsid w:val="008C1318"/>
    <w:rsid w:val="00903092"/>
    <w:rsid w:val="00F73A08"/>
    <w:rsid w:val="00FC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яснительная записка"/>
    <w:basedOn w:val="BodyText3"/>
    <w:uiPriority w:val="99"/>
    <w:rsid w:val="00903092"/>
    <w:pPr>
      <w:spacing w:after="0"/>
      <w:ind w:left="57" w:firstLine="284"/>
      <w:jc w:val="both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03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0309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48EB8-9DDE-4854-AAD6-9CB34DDC2263}"/>
</file>

<file path=customXml/itemProps2.xml><?xml version="1.0" encoding="utf-8"?>
<ds:datastoreItem xmlns:ds="http://schemas.openxmlformats.org/officeDocument/2006/customXml" ds:itemID="{013E93EE-EE08-4D01-A744-2D5D8EC24D89}"/>
</file>

<file path=customXml/itemProps3.xml><?xml version="1.0" encoding="utf-8"?>
<ds:datastoreItem xmlns:ds="http://schemas.openxmlformats.org/officeDocument/2006/customXml" ds:itemID="{F7CEB913-C172-4F34-A19F-4CFF981B3DB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569</Words>
  <Characters>3246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RikDom</dc:creator>
  <cp:keywords/>
  <dc:description/>
  <cp:lastModifiedBy>kolenchukova</cp:lastModifiedBy>
  <cp:revision>2</cp:revision>
  <dcterms:created xsi:type="dcterms:W3CDTF">2017-02-26T13:13:00Z</dcterms:created>
  <dcterms:modified xsi:type="dcterms:W3CDTF">2017-03-03T07:41:00Z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