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ПАМЯТКА</w:t>
      </w:r>
    </w:p>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w:t>
      </w:r>
      <w:r w:rsidR="00791D1E">
        <w:rPr>
          <w:b/>
          <w:bCs/>
          <w:color w:val="000000"/>
        </w:rPr>
        <w:t>АДМИНИСТРАТИВНЫЕ ПРАВОН</w:t>
      </w:r>
      <w:r w:rsidR="006E7C79">
        <w:rPr>
          <w:b/>
          <w:bCs/>
          <w:color w:val="000000"/>
        </w:rPr>
        <w:t>А</w:t>
      </w:r>
      <w:r w:rsidR="00791D1E">
        <w:rPr>
          <w:b/>
          <w:bCs/>
          <w:color w:val="000000"/>
        </w:rPr>
        <w:t xml:space="preserve">РУШЕНИЯ И </w:t>
      </w:r>
      <w:r>
        <w:rPr>
          <w:b/>
          <w:bCs/>
          <w:color w:val="000000"/>
        </w:rPr>
        <w:t>ПРЕСТУПЛЕНИЯ</w:t>
      </w:r>
      <w:r w:rsidR="00791D1E">
        <w:rPr>
          <w:b/>
          <w:bCs/>
          <w:color w:val="000000"/>
        </w:rPr>
        <w:t xml:space="preserve">, СВЯЗАННЫЕ С </w:t>
      </w:r>
      <w:r w:rsidR="00C02E38">
        <w:rPr>
          <w:b/>
          <w:bCs/>
          <w:color w:val="000000"/>
        </w:rPr>
        <w:t>НЕЗАКОННЫМ ОБОРОТОМ НАРКОТИКОВ</w:t>
      </w:r>
      <w:r>
        <w:rPr>
          <w:b/>
          <w:bCs/>
          <w:color w:val="000000"/>
        </w:rPr>
        <w:t>»</w:t>
      </w:r>
    </w:p>
    <w:p w:rsidR="008A31DD" w:rsidRDefault="00C20FDA" w:rsidP="008A31DD">
      <w:pPr>
        <w:pStyle w:val="article"/>
        <w:shd w:val="clear" w:color="auto" w:fill="FFFFFF"/>
        <w:spacing w:before="240" w:beforeAutospacing="0" w:after="240" w:afterAutospacing="0"/>
        <w:jc w:val="center"/>
        <w:rPr>
          <w:b/>
          <w:bCs/>
          <w:color w:val="000000"/>
          <w:u w:val="single"/>
        </w:rPr>
      </w:pPr>
      <w:r>
        <w:rPr>
          <w:b/>
          <w:bCs/>
          <w:color w:val="000000"/>
          <w:u w:val="single"/>
        </w:rPr>
        <w:t>АДМИНИСТРАТИВНАЯ ОТВЕТСТВЕННОСТЬ</w:t>
      </w:r>
    </w:p>
    <w:p w:rsidR="00422E07" w:rsidRDefault="00422E07" w:rsidP="00422E07">
      <w:pPr>
        <w:pStyle w:val="article"/>
        <w:shd w:val="clear" w:color="auto" w:fill="FFFFFF"/>
        <w:spacing w:before="240" w:beforeAutospacing="0" w:after="240" w:afterAutospacing="0"/>
        <w:jc w:val="both"/>
        <w:rPr>
          <w:b/>
          <w:bCs/>
          <w:color w:val="000000"/>
          <w:u w:val="single"/>
        </w:rPr>
      </w:pPr>
      <w:r>
        <w:rPr>
          <w:b/>
          <w:bCs/>
          <w:color w:val="000000"/>
          <w:u w:val="single"/>
        </w:rPr>
        <w:t xml:space="preserve">Кодекс об административных правонарушениях предусматривает ответственность </w:t>
      </w:r>
      <w:r w:rsidR="00C16D13">
        <w:rPr>
          <w:b/>
          <w:bCs/>
          <w:color w:val="000000"/>
          <w:u w:val="single"/>
        </w:rPr>
        <w:t>за следующее правонарушение:</w:t>
      </w:r>
      <w:r>
        <w:rPr>
          <w:b/>
          <w:bCs/>
          <w:color w:val="000000"/>
          <w:u w:val="single"/>
        </w:rPr>
        <w:t xml:space="preserve"> </w:t>
      </w:r>
    </w:p>
    <w:p w:rsidR="00C02E38" w:rsidRDefault="00C02E38" w:rsidP="00C02E38">
      <w:pPr>
        <w:pStyle w:val="article"/>
        <w:shd w:val="clear" w:color="auto" w:fill="FFFFFF"/>
        <w:spacing w:before="240" w:beforeAutospacing="0" w:after="240" w:afterAutospacing="0"/>
        <w:ind w:left="1922" w:hanging="1355"/>
        <w:rPr>
          <w:b/>
          <w:bCs/>
          <w:color w:val="000000"/>
        </w:rPr>
      </w:pPr>
      <w:r>
        <w:rPr>
          <w:b/>
          <w:bCs/>
          <w:color w:val="000000"/>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C02E38" w:rsidRDefault="00C02E38" w:rsidP="00C02E38">
      <w:pPr>
        <w:pStyle w:val="newncpi"/>
        <w:shd w:val="clear" w:color="auto" w:fill="FFFFFF"/>
        <w:spacing w:before="0" w:beforeAutospacing="0" w:after="0" w:afterAutospacing="0"/>
        <w:ind w:firstLine="567"/>
        <w:jc w:val="both"/>
        <w:rPr>
          <w:color w:val="000000"/>
        </w:rPr>
      </w:pPr>
      <w:r>
        <w:rPr>
          <w:color w:val="000000"/>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C02E38" w:rsidRDefault="00C02E38" w:rsidP="00C02E38">
      <w:pPr>
        <w:pStyle w:val="newncpi"/>
        <w:shd w:val="clear" w:color="auto" w:fill="FFFFFF"/>
        <w:spacing w:before="0" w:beforeAutospacing="0" w:after="0" w:afterAutospacing="0"/>
        <w:ind w:firstLine="567"/>
        <w:jc w:val="both"/>
        <w:rPr>
          <w:color w:val="000000"/>
        </w:rPr>
      </w:pPr>
      <w:r>
        <w:rPr>
          <w:color w:val="000000"/>
        </w:rPr>
        <w:t>влекут предупреждение или наложение штрафа в размере до двадцати базовых величин.</w:t>
      </w:r>
    </w:p>
    <w:p w:rsidR="008A31DD" w:rsidRDefault="008A31DD" w:rsidP="008A31DD">
      <w:pPr>
        <w:pStyle w:val="article"/>
        <w:shd w:val="clear" w:color="auto" w:fill="FFFFFF"/>
        <w:spacing w:before="240" w:beforeAutospacing="0" w:after="240" w:afterAutospacing="0"/>
        <w:jc w:val="center"/>
        <w:rPr>
          <w:b/>
          <w:bCs/>
          <w:color w:val="000000"/>
          <w:u w:val="single"/>
        </w:rPr>
      </w:pPr>
      <w:r>
        <w:rPr>
          <w:b/>
          <w:bCs/>
          <w:color w:val="000000"/>
          <w:u w:val="single"/>
        </w:rPr>
        <w:t>УГОЛОВНАЯ ОТВЕТСТВЕННОСТЬ</w:t>
      </w:r>
    </w:p>
    <w:p w:rsidR="005A6B23" w:rsidRDefault="005A6B23" w:rsidP="005A6B23">
      <w:pPr>
        <w:pStyle w:val="article"/>
        <w:shd w:val="clear" w:color="auto" w:fill="FFFFFF"/>
        <w:spacing w:before="240" w:beforeAutospacing="0" w:after="240" w:afterAutospacing="0"/>
        <w:rPr>
          <w:b/>
          <w:bCs/>
          <w:color w:val="000000"/>
          <w:u w:val="single"/>
        </w:rPr>
      </w:pPr>
      <w:r>
        <w:rPr>
          <w:b/>
          <w:bCs/>
          <w:color w:val="000000"/>
          <w:u w:val="single"/>
        </w:rPr>
        <w:t>Уголовный кодекс предусматривает ответственность за следующие преступления:</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 xml:space="preserve">Статья 327. Хищение наркотических средств, психотропных веществ, их </w:t>
      </w:r>
      <w:proofErr w:type="spellStart"/>
      <w:r>
        <w:rPr>
          <w:b/>
          <w:bCs/>
          <w:color w:val="000000"/>
        </w:rPr>
        <w:t>прекурсоров</w:t>
      </w:r>
      <w:proofErr w:type="spellEnd"/>
      <w:r>
        <w:rPr>
          <w:b/>
          <w:bCs/>
          <w:color w:val="000000"/>
        </w:rPr>
        <w:t xml:space="preserve"> и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1. Хищение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до пяти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семи до пятнадцати лет с конфискацией имущества или без конфискации.</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Примечания:</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xml:space="preserve">1. Под наркотическими средствами, психотропными веществами и их </w:t>
      </w:r>
      <w:proofErr w:type="spellStart"/>
      <w:r>
        <w:rPr>
          <w:color w:val="000000"/>
          <w:sz w:val="20"/>
          <w:szCs w:val="20"/>
        </w:rPr>
        <w:t>прекурсорами</w:t>
      </w:r>
      <w:proofErr w:type="spellEnd"/>
      <w:r>
        <w:rPr>
          <w:color w:val="000000"/>
          <w:sz w:val="20"/>
          <w:szCs w:val="20"/>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Pr>
          <w:color w:val="000000"/>
          <w:sz w:val="20"/>
          <w:szCs w:val="20"/>
        </w:rPr>
        <w:t>прекурсоров</w:t>
      </w:r>
      <w:proofErr w:type="spellEnd"/>
      <w:r>
        <w:rPr>
          <w:color w:val="000000"/>
          <w:sz w:val="20"/>
          <w:szCs w:val="20"/>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Pr>
          <w:color w:val="000000"/>
          <w:sz w:val="20"/>
          <w:szCs w:val="20"/>
        </w:rPr>
        <w:t>прекурсоров</w:t>
      </w:r>
      <w:proofErr w:type="spellEnd"/>
      <w:r>
        <w:rPr>
          <w:color w:val="000000"/>
          <w:sz w:val="20"/>
          <w:szCs w:val="20"/>
        </w:rPr>
        <w:t xml:space="preserve"> наркотических средств и психотропных веществ данного Перечня.</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lastRenderedPageBreak/>
        <w:t xml:space="preserve">Статья 328. Незаконный оборот наркотических средств, психотропных веществ, их </w:t>
      </w:r>
      <w:proofErr w:type="spellStart"/>
      <w:r>
        <w:rPr>
          <w:b/>
          <w:bCs/>
          <w:color w:val="000000"/>
        </w:rPr>
        <w:t>прекурсоров</w:t>
      </w:r>
      <w:proofErr w:type="spellEnd"/>
      <w:r>
        <w:rPr>
          <w:b/>
          <w:bCs/>
          <w:color w:val="000000"/>
        </w:rPr>
        <w:t xml:space="preserve"> и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двух до пяти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пяти до восьми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Pr>
          <w:color w:val="000000"/>
        </w:rPr>
        <w:t>прекурсоров</w:t>
      </w:r>
      <w:proofErr w:type="spellEnd"/>
      <w:r>
        <w:rPr>
          <w:color w:val="00000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восьми до пятнадцати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с использованием лабораторной посуды или лабораторного оборудования, предназначенных для химического синтеза, –</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наказываются лишением свободы на срок от десяти до двадцати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двенадцати до двадцати пяти лет с конфискацией имущества или без конфискации.</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xml:space="preserve">Примечание. Лицо, добровольно сдавшее наркотические средства, психотропные вещества, их </w:t>
      </w:r>
      <w:proofErr w:type="spellStart"/>
      <w:r>
        <w:rPr>
          <w:color w:val="000000"/>
          <w:sz w:val="20"/>
          <w:szCs w:val="20"/>
        </w:rPr>
        <w:t>прекурсоры</w:t>
      </w:r>
      <w:proofErr w:type="spellEnd"/>
      <w:r>
        <w:rPr>
          <w:color w:val="000000"/>
          <w:sz w:val="20"/>
          <w:szCs w:val="2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EE4F1B" w:rsidRDefault="00EE4F1B" w:rsidP="00697BFD">
      <w:pPr>
        <w:pStyle w:val="article"/>
        <w:shd w:val="clear" w:color="auto" w:fill="FFFFFF"/>
        <w:spacing w:before="0" w:beforeAutospacing="0" w:after="0" w:afterAutospacing="0"/>
        <w:ind w:left="1922" w:hanging="1355"/>
        <w:rPr>
          <w:b/>
          <w:bCs/>
          <w:color w:val="000000"/>
        </w:rPr>
      </w:pPr>
    </w:p>
    <w:p w:rsidR="00697BFD" w:rsidRDefault="00697BFD" w:rsidP="00697BFD">
      <w:pPr>
        <w:pStyle w:val="article"/>
        <w:shd w:val="clear" w:color="auto" w:fill="FFFFFF"/>
        <w:spacing w:before="0" w:beforeAutospacing="0" w:after="0" w:afterAutospacing="0"/>
        <w:ind w:left="1922" w:hanging="1355"/>
        <w:rPr>
          <w:b/>
          <w:bCs/>
          <w:color w:val="000000"/>
        </w:rPr>
      </w:pPr>
      <w:r>
        <w:rPr>
          <w:b/>
          <w:bCs/>
          <w:color w:val="000000"/>
        </w:rPr>
        <w:t>Статья 328</w:t>
      </w:r>
      <w:r>
        <w:rPr>
          <w:b/>
          <w:bCs/>
          <w:color w:val="000000"/>
          <w:vertAlign w:val="superscript"/>
        </w:rPr>
        <w:t>1</w:t>
      </w:r>
      <w:r>
        <w:rPr>
          <w:b/>
          <w:bCs/>
          <w:color w:val="000000"/>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Pr>
          <w:b/>
          <w:bCs/>
          <w:color w:val="000000"/>
        </w:rPr>
        <w:t>прекурсоров</w:t>
      </w:r>
      <w:proofErr w:type="spellEnd"/>
      <w:r>
        <w:rPr>
          <w:b/>
          <w:bCs/>
          <w:color w:val="000000"/>
        </w:rPr>
        <w:t xml:space="preserve"> или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трех до семи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Pr>
          <w:color w:val="000000"/>
          <w:vertAlign w:val="superscript"/>
        </w:rPr>
        <w:t>1 </w:t>
      </w:r>
      <w:r>
        <w:rPr>
          <w:color w:val="000000"/>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lastRenderedPageBreak/>
        <w:t>наказывается лишением свободы на срок от пяти до десяти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3. Действие, предусмотренное частями 1 или 2 настоящей статьи, совершенное организованной группой,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семи до двенадцати лет с конфискацией имущества или без конфискации.</w:t>
      </w:r>
    </w:p>
    <w:p w:rsidR="00EE4F1B" w:rsidRDefault="00EE4F1B" w:rsidP="00697BFD">
      <w:pPr>
        <w:pStyle w:val="article"/>
        <w:shd w:val="clear" w:color="auto" w:fill="FFFFFF"/>
        <w:spacing w:before="0" w:beforeAutospacing="0" w:after="0" w:afterAutospacing="0"/>
        <w:ind w:left="1922" w:hanging="1355"/>
        <w:rPr>
          <w:b/>
          <w:bCs/>
          <w:color w:val="000000"/>
        </w:rPr>
      </w:pPr>
    </w:p>
    <w:p w:rsidR="00697BFD" w:rsidRDefault="00697BFD" w:rsidP="00697BFD">
      <w:pPr>
        <w:pStyle w:val="article"/>
        <w:shd w:val="clear" w:color="auto" w:fill="FFFFFF"/>
        <w:spacing w:before="0" w:beforeAutospacing="0" w:after="0" w:afterAutospacing="0"/>
        <w:ind w:left="1922" w:hanging="1355"/>
        <w:rPr>
          <w:b/>
          <w:bCs/>
          <w:color w:val="000000"/>
        </w:rPr>
      </w:pPr>
      <w:r>
        <w:rPr>
          <w:b/>
          <w:bCs/>
          <w:color w:val="000000"/>
        </w:rPr>
        <w:t>Статья 328</w:t>
      </w:r>
      <w:r>
        <w:rPr>
          <w:b/>
          <w:bCs/>
          <w:color w:val="000000"/>
          <w:vertAlign w:val="superscript"/>
        </w:rPr>
        <w:t>2</w:t>
      </w:r>
      <w:r>
        <w:rPr>
          <w:b/>
          <w:bCs/>
          <w:color w:val="000000"/>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штрафом, или арестом, или ограничением свободы на срок до двух лет.</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штрафом, или арестом, или ограничением свободы на срок до трех лет, или лишением свободы на тот же срок.</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ограничением свободы на срок до пяти лет или лишением свободы на срок от трех до семи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3. Действия, предусмотренные частями 1 или 2 настоящей статьи, совершенные организованной группой,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пяти до пятнадцати лет с конфискацией имущества или без конфискации.</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 xml:space="preserve">Статья 330. Нарушение правил обращения с наркотическими средствами, психотропными веществами, их </w:t>
      </w:r>
      <w:proofErr w:type="spellStart"/>
      <w:r>
        <w:rPr>
          <w:b/>
          <w:bCs/>
          <w:color w:val="000000"/>
        </w:rPr>
        <w:t>прекурсорами</w:t>
      </w:r>
      <w:proofErr w:type="spellEnd"/>
      <w:r>
        <w:rPr>
          <w:b/>
          <w:bCs/>
          <w:color w:val="000000"/>
        </w:rPr>
        <w:t xml:space="preserve"> и аналогами</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lastRenderedPageBreak/>
        <w:t>Статья 331. Склонение к потреблению наркотических средств, психотропных веществ или их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1. Склонение к потреблению наркотических средств, психотропных веществ или их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пяти лет, или лишением свободы на тот же срок.</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трех до десяти лет.</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пяти лет, или лишением свободы на срок от двух до пяти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ограничением свободы на срок от двух до пяти лет со штрафом или лишением свободы на срок от трех до семи лет со штрафом.</w:t>
      </w:r>
    </w:p>
    <w:p w:rsidR="001D6008" w:rsidRDefault="001D6008" w:rsidP="00697BFD">
      <w:pPr>
        <w:pStyle w:val="newncpi"/>
        <w:shd w:val="clear" w:color="auto" w:fill="FFFFFF"/>
        <w:spacing w:before="0" w:beforeAutospacing="0" w:after="0" w:afterAutospacing="0"/>
        <w:ind w:firstLine="567"/>
        <w:jc w:val="both"/>
        <w:rPr>
          <w:color w:val="000000"/>
        </w:rPr>
      </w:pPr>
    </w:p>
    <w:p w:rsidR="001D6008" w:rsidRPr="001D6008" w:rsidRDefault="001D6008" w:rsidP="001D6008">
      <w:pPr>
        <w:shd w:val="clear" w:color="auto" w:fill="FFFFFF"/>
        <w:spacing w:after="0" w:line="240" w:lineRule="auto"/>
        <w:jc w:val="center"/>
        <w:rPr>
          <w:rFonts w:ascii="Times New Roman" w:eastAsia="Times New Roman" w:hAnsi="Times New Roman" w:cs="Times New Roman"/>
          <w:b/>
          <w:sz w:val="32"/>
          <w:szCs w:val="32"/>
          <w:lang w:eastAsia="ru-RU"/>
        </w:rPr>
      </w:pPr>
      <w:r w:rsidRPr="001D6008">
        <w:rPr>
          <w:rFonts w:ascii="Times New Roman" w:eastAsia="Times New Roman" w:hAnsi="Times New Roman" w:cs="Times New Roman"/>
          <w:b/>
          <w:sz w:val="32"/>
          <w:szCs w:val="32"/>
          <w:lang w:eastAsia="ru-RU"/>
        </w:rPr>
        <w:t>Ответственность за нарушение законодательства</w:t>
      </w:r>
    </w:p>
    <w:p w:rsidR="001D6008" w:rsidRPr="001D6008" w:rsidRDefault="001D6008" w:rsidP="001D6008">
      <w:pPr>
        <w:spacing w:after="0" w:line="240" w:lineRule="auto"/>
        <w:jc w:val="center"/>
        <w:rPr>
          <w:rFonts w:ascii="Times New Roman" w:eastAsia="Times New Roman" w:hAnsi="Times New Roman" w:cs="Times New Roman"/>
          <w:sz w:val="32"/>
          <w:szCs w:val="32"/>
          <w:lang w:eastAsia="ru-RU"/>
        </w:rPr>
      </w:pPr>
      <w:r w:rsidRPr="001D6008">
        <w:rPr>
          <w:rFonts w:ascii="Times New Roman" w:eastAsia="Times New Roman" w:hAnsi="Times New Roman" w:cs="Times New Roman"/>
          <w:b/>
          <w:sz w:val="32"/>
          <w:szCs w:val="32"/>
          <w:lang w:eastAsia="ru-RU"/>
        </w:rPr>
        <w:t>в сфере незаконного оборота наркотиков</w:t>
      </w:r>
    </w:p>
    <w:p w:rsidR="001D6008" w:rsidRPr="001D6008" w:rsidRDefault="001D6008" w:rsidP="001D6008">
      <w:pPr>
        <w:spacing w:after="0" w:line="235" w:lineRule="auto"/>
        <w:jc w:val="both"/>
        <w:rPr>
          <w:rFonts w:ascii="Times New Roman" w:eastAsia="Times New Roman" w:hAnsi="Times New Roman" w:cs="Times New Roman"/>
          <w:b/>
          <w:sz w:val="23"/>
          <w:szCs w:val="23"/>
          <w:lang w:eastAsia="ru-RU"/>
        </w:rPr>
      </w:pPr>
    </w:p>
    <w:p w:rsidR="001D6008" w:rsidRPr="001D6008" w:rsidRDefault="001D6008" w:rsidP="001D6008">
      <w:pPr>
        <w:spacing w:after="0" w:line="235" w:lineRule="auto"/>
        <w:jc w:val="both"/>
        <w:rPr>
          <w:rFonts w:ascii="Times New Roman" w:eastAsia="Times New Roman" w:hAnsi="Times New Roman" w:cs="Times New Roman"/>
          <w:b/>
          <w:sz w:val="23"/>
          <w:szCs w:val="23"/>
          <w:lang w:eastAsia="ru-RU"/>
        </w:rPr>
      </w:pPr>
      <w:r w:rsidRPr="001D6008">
        <w:rPr>
          <w:rFonts w:ascii="Times New Roman" w:eastAsia="Times New Roman" w:hAnsi="Times New Roman" w:cs="Times New Roman"/>
          <w:b/>
          <w:sz w:val="23"/>
          <w:szCs w:val="23"/>
          <w:lang w:eastAsia="ru-RU"/>
        </w:rPr>
        <w:t>ВЫПИСКА из  Уголовного кодекса Республики Беларусь</w:t>
      </w:r>
    </w:p>
    <w:p w:rsidR="001D6008" w:rsidRPr="001D6008" w:rsidRDefault="001D6008" w:rsidP="001D6008">
      <w:pPr>
        <w:spacing w:after="0" w:line="235" w:lineRule="auto"/>
        <w:jc w:val="both"/>
        <w:rPr>
          <w:rFonts w:ascii="Times New Roman" w:eastAsia="Times New Roman" w:hAnsi="Times New Roman" w:cs="Times New Roman"/>
          <w:b/>
          <w:sz w:val="23"/>
          <w:szCs w:val="23"/>
          <w:lang w:eastAsia="ru-RU"/>
        </w:rPr>
      </w:pPr>
      <w:r w:rsidRPr="001D6008">
        <w:rPr>
          <w:rFonts w:ascii="Times New Roman" w:eastAsia="Times New Roman" w:hAnsi="Times New Roman" w:cs="Times New Roman"/>
          <w:b/>
          <w:sz w:val="23"/>
          <w:szCs w:val="23"/>
          <w:lang w:eastAsia="ru-RU"/>
        </w:rPr>
        <w:t xml:space="preserve">(9 июля </w:t>
      </w:r>
      <w:smartTag w:uri="urn:schemas-microsoft-com:office:smarttags" w:element="metricconverter">
        <w:smartTagPr>
          <w:attr w:name="ProductID" w:val="1999 г"/>
        </w:smartTagPr>
        <w:r w:rsidRPr="001D6008">
          <w:rPr>
            <w:rFonts w:ascii="Times New Roman" w:eastAsia="Times New Roman" w:hAnsi="Times New Roman" w:cs="Times New Roman"/>
            <w:b/>
            <w:sz w:val="23"/>
            <w:szCs w:val="23"/>
            <w:lang w:eastAsia="ru-RU"/>
          </w:rPr>
          <w:t>1999 г</w:t>
        </w:r>
      </w:smartTag>
      <w:r w:rsidRPr="001D6008">
        <w:rPr>
          <w:rFonts w:ascii="Times New Roman" w:eastAsia="Times New Roman" w:hAnsi="Times New Roman" w:cs="Times New Roman"/>
          <w:b/>
          <w:sz w:val="23"/>
          <w:szCs w:val="23"/>
          <w:lang w:eastAsia="ru-RU"/>
        </w:rPr>
        <w:t xml:space="preserve">. № 275-З) (в ред. от 02.08.2015) </w:t>
      </w:r>
      <w:hyperlink r:id="rId5" w:anchor="a10" w:tooltip="+" w:history="1">
        <w:r w:rsidRPr="001D6008">
          <w:rPr>
            <w:rFonts w:ascii="Times New Roman" w:eastAsia="Times New Roman" w:hAnsi="Times New Roman" w:cs="Times New Roman"/>
            <w:b/>
            <w:color w:val="0038C8"/>
            <w:sz w:val="23"/>
            <w:szCs w:val="23"/>
            <w:u w:val="single"/>
            <w:lang w:eastAsia="ru-RU"/>
          </w:rPr>
          <w:t>Декретом</w:t>
        </w:r>
      </w:hyperlink>
      <w:r w:rsidRPr="001D6008">
        <w:rPr>
          <w:rFonts w:ascii="Times New Roman" w:eastAsia="Times New Roman" w:hAnsi="Times New Roman" w:cs="Times New Roman"/>
          <w:b/>
          <w:sz w:val="23"/>
          <w:szCs w:val="23"/>
          <w:lang w:eastAsia="ru-RU"/>
        </w:rPr>
        <w:t xml:space="preserve"> Президента Республики Беларусь от 28.12.2014 № 6  введены новые составы преступлений.</w:t>
      </w:r>
    </w:p>
    <w:p w:rsidR="001D6008" w:rsidRPr="001D6008" w:rsidRDefault="001D6008" w:rsidP="001D6008">
      <w:pPr>
        <w:spacing w:after="0" w:line="238" w:lineRule="auto"/>
        <w:ind w:left="1134" w:hanging="1134"/>
        <w:rPr>
          <w:rFonts w:ascii="Times New Roman" w:eastAsia="Times New Roman" w:hAnsi="Times New Roman" w:cs="Times New Roman"/>
          <w:b/>
          <w:iCs/>
          <w:sz w:val="23"/>
          <w:szCs w:val="23"/>
          <w:lang w:eastAsia="ru-RU"/>
        </w:rPr>
      </w:pPr>
      <w:bookmarkStart w:id="0" w:name="a4074"/>
      <w:bookmarkEnd w:id="0"/>
      <w:r w:rsidRPr="001D6008">
        <w:rPr>
          <w:rFonts w:ascii="Times New Roman" w:eastAsia="Times New Roman" w:hAnsi="Times New Roman" w:cs="Times New Roman"/>
          <w:b/>
          <w:iCs/>
          <w:color w:val="000000"/>
          <w:sz w:val="23"/>
          <w:szCs w:val="23"/>
          <w:lang w:eastAsia="ru-RU"/>
        </w:rPr>
        <w:t>Статья 327. Хищение наркотических средств, психотропных веществ, их пре курсоров и аналогов</w:t>
      </w:r>
    </w:p>
    <w:p w:rsidR="001D6008" w:rsidRPr="001D6008" w:rsidRDefault="001D6008" w:rsidP="001D6008">
      <w:pPr>
        <w:spacing w:after="0" w:line="238" w:lineRule="auto"/>
        <w:ind w:firstLine="567"/>
        <w:jc w:val="both"/>
        <w:rPr>
          <w:rFonts w:ascii="Times New Roman" w:eastAsia="Times New Roman" w:hAnsi="Times New Roman" w:cs="Times New Roman"/>
          <w:sz w:val="23"/>
          <w:szCs w:val="23"/>
          <w:lang w:eastAsia="ru-RU"/>
        </w:rPr>
      </w:pPr>
      <w:bookmarkStart w:id="1" w:name="a3691"/>
      <w:bookmarkEnd w:id="1"/>
      <w:r w:rsidRPr="001D6008">
        <w:rPr>
          <w:rFonts w:ascii="Times New Roman" w:eastAsia="Times New Roman" w:hAnsi="Times New Roman" w:cs="Times New Roman"/>
          <w:sz w:val="23"/>
          <w:szCs w:val="23"/>
          <w:lang w:eastAsia="ru-RU"/>
        </w:rPr>
        <w:t xml:space="preserve">1. Хищение наркотических средств, психотропных веществ либо их </w:t>
      </w:r>
      <w:proofErr w:type="spellStart"/>
      <w:r w:rsidRPr="001D6008">
        <w:rPr>
          <w:rFonts w:ascii="Times New Roman" w:eastAsia="Times New Roman" w:hAnsi="Times New Roman" w:cs="Times New Roman"/>
          <w:sz w:val="23"/>
          <w:szCs w:val="23"/>
          <w:lang w:eastAsia="ru-RU"/>
        </w:rPr>
        <w:t>прекурсоров</w:t>
      </w:r>
      <w:proofErr w:type="spellEnd"/>
      <w:r w:rsidRPr="001D6008">
        <w:rPr>
          <w:rFonts w:ascii="Times New Roman" w:eastAsia="Times New Roman" w:hAnsi="Times New Roman" w:cs="Times New Roman"/>
          <w:sz w:val="23"/>
          <w:szCs w:val="23"/>
          <w:lang w:eastAsia="ru-RU"/>
        </w:rPr>
        <w:t xml:space="preserve"> или аналогов - наказывается </w:t>
      </w:r>
      <w:r w:rsidRPr="001D6008">
        <w:rPr>
          <w:rFonts w:ascii="Times New Roman" w:eastAsia="Times New Roman" w:hAnsi="Times New Roman" w:cs="Times New Roman"/>
          <w:b/>
          <w:i/>
          <w:sz w:val="23"/>
          <w:szCs w:val="23"/>
          <w:lang w:eastAsia="ru-RU"/>
        </w:rPr>
        <w:t>лишением свободы на срок до пяти лет.</w:t>
      </w:r>
    </w:p>
    <w:p w:rsidR="001D6008" w:rsidRPr="001D6008" w:rsidRDefault="001D6008" w:rsidP="001D6008">
      <w:pPr>
        <w:spacing w:after="0" w:line="238" w:lineRule="auto"/>
        <w:ind w:firstLine="567"/>
        <w:jc w:val="both"/>
        <w:rPr>
          <w:rFonts w:ascii="Times New Roman" w:eastAsia="Times New Roman" w:hAnsi="Times New Roman" w:cs="Times New Roman"/>
          <w:b/>
          <w:i/>
          <w:sz w:val="23"/>
          <w:szCs w:val="23"/>
          <w:lang w:eastAsia="ru-RU"/>
        </w:rPr>
      </w:pPr>
      <w:bookmarkStart w:id="2" w:name="a3900"/>
      <w:bookmarkEnd w:id="2"/>
      <w:r w:rsidRPr="001D6008">
        <w:rPr>
          <w:rFonts w:ascii="Times New Roman" w:eastAsia="Times New Roman" w:hAnsi="Times New Roman" w:cs="Times New Roman"/>
          <w:sz w:val="23"/>
          <w:szCs w:val="23"/>
          <w:lang w:eastAsia="ru-RU"/>
        </w:rPr>
        <w:t xml:space="preserve">2. </w:t>
      </w:r>
      <w:proofErr w:type="gramStart"/>
      <w:r w:rsidRPr="001D6008">
        <w:rPr>
          <w:rFonts w:ascii="Times New Roman" w:eastAsia="Times New Roman" w:hAnsi="Times New Roman" w:cs="Times New Roman"/>
          <w:sz w:val="23"/>
          <w:szCs w:val="23"/>
          <w:lang w:eastAsia="ru-RU"/>
        </w:rPr>
        <w:t xml:space="preserve">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w:t>
      </w:r>
      <w:hyperlink r:id="rId6" w:anchor="a4075" w:tooltip="+" w:history="1">
        <w:r w:rsidRPr="001D6008">
          <w:rPr>
            <w:rFonts w:ascii="Times New Roman" w:eastAsia="Times New Roman" w:hAnsi="Times New Roman" w:cs="Times New Roman"/>
            <w:color w:val="0038C8"/>
            <w:sz w:val="23"/>
            <w:szCs w:val="23"/>
            <w:u w:val="single"/>
            <w:lang w:eastAsia="ru-RU"/>
          </w:rPr>
          <w:t>328</w:t>
        </w:r>
      </w:hyperlink>
      <w:r w:rsidRPr="001D6008">
        <w:rPr>
          <w:rFonts w:ascii="Times New Roman" w:eastAsia="Times New Roman" w:hAnsi="Times New Roman" w:cs="Times New Roman"/>
          <w:sz w:val="23"/>
          <w:szCs w:val="23"/>
          <w:lang w:eastAsia="ru-RU"/>
        </w:rPr>
        <w:t xml:space="preserve">, 329 или </w:t>
      </w:r>
      <w:hyperlink r:id="rId7" w:anchor="a1058" w:tooltip="+" w:history="1">
        <w:r w:rsidRPr="001D6008">
          <w:rPr>
            <w:rFonts w:ascii="Times New Roman" w:eastAsia="Times New Roman" w:hAnsi="Times New Roman" w:cs="Times New Roman"/>
            <w:color w:val="0038C8"/>
            <w:sz w:val="23"/>
            <w:szCs w:val="23"/>
            <w:u w:val="single"/>
            <w:lang w:eastAsia="ru-RU"/>
          </w:rPr>
          <w:t>331</w:t>
        </w:r>
      </w:hyperlink>
      <w:r w:rsidRPr="001D6008">
        <w:rPr>
          <w:rFonts w:ascii="Times New Roman" w:eastAsia="Times New Roman" w:hAnsi="Times New Roman" w:cs="Times New Roman"/>
          <w:sz w:val="23"/>
          <w:szCs w:val="23"/>
          <w:lang w:eastAsia="ru-RU"/>
        </w:rPr>
        <w:t xml:space="preserve"> настоящего Кодекса, либо в отношении особо опасных наркотических средств или психотропных веществ, - наказывается </w:t>
      </w:r>
      <w:r w:rsidRPr="001D6008">
        <w:rPr>
          <w:rFonts w:ascii="Times New Roman" w:eastAsia="Times New Roman" w:hAnsi="Times New Roman" w:cs="Times New Roman"/>
          <w:b/>
          <w:i/>
          <w:sz w:val="23"/>
          <w:szCs w:val="23"/>
          <w:lang w:eastAsia="ru-RU"/>
        </w:rPr>
        <w:t>лишением свободы на срок от трех до десяти лет с конфискацией</w:t>
      </w:r>
      <w:proofErr w:type="gramEnd"/>
      <w:r w:rsidRPr="001D6008">
        <w:rPr>
          <w:rFonts w:ascii="Times New Roman" w:eastAsia="Times New Roman" w:hAnsi="Times New Roman" w:cs="Times New Roman"/>
          <w:b/>
          <w:i/>
          <w:sz w:val="23"/>
          <w:szCs w:val="23"/>
          <w:lang w:eastAsia="ru-RU"/>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1D6008" w:rsidRPr="001D6008" w:rsidRDefault="001D6008" w:rsidP="001D6008">
      <w:pPr>
        <w:spacing w:after="0" w:line="238" w:lineRule="auto"/>
        <w:ind w:firstLine="567"/>
        <w:jc w:val="both"/>
        <w:rPr>
          <w:rFonts w:ascii="Times New Roman" w:eastAsia="Times New Roman" w:hAnsi="Times New Roman" w:cs="Times New Roman"/>
          <w:sz w:val="23"/>
          <w:szCs w:val="23"/>
          <w:lang w:eastAsia="ru-RU"/>
        </w:rPr>
      </w:pPr>
      <w:bookmarkStart w:id="3" w:name="a4097"/>
      <w:bookmarkEnd w:id="3"/>
      <w:r w:rsidRPr="001D6008">
        <w:rPr>
          <w:rFonts w:ascii="Times New Roman" w:eastAsia="Times New Roman" w:hAnsi="Times New Roman" w:cs="Times New Roman"/>
          <w:sz w:val="23"/>
          <w:szCs w:val="23"/>
          <w:lang w:eastAsia="ru-RU"/>
        </w:rPr>
        <w:t xml:space="preserve">3. Действия, предусмотренные частями </w:t>
      </w:r>
      <w:hyperlink r:id="rId8" w:anchor="a3691" w:tooltip="+" w:history="1">
        <w:r w:rsidRPr="001D6008">
          <w:rPr>
            <w:rFonts w:ascii="Times New Roman" w:eastAsia="Times New Roman" w:hAnsi="Times New Roman" w:cs="Times New Roman"/>
            <w:color w:val="0038C8"/>
            <w:sz w:val="23"/>
            <w:szCs w:val="23"/>
            <w:u w:val="single"/>
            <w:lang w:eastAsia="ru-RU"/>
          </w:rPr>
          <w:t>первой</w:t>
        </w:r>
      </w:hyperlink>
      <w:r w:rsidRPr="001D6008">
        <w:rPr>
          <w:rFonts w:ascii="Times New Roman" w:eastAsia="Times New Roman" w:hAnsi="Times New Roman" w:cs="Times New Roman"/>
          <w:sz w:val="23"/>
          <w:szCs w:val="23"/>
          <w:lang w:eastAsia="ru-RU"/>
        </w:rPr>
        <w:t xml:space="preserve"> или второй настоящей статьи, совершенные путем разбоя или вымогательства, либо организованной группой, либо в крупном размере, - наказываются </w:t>
      </w:r>
      <w:r w:rsidRPr="001D6008">
        <w:rPr>
          <w:rFonts w:ascii="Times New Roman" w:eastAsia="Times New Roman" w:hAnsi="Times New Roman" w:cs="Times New Roman"/>
          <w:b/>
          <w:i/>
          <w:sz w:val="23"/>
          <w:szCs w:val="23"/>
          <w:lang w:eastAsia="ru-RU"/>
        </w:rPr>
        <w:t>лишением свободы на срок от семи до пятнадцати лет с конфискацией имущества или без конфискации.</w:t>
      </w:r>
    </w:p>
    <w:p w:rsidR="001D6008" w:rsidRDefault="001D6008" w:rsidP="00697BFD">
      <w:pPr>
        <w:pStyle w:val="newncpi"/>
        <w:shd w:val="clear" w:color="auto" w:fill="FFFFFF"/>
        <w:spacing w:before="0" w:beforeAutospacing="0" w:after="0" w:afterAutospacing="0"/>
        <w:ind w:firstLine="567"/>
        <w:jc w:val="both"/>
        <w:rPr>
          <w:color w:val="000000"/>
        </w:rPr>
      </w:pPr>
      <w:bookmarkStart w:id="4" w:name="_GoBack"/>
      <w:bookmarkEnd w:id="4"/>
    </w:p>
    <w:p w:rsidR="00B13A96" w:rsidRDefault="00B13A96" w:rsidP="005A6B23">
      <w:pPr>
        <w:pStyle w:val="article"/>
        <w:shd w:val="clear" w:color="auto" w:fill="FFFFFF"/>
        <w:spacing w:before="240" w:beforeAutospacing="0" w:after="240" w:afterAutospacing="0"/>
        <w:rPr>
          <w:b/>
          <w:bCs/>
          <w:color w:val="000000"/>
          <w:u w:val="single"/>
        </w:rPr>
      </w:pPr>
    </w:p>
    <w:sectPr w:rsidR="00B13A96" w:rsidSect="00697BFD">
      <w:pgSz w:w="11906" w:h="16838"/>
      <w:pgMar w:top="56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04"/>
    <w:rsid w:val="000E1D62"/>
    <w:rsid w:val="00160704"/>
    <w:rsid w:val="001D6008"/>
    <w:rsid w:val="00221BEA"/>
    <w:rsid w:val="002311C9"/>
    <w:rsid w:val="00422E07"/>
    <w:rsid w:val="005A6B23"/>
    <w:rsid w:val="00697BFD"/>
    <w:rsid w:val="006E490A"/>
    <w:rsid w:val="006E7C79"/>
    <w:rsid w:val="00791D1E"/>
    <w:rsid w:val="008A31DD"/>
    <w:rsid w:val="00903A6C"/>
    <w:rsid w:val="00AE7B2B"/>
    <w:rsid w:val="00B13A96"/>
    <w:rsid w:val="00B80CD4"/>
    <w:rsid w:val="00C02E38"/>
    <w:rsid w:val="00C16D13"/>
    <w:rsid w:val="00C20FDA"/>
    <w:rsid w:val="00C944B0"/>
    <w:rsid w:val="00E84F6F"/>
    <w:rsid w:val="00EE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C16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C16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344">
      <w:bodyDiv w:val="1"/>
      <w:marLeft w:val="0"/>
      <w:marRight w:val="0"/>
      <w:marTop w:val="0"/>
      <w:marBottom w:val="0"/>
      <w:divBdr>
        <w:top w:val="none" w:sz="0" w:space="0" w:color="auto"/>
        <w:left w:val="none" w:sz="0" w:space="0" w:color="auto"/>
        <w:bottom w:val="none" w:sz="0" w:space="0" w:color="auto"/>
        <w:right w:val="none" w:sz="0" w:space="0" w:color="auto"/>
      </w:divBdr>
    </w:div>
    <w:div w:id="593823377">
      <w:bodyDiv w:val="1"/>
      <w:marLeft w:val="0"/>
      <w:marRight w:val="0"/>
      <w:marTop w:val="0"/>
      <w:marBottom w:val="0"/>
      <w:divBdr>
        <w:top w:val="none" w:sz="0" w:space="0" w:color="auto"/>
        <w:left w:val="none" w:sz="0" w:space="0" w:color="auto"/>
        <w:bottom w:val="none" w:sz="0" w:space="0" w:color="auto"/>
        <w:right w:val="none" w:sz="0" w:space="0" w:color="auto"/>
      </w:divBdr>
    </w:div>
    <w:div w:id="623538472">
      <w:bodyDiv w:val="1"/>
      <w:marLeft w:val="0"/>
      <w:marRight w:val="0"/>
      <w:marTop w:val="0"/>
      <w:marBottom w:val="0"/>
      <w:divBdr>
        <w:top w:val="none" w:sz="0" w:space="0" w:color="auto"/>
        <w:left w:val="none" w:sz="0" w:space="0" w:color="auto"/>
        <w:bottom w:val="none" w:sz="0" w:space="0" w:color="auto"/>
        <w:right w:val="none" w:sz="0" w:space="0" w:color="auto"/>
      </w:divBdr>
    </w:div>
    <w:div w:id="898832198">
      <w:bodyDiv w:val="1"/>
      <w:marLeft w:val="0"/>
      <w:marRight w:val="0"/>
      <w:marTop w:val="0"/>
      <w:marBottom w:val="0"/>
      <w:divBdr>
        <w:top w:val="none" w:sz="0" w:space="0" w:color="auto"/>
        <w:left w:val="none" w:sz="0" w:space="0" w:color="auto"/>
        <w:bottom w:val="none" w:sz="0" w:space="0" w:color="auto"/>
        <w:right w:val="none" w:sz="0" w:space="0" w:color="auto"/>
      </w:divBdr>
    </w:div>
    <w:div w:id="1336959996">
      <w:bodyDiv w:val="1"/>
      <w:marLeft w:val="0"/>
      <w:marRight w:val="0"/>
      <w:marTop w:val="0"/>
      <w:marBottom w:val="0"/>
      <w:divBdr>
        <w:top w:val="none" w:sz="0" w:space="0" w:color="auto"/>
        <w:left w:val="none" w:sz="0" w:space="0" w:color="auto"/>
        <w:bottom w:val="none" w:sz="0" w:space="0" w:color="auto"/>
        <w:right w:val="none" w:sz="0" w:space="0" w:color="auto"/>
      </w:divBdr>
    </w:div>
    <w:div w:id="1337999932">
      <w:bodyDiv w:val="1"/>
      <w:marLeft w:val="0"/>
      <w:marRight w:val="0"/>
      <w:marTop w:val="0"/>
      <w:marBottom w:val="0"/>
      <w:divBdr>
        <w:top w:val="none" w:sz="0" w:space="0" w:color="auto"/>
        <w:left w:val="none" w:sz="0" w:space="0" w:color="auto"/>
        <w:bottom w:val="none" w:sz="0" w:space="0" w:color="auto"/>
        <w:right w:val="none" w:sz="0" w:space="0" w:color="auto"/>
      </w:divBdr>
    </w:div>
    <w:div w:id="13910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zakovrash/Temp/33384.ht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file:///C:/Gbinfo_u/zakovrash/Temp/33384.htm"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Gbinfo_u/zakovrash/Temp/33384.htm" TargetMode="External"/><Relationship Id="rId11" Type="http://schemas.openxmlformats.org/officeDocument/2006/relationships/customXml" Target="../customXml/item1.xml"/><Relationship Id="rId5" Type="http://schemas.openxmlformats.org/officeDocument/2006/relationships/hyperlink" Target="file:///C:/Gbinfo_u/zakovrash/Temp/293635.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6F5E1-BD8C-4279-9E83-2E79D13D801D}"/>
</file>

<file path=customXml/itemProps2.xml><?xml version="1.0" encoding="utf-8"?>
<ds:datastoreItem xmlns:ds="http://schemas.openxmlformats.org/officeDocument/2006/customXml" ds:itemID="{52FD7739-CB42-4F77-8100-681BD6638AE3}"/>
</file>

<file path=customXml/itemProps3.xml><?xml version="1.0" encoding="utf-8"?>
<ds:datastoreItem xmlns:ds="http://schemas.openxmlformats.org/officeDocument/2006/customXml" ds:itemID="{1A784055-E18E-4DD6-AED7-55CBD7F5ED37}"/>
</file>

<file path=docProps/app.xml><?xml version="1.0" encoding="utf-8"?>
<Properties xmlns="http://schemas.openxmlformats.org/officeDocument/2006/extended-properties" xmlns:vt="http://schemas.openxmlformats.org/officeDocument/2006/docPropsVTypes">
  <Template>Normal</Template>
  <TotalTime>2</TotalTime>
  <Pages>1</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Olga Medvedeva</cp:lastModifiedBy>
  <cp:revision>5</cp:revision>
  <dcterms:created xsi:type="dcterms:W3CDTF">2019-03-24T20:33:00Z</dcterms:created>
  <dcterms:modified xsi:type="dcterms:W3CDTF">2020-09-14T11:40:00Z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