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9A" w:rsidRDefault="00B03C9A" w:rsidP="00B50749">
      <w:pPr>
        <w:pStyle w:val="article"/>
        <w:shd w:val="clear" w:color="auto" w:fill="FFFFFF"/>
        <w:spacing w:before="240" w:beforeAutospacing="0" w:after="0" w:afterAutospacing="0"/>
        <w:jc w:val="center"/>
        <w:rPr>
          <w:b/>
          <w:bCs/>
          <w:color w:val="000000"/>
        </w:rPr>
      </w:pPr>
      <w:r>
        <w:rPr>
          <w:b/>
          <w:bCs/>
          <w:color w:val="000000"/>
        </w:rPr>
        <w:t>ПАМЯТКА</w:t>
      </w:r>
    </w:p>
    <w:p w:rsidR="00B03C9A" w:rsidRDefault="00B03C9A" w:rsidP="00B50749">
      <w:pPr>
        <w:pStyle w:val="article"/>
        <w:shd w:val="clear" w:color="auto" w:fill="FFFFFF"/>
        <w:spacing w:before="240" w:beforeAutospacing="0" w:after="0" w:afterAutospacing="0"/>
        <w:jc w:val="center"/>
        <w:rPr>
          <w:b/>
          <w:bCs/>
          <w:color w:val="000000"/>
        </w:rPr>
      </w:pPr>
      <w:r>
        <w:rPr>
          <w:b/>
          <w:bCs/>
          <w:color w:val="000000"/>
        </w:rPr>
        <w:t>«КОРРУПЦИОННЫЕ ПРЕСТУПЛЕНИЯ»</w:t>
      </w:r>
    </w:p>
    <w:p w:rsidR="00B03C9A" w:rsidRDefault="00B03C9A" w:rsidP="00B50749">
      <w:pPr>
        <w:pStyle w:val="article"/>
        <w:shd w:val="clear" w:color="auto" w:fill="FFFFFF"/>
        <w:spacing w:before="240" w:beforeAutospacing="0" w:after="0" w:afterAutospacing="0"/>
        <w:jc w:val="center"/>
        <w:rPr>
          <w:b/>
          <w:bCs/>
          <w:color w:val="000000"/>
          <w:u w:val="single"/>
        </w:rPr>
      </w:pPr>
      <w:r>
        <w:rPr>
          <w:b/>
          <w:bCs/>
          <w:color w:val="000000"/>
          <w:u w:val="single"/>
        </w:rPr>
        <w:t>УГОЛОВНАЯ ОТВЕТСТВЕННОСТЬ</w:t>
      </w:r>
    </w:p>
    <w:p w:rsidR="00B03C9A" w:rsidRDefault="00B03C9A" w:rsidP="00B50749">
      <w:pPr>
        <w:pStyle w:val="article"/>
        <w:shd w:val="clear" w:color="auto" w:fill="FFFFFF"/>
        <w:spacing w:before="240" w:beforeAutospacing="0" w:after="240" w:afterAutospacing="0"/>
        <w:ind w:firstLine="567"/>
        <w:rPr>
          <w:b/>
          <w:bCs/>
          <w:color w:val="000000"/>
          <w:u w:val="single"/>
        </w:rPr>
      </w:pPr>
      <w:r>
        <w:rPr>
          <w:b/>
          <w:bCs/>
          <w:color w:val="000000"/>
          <w:u w:val="single"/>
        </w:rPr>
        <w:t>Уголовный кодекс предусматривает ответственность за следующие преступления:</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431. Дача взятки</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Дача взятки –</w:t>
      </w:r>
    </w:p>
    <w:p w:rsidR="00B03C9A" w:rsidRDefault="00B03C9A" w:rsidP="00B50749">
      <w:pPr>
        <w:pStyle w:val="newncpi"/>
        <w:shd w:val="clear" w:color="auto" w:fill="FFFFFF"/>
        <w:spacing w:before="0" w:beforeAutospacing="0" w:after="0" w:afterAutospacing="0"/>
        <w:ind w:firstLine="567"/>
        <w:jc w:val="both"/>
        <w:rPr>
          <w:color w:val="000000"/>
        </w:rPr>
      </w:pPr>
      <w:r>
        <w:rPr>
          <w:color w:val="000000"/>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Дача взятки повторно либо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двух до семи лет.</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3. Дача взятки лицом, ранее судимым за преступления, предусмотренные статьями 430, 431 и 432 настоящего Кодекса, –</w:t>
      </w:r>
      <w:r w:rsidR="00B50749" w:rsidRPr="00B50749">
        <w:rPr>
          <w:color w:val="000000"/>
        </w:rPr>
        <w:t xml:space="preserve"> </w:t>
      </w:r>
      <w:r>
        <w:rPr>
          <w:color w:val="000000"/>
        </w:rPr>
        <w:t>наказывается лишением свободы на срок от пяти до десяти лет с конфискацией имущества или без конфискации.</w:t>
      </w:r>
    </w:p>
    <w:p w:rsidR="00B03C9A" w:rsidRDefault="00B03C9A" w:rsidP="00B50749">
      <w:pPr>
        <w:pStyle w:val="newncpi"/>
        <w:shd w:val="clear" w:color="auto" w:fill="FFFFFF"/>
        <w:spacing w:before="0" w:beforeAutospacing="0" w:after="0" w:afterAutospacing="0"/>
        <w:ind w:firstLine="567"/>
        <w:jc w:val="both"/>
        <w:rPr>
          <w:color w:val="000000"/>
          <w:sz w:val="20"/>
          <w:szCs w:val="20"/>
        </w:rPr>
      </w:pPr>
      <w:r>
        <w:rPr>
          <w:color w:val="000000"/>
        </w:rPr>
        <w:t> </w:t>
      </w:r>
      <w:r>
        <w:rPr>
          <w:color w:val="000000"/>
          <w:sz w:val="20"/>
          <w:szCs w:val="20"/>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Pr>
          <w:color w:val="000000"/>
          <w:sz w:val="20"/>
          <w:szCs w:val="20"/>
        </w:rPr>
        <w:t>о</w:t>
      </w:r>
      <w:proofErr w:type="gramEnd"/>
      <w:r>
        <w:rPr>
          <w:color w:val="000000"/>
          <w:sz w:val="20"/>
          <w:szCs w:val="20"/>
        </w:rPr>
        <w:t xml:space="preserve"> содеянном.</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432. Посредничество во взяточничестве</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Непосредственная передача взятки по поручению взяткодателя или взяткополучателя (посредничество во взяточничестве) –</w:t>
      </w:r>
    </w:p>
    <w:p w:rsidR="00B03C9A" w:rsidRDefault="00B03C9A" w:rsidP="00B50749">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ограничением свободы на срок до двух лет, или лишением свободы на срок до четырех лет.</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срок до шести лет.</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r w:rsidR="00B50749" w:rsidRPr="00B50749">
        <w:rPr>
          <w:color w:val="000000"/>
        </w:rPr>
        <w:t xml:space="preserve"> </w:t>
      </w:r>
      <w:r>
        <w:rPr>
          <w:color w:val="000000"/>
        </w:rPr>
        <w:t>наказывается лишением свободы на срок от трех до семи лет.</w:t>
      </w:r>
    </w:p>
    <w:p w:rsidR="00B03C9A" w:rsidRDefault="00B03C9A" w:rsidP="00B50749">
      <w:pPr>
        <w:pStyle w:val="newncpi"/>
        <w:shd w:val="clear" w:color="auto" w:fill="FFFFFF"/>
        <w:spacing w:before="0" w:beforeAutospacing="0" w:after="0" w:afterAutospacing="0"/>
        <w:ind w:firstLine="567"/>
        <w:jc w:val="both"/>
        <w:rPr>
          <w:color w:val="000000"/>
          <w:sz w:val="20"/>
          <w:szCs w:val="20"/>
        </w:rPr>
      </w:pPr>
      <w:r>
        <w:rPr>
          <w:color w:val="000000"/>
        </w:rPr>
        <w:t> </w:t>
      </w:r>
      <w:r>
        <w:rPr>
          <w:color w:val="000000"/>
          <w:sz w:val="20"/>
          <w:szCs w:val="20"/>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Pr>
          <w:color w:val="000000"/>
          <w:sz w:val="20"/>
          <w:szCs w:val="20"/>
        </w:rPr>
        <w:t>о</w:t>
      </w:r>
      <w:proofErr w:type="gramEnd"/>
      <w:r>
        <w:rPr>
          <w:color w:val="000000"/>
          <w:sz w:val="20"/>
          <w:szCs w:val="20"/>
        </w:rPr>
        <w:t xml:space="preserve"> содеянном.</w:t>
      </w:r>
    </w:p>
    <w:p w:rsidR="00B03C9A" w:rsidRDefault="00B03C9A" w:rsidP="00B50749">
      <w:pPr>
        <w:pStyle w:val="article"/>
        <w:shd w:val="clear" w:color="auto" w:fill="FFFFFF"/>
        <w:spacing w:before="240" w:beforeAutospacing="0" w:after="0" w:afterAutospacing="0"/>
        <w:ind w:left="1922" w:hanging="1355"/>
        <w:rPr>
          <w:b/>
          <w:bCs/>
          <w:color w:val="000000"/>
        </w:rPr>
      </w:pPr>
      <w:r>
        <w:rPr>
          <w:b/>
          <w:bCs/>
          <w:color w:val="000000"/>
        </w:rPr>
        <w:t>Статья 433. Принятие незаконного вознаграждения</w:t>
      </w:r>
    </w:p>
    <w:p w:rsidR="00B03C9A" w:rsidRDefault="00B03C9A" w:rsidP="00B50749">
      <w:pPr>
        <w:pStyle w:val="point"/>
        <w:shd w:val="clear" w:color="auto" w:fill="FFFFFF"/>
        <w:spacing w:before="0" w:beforeAutospacing="0" w:after="0" w:afterAutospacing="0"/>
        <w:ind w:firstLine="567"/>
        <w:jc w:val="both"/>
        <w:rPr>
          <w:color w:val="000000"/>
        </w:rPr>
      </w:pPr>
      <w:r>
        <w:rPr>
          <w:color w:val="000000"/>
        </w:rPr>
        <w:t>1. </w:t>
      </w:r>
      <w:proofErr w:type="gramStart"/>
      <w:r>
        <w:rPr>
          <w:color w:val="000000"/>
        </w:rPr>
        <w:t>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w:t>
      </w:r>
      <w:proofErr w:type="gramEnd"/>
      <w:r>
        <w:rPr>
          <w:color w:val="000000"/>
        </w:rPr>
        <w:t> –</w:t>
      </w:r>
      <w:r w:rsidR="00B50749" w:rsidRPr="00B50749">
        <w:rPr>
          <w:color w:val="000000"/>
        </w:rPr>
        <w:t xml:space="preserve"> </w:t>
      </w:r>
      <w:r>
        <w:rPr>
          <w:color w:val="000000"/>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B03C9A" w:rsidRDefault="00B03C9A" w:rsidP="00A63737">
      <w:pPr>
        <w:pStyle w:val="point"/>
        <w:shd w:val="clear" w:color="auto" w:fill="FFFFFF"/>
        <w:spacing w:before="0" w:beforeAutospacing="0" w:after="0" w:afterAutospacing="0"/>
        <w:ind w:firstLine="567"/>
        <w:jc w:val="both"/>
        <w:rPr>
          <w:color w:val="000000"/>
        </w:rPr>
      </w:pPr>
      <w:r>
        <w:rPr>
          <w:color w:val="000000"/>
        </w:rPr>
        <w:t>2. Те же действия, совершенные повторно, либо путем вымогательства, либо группой лиц по предварительному сговору, либо в крупном размере, –</w:t>
      </w:r>
    </w:p>
    <w:p w:rsidR="00B03C9A" w:rsidRDefault="00B03C9A" w:rsidP="00A63737">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B03C9A" w:rsidRDefault="00B03C9A" w:rsidP="00B50749">
      <w:pPr>
        <w:pStyle w:val="point"/>
        <w:shd w:val="clear" w:color="auto" w:fill="FFFFFF"/>
        <w:spacing w:before="0" w:beforeAutospacing="0" w:after="0" w:afterAutospacing="0"/>
        <w:ind w:firstLine="567"/>
        <w:jc w:val="both"/>
        <w:rPr>
          <w:b/>
          <w:bCs/>
          <w:color w:val="000000"/>
          <w:u w:val="single"/>
        </w:rPr>
      </w:pPr>
      <w:r>
        <w:rPr>
          <w:color w:val="000000"/>
        </w:rPr>
        <w:t>3. Действия, предусмотренные частями 1 или 2 настоящей статьи, совершенные в особо крупном размере, –</w:t>
      </w:r>
      <w:r w:rsidR="00B50749" w:rsidRPr="00B50749">
        <w:rPr>
          <w:color w:val="000000"/>
        </w:rPr>
        <w:t xml:space="preserve"> </w:t>
      </w:r>
      <w:r>
        <w:rPr>
          <w:color w:val="000000"/>
        </w:rPr>
        <w:t>наказываются лишением свободы на срок от трех до восьми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bookmarkStart w:id="0" w:name="_GoBack"/>
      <w:bookmarkEnd w:id="0"/>
    </w:p>
    <w:sectPr w:rsidR="00B03C9A" w:rsidSect="00B50749">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704"/>
    <w:rsid w:val="000E1D62"/>
    <w:rsid w:val="00160704"/>
    <w:rsid w:val="00221BEA"/>
    <w:rsid w:val="002311C9"/>
    <w:rsid w:val="00422E07"/>
    <w:rsid w:val="00433373"/>
    <w:rsid w:val="005A6B23"/>
    <w:rsid w:val="00697BFD"/>
    <w:rsid w:val="006E490A"/>
    <w:rsid w:val="00791D1E"/>
    <w:rsid w:val="008A31DD"/>
    <w:rsid w:val="008D25DD"/>
    <w:rsid w:val="00903A6C"/>
    <w:rsid w:val="00A63737"/>
    <w:rsid w:val="00AE7B2B"/>
    <w:rsid w:val="00B03C9A"/>
    <w:rsid w:val="00B13A96"/>
    <w:rsid w:val="00B50749"/>
    <w:rsid w:val="00B80CD4"/>
    <w:rsid w:val="00C02E38"/>
    <w:rsid w:val="00C16D13"/>
    <w:rsid w:val="00C20FDA"/>
    <w:rsid w:val="00C944B0"/>
    <w:rsid w:val="00D93695"/>
    <w:rsid w:val="00DB52FB"/>
    <w:rsid w:val="00E84F6F"/>
    <w:rsid w:val="00EE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D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1D62"/>
    <w:pPr>
      <w:jc w:val="both"/>
    </w:pPr>
    <w:rPr>
      <w:rFonts w:ascii="Times New Roman" w:hAnsi="Times New Roman"/>
      <w:sz w:val="28"/>
      <w:szCs w:val="22"/>
      <w:lang w:eastAsia="en-US"/>
    </w:rPr>
  </w:style>
  <w:style w:type="paragraph" w:customStyle="1" w:styleId="article">
    <w:name w:val="article"/>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ncpi">
    <w:name w:val="newncpi"/>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
    <w:uiPriority w:val="99"/>
    <w:rsid w:val="001607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
    <w:uiPriority w:val="99"/>
    <w:rsid w:val="00C16D1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5746">
      <w:marLeft w:val="0"/>
      <w:marRight w:val="0"/>
      <w:marTop w:val="0"/>
      <w:marBottom w:val="0"/>
      <w:divBdr>
        <w:top w:val="none" w:sz="0" w:space="0" w:color="auto"/>
        <w:left w:val="none" w:sz="0" w:space="0" w:color="auto"/>
        <w:bottom w:val="none" w:sz="0" w:space="0" w:color="auto"/>
        <w:right w:val="none" w:sz="0" w:space="0" w:color="auto"/>
      </w:divBdr>
    </w:div>
    <w:div w:id="384065747">
      <w:marLeft w:val="0"/>
      <w:marRight w:val="0"/>
      <w:marTop w:val="0"/>
      <w:marBottom w:val="0"/>
      <w:divBdr>
        <w:top w:val="none" w:sz="0" w:space="0" w:color="auto"/>
        <w:left w:val="none" w:sz="0" w:space="0" w:color="auto"/>
        <w:bottom w:val="none" w:sz="0" w:space="0" w:color="auto"/>
        <w:right w:val="none" w:sz="0" w:space="0" w:color="auto"/>
      </w:divBdr>
    </w:div>
    <w:div w:id="384065748">
      <w:marLeft w:val="0"/>
      <w:marRight w:val="0"/>
      <w:marTop w:val="0"/>
      <w:marBottom w:val="0"/>
      <w:divBdr>
        <w:top w:val="none" w:sz="0" w:space="0" w:color="auto"/>
        <w:left w:val="none" w:sz="0" w:space="0" w:color="auto"/>
        <w:bottom w:val="none" w:sz="0" w:space="0" w:color="auto"/>
        <w:right w:val="none" w:sz="0" w:space="0" w:color="auto"/>
      </w:divBdr>
    </w:div>
    <w:div w:id="384065749">
      <w:marLeft w:val="0"/>
      <w:marRight w:val="0"/>
      <w:marTop w:val="0"/>
      <w:marBottom w:val="0"/>
      <w:divBdr>
        <w:top w:val="none" w:sz="0" w:space="0" w:color="auto"/>
        <w:left w:val="none" w:sz="0" w:space="0" w:color="auto"/>
        <w:bottom w:val="none" w:sz="0" w:space="0" w:color="auto"/>
        <w:right w:val="none" w:sz="0" w:space="0" w:color="auto"/>
      </w:divBdr>
    </w:div>
    <w:div w:id="384065750">
      <w:marLeft w:val="0"/>
      <w:marRight w:val="0"/>
      <w:marTop w:val="0"/>
      <w:marBottom w:val="0"/>
      <w:divBdr>
        <w:top w:val="none" w:sz="0" w:space="0" w:color="auto"/>
        <w:left w:val="none" w:sz="0" w:space="0" w:color="auto"/>
        <w:bottom w:val="none" w:sz="0" w:space="0" w:color="auto"/>
        <w:right w:val="none" w:sz="0" w:space="0" w:color="auto"/>
      </w:divBdr>
    </w:div>
    <w:div w:id="384065751">
      <w:marLeft w:val="0"/>
      <w:marRight w:val="0"/>
      <w:marTop w:val="0"/>
      <w:marBottom w:val="0"/>
      <w:divBdr>
        <w:top w:val="none" w:sz="0" w:space="0" w:color="auto"/>
        <w:left w:val="none" w:sz="0" w:space="0" w:color="auto"/>
        <w:bottom w:val="none" w:sz="0" w:space="0" w:color="auto"/>
        <w:right w:val="none" w:sz="0" w:space="0" w:color="auto"/>
      </w:divBdr>
    </w:div>
    <w:div w:id="384065752">
      <w:marLeft w:val="0"/>
      <w:marRight w:val="0"/>
      <w:marTop w:val="0"/>
      <w:marBottom w:val="0"/>
      <w:divBdr>
        <w:top w:val="none" w:sz="0" w:space="0" w:color="auto"/>
        <w:left w:val="none" w:sz="0" w:space="0" w:color="auto"/>
        <w:bottom w:val="none" w:sz="0" w:space="0" w:color="auto"/>
        <w:right w:val="none" w:sz="0" w:space="0" w:color="auto"/>
      </w:divBdr>
    </w:div>
    <w:div w:id="384065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FBF279BB59ECF4FA9C869E18CF0B771" ma:contentTypeVersion="0" ma:contentTypeDescription="Создание документа." ma:contentTypeScope="" ma:versionID="6945e39f0fea48da591cef1e4b5c16d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C5599-D83C-4523-BFF9-A82618E514AA}"/>
</file>

<file path=customXml/itemProps2.xml><?xml version="1.0" encoding="utf-8"?>
<ds:datastoreItem xmlns:ds="http://schemas.openxmlformats.org/officeDocument/2006/customXml" ds:itemID="{C79CF1F3-3720-41CD-8E38-E44096B2D1A0}"/>
</file>

<file path=customXml/itemProps3.xml><?xml version="1.0" encoding="utf-8"?>
<ds:datastoreItem xmlns:ds="http://schemas.openxmlformats.org/officeDocument/2006/customXml" ds:itemID="{74D466B9-6BA9-4381-BF31-4FF06CF962B0}"/>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4</cp:revision>
  <dcterms:created xsi:type="dcterms:W3CDTF">2019-03-24T20:38:00Z</dcterms:created>
  <dcterms:modified xsi:type="dcterms:W3CDTF">2020-09-14T11:49:00Z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0x0101009FBF279BB59ECF4FA9C869E18CF0B771</vt:lpwstr>
  </property>
</Properties>
</file>