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E9" w:rsidRDefault="00CE28E9" w:rsidP="00CE28E9">
      <w:pPr>
        <w:shd w:val="clear" w:color="auto" w:fill="FFFFFF"/>
        <w:spacing w:after="200"/>
        <w:ind w:left="284" w:hanging="284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Возрождение в Германии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искусства в Германии в </w:t>
      </w:r>
      <w:r>
        <w:rPr>
          <w:sz w:val="30"/>
          <w:szCs w:val="30"/>
          <w:lang w:val="en-US"/>
        </w:rPr>
        <w:t>XVI</w:t>
      </w:r>
      <w:r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XVII</w:t>
      </w:r>
      <w:r>
        <w:rPr>
          <w:sz w:val="30"/>
          <w:szCs w:val="30"/>
        </w:rPr>
        <w:t xml:space="preserve"> вв. определяли различные факторы: территориальная и религиозная раздробленность, отсутствие единой сильной национальной церкви, Реформация. Все это негативно сказывалось на политическом и культурном развитии Германии.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Прогрессивные люди Германии – ученые, писатели, художники – доб</w:t>
      </w:r>
      <w:r>
        <w:rPr>
          <w:sz w:val="30"/>
          <w:szCs w:val="30"/>
        </w:rPr>
        <w:t>и</w:t>
      </w:r>
      <w:r>
        <w:rPr>
          <w:sz w:val="30"/>
          <w:szCs w:val="30"/>
        </w:rPr>
        <w:t>вались единства передовой национальной культуры страны. Борясь против церкви, они стремились противопоставить невежеству католических св</w:t>
      </w:r>
      <w:r>
        <w:rPr>
          <w:sz w:val="30"/>
          <w:szCs w:val="30"/>
        </w:rPr>
        <w:t>я</w:t>
      </w:r>
      <w:r>
        <w:rPr>
          <w:sz w:val="30"/>
          <w:szCs w:val="30"/>
        </w:rPr>
        <w:t>щенников, диким суевериям, которые поддерживала церковь, научные знания, мысли о нравственном достоинстве и земной красоте человека. Но борьбу против католичества вели в Германии также протестанты, поэтому защита новых гуманистических идеалов переплеталась в этой стране с н</w:t>
      </w:r>
      <w:r>
        <w:rPr>
          <w:sz w:val="30"/>
          <w:szCs w:val="30"/>
        </w:rPr>
        <w:t>а</w:t>
      </w:r>
      <w:r>
        <w:rPr>
          <w:sz w:val="30"/>
          <w:szCs w:val="30"/>
        </w:rPr>
        <w:t>пряженной религиозной борьбой. Все это делало нелегким творческий и жизненный путь немецких мастеров, привносило в их искусство драмат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ческое начало, вызывало сомнения и разочарования.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Архитекторы и скульпторы долгое время оставались в подчинении строгих правил ремесленных цехов. Они продолжали по старинке созд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вать произведения в готическом стиле. Более передовыми оказались ж</w:t>
      </w:r>
      <w:r>
        <w:rPr>
          <w:sz w:val="30"/>
          <w:szCs w:val="30"/>
        </w:rPr>
        <w:t>и</w:t>
      </w:r>
      <w:r>
        <w:rPr>
          <w:sz w:val="30"/>
          <w:szCs w:val="30"/>
        </w:rPr>
        <w:t>вописцы и графики. Они работали часто по заказам издателей книг и лу</w:t>
      </w:r>
      <w:r>
        <w:rPr>
          <w:sz w:val="30"/>
          <w:szCs w:val="30"/>
        </w:rPr>
        <w:t>ч</w:t>
      </w:r>
      <w:r>
        <w:rPr>
          <w:sz w:val="30"/>
          <w:szCs w:val="30"/>
        </w:rPr>
        <w:t xml:space="preserve">ше были знакомы с трудами видных писателей и философов, отличались большей образованностью. </w:t>
      </w:r>
    </w:p>
    <w:p w:rsidR="00CE28E9" w:rsidRDefault="00CE28E9" w:rsidP="00CE28E9">
      <w:pPr>
        <w:shd w:val="clear" w:color="auto" w:fill="FFFFFF"/>
        <w:spacing w:before="19"/>
        <w:ind w:right="5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Подлинным началом Северного Возрождения можно считать </w:t>
      </w:r>
      <w:r>
        <w:rPr>
          <w:iCs/>
          <w:color w:val="000000"/>
          <w:sz w:val="30"/>
          <w:szCs w:val="30"/>
        </w:rPr>
        <w:t>перевод Мартином Лютером Библии на немецкий язык.</w:t>
      </w:r>
      <w:r>
        <w:rPr>
          <w:i/>
          <w:iCs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Идеи лютеранства объед</w:t>
      </w:r>
      <w:r>
        <w:rPr>
          <w:color w:val="000000"/>
          <w:sz w:val="30"/>
          <w:szCs w:val="30"/>
        </w:rPr>
        <w:t>и</w:t>
      </w:r>
      <w:r>
        <w:rPr>
          <w:color w:val="000000"/>
          <w:sz w:val="30"/>
          <w:szCs w:val="30"/>
        </w:rPr>
        <w:t>нили наиболее прогрессивные круги Германии.</w:t>
      </w:r>
    </w:p>
    <w:p w:rsidR="00CE28E9" w:rsidRDefault="00CE28E9" w:rsidP="00CE28E9">
      <w:pPr>
        <w:shd w:val="clear" w:color="auto" w:fill="FFFFFF"/>
        <w:ind w:right="23" w:firstLine="3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Именно в этот период жил и работал величайший немецкий художник </w:t>
      </w:r>
      <w:r>
        <w:rPr>
          <w:b/>
          <w:sz w:val="30"/>
          <w:szCs w:val="30"/>
        </w:rPr>
        <w:t>Альбрехт Дюрер</w:t>
      </w:r>
      <w:r>
        <w:rPr>
          <w:sz w:val="30"/>
          <w:szCs w:val="30"/>
        </w:rPr>
        <w:t xml:space="preserve"> (1471–1528) – человек, обладавший обширными зн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ниями и разносторонними интересами, столь </w:t>
      </w:r>
      <w:proofErr w:type="spellStart"/>
      <w:r>
        <w:rPr>
          <w:sz w:val="30"/>
          <w:szCs w:val="30"/>
        </w:rPr>
        <w:t>характерныи</w:t>
      </w:r>
      <w:proofErr w:type="spellEnd"/>
      <w:r>
        <w:rPr>
          <w:sz w:val="30"/>
          <w:szCs w:val="30"/>
        </w:rPr>
        <w:t xml:space="preserve"> для людей Во</w:t>
      </w:r>
      <w:r>
        <w:rPr>
          <w:sz w:val="30"/>
          <w:szCs w:val="30"/>
        </w:rPr>
        <w:t>з</w:t>
      </w:r>
      <w:r>
        <w:rPr>
          <w:sz w:val="30"/>
          <w:szCs w:val="30"/>
        </w:rPr>
        <w:t>рождения. Альбрехт Дюрер писал картины, создавал гравюры на дереве и на медных досках, был инженером и архитектором, изучал математику, был теоретиком искусства, читал древних авторов, сочинял стихи. Сл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вом, являл собой личность Нового Времени.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От итальянских теоретиков искусства перенял Дюрер учение о пропо</w:t>
      </w:r>
      <w:r>
        <w:rPr>
          <w:sz w:val="30"/>
          <w:szCs w:val="30"/>
        </w:rPr>
        <w:t>р</w:t>
      </w:r>
      <w:r>
        <w:rPr>
          <w:sz w:val="30"/>
          <w:szCs w:val="30"/>
        </w:rPr>
        <w:t>циях человеческого тела, а впоследствии и сам внес много нового в эту науку. Результаты своих исследований и наблюдений художник изложил в «Четырех книгах о пропорциях человека» (</w:t>
      </w:r>
      <w:smartTag w:uri="urn:schemas-microsoft-com:office:smarttags" w:element="metricconverter">
        <w:smartTagPr>
          <w:attr w:name="ProductID" w:val="1528 г"/>
        </w:smartTagPr>
        <w:r>
          <w:rPr>
            <w:sz w:val="30"/>
            <w:szCs w:val="30"/>
          </w:rPr>
          <w:t>1528 г</w:t>
        </w:r>
      </w:smartTag>
      <w:r>
        <w:rPr>
          <w:sz w:val="30"/>
          <w:szCs w:val="30"/>
        </w:rPr>
        <w:t xml:space="preserve">.).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Дюрер создал около 100 гравюр на меди, среди которых «Три кресть</w:t>
      </w:r>
      <w:r>
        <w:rPr>
          <w:sz w:val="30"/>
          <w:szCs w:val="30"/>
        </w:rPr>
        <w:t>я</w:t>
      </w:r>
      <w:r>
        <w:rPr>
          <w:sz w:val="30"/>
          <w:szCs w:val="30"/>
        </w:rPr>
        <w:t xml:space="preserve">нина» (1497), «Четыре всадника Апокалипсиса» (1526), «Святой </w:t>
      </w:r>
      <w:proofErr w:type="spellStart"/>
      <w:r>
        <w:rPr>
          <w:sz w:val="30"/>
          <w:szCs w:val="30"/>
        </w:rPr>
        <w:t>Иероним</w:t>
      </w:r>
      <w:proofErr w:type="spellEnd"/>
      <w:r>
        <w:rPr>
          <w:sz w:val="30"/>
          <w:szCs w:val="30"/>
        </w:rPr>
        <w:t>» (1514) и многие другие.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Не менее велик Дюрер и в живописи. Каллиграфически точная линия рисунка сочеталась в его живописных работах с насыщенными, глубокими красками. Святые на его картинах – это простые люди, сильные духом и телом. «Мария с младенцем» (1512).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Дюрер – один из величайших портретистов в мировом искусстве. Он любил изображать современников и создал большое количество портр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тов, гравюр и просто рисунков. Среди них особенно выделяются своим мастерством живописные портреты «Молодой человек» (1521), портрет </w:t>
      </w:r>
      <w:proofErr w:type="spellStart"/>
      <w:r>
        <w:rPr>
          <w:sz w:val="30"/>
          <w:szCs w:val="30"/>
        </w:rPr>
        <w:t>Иеронимуса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Хольцшуэра</w:t>
      </w:r>
      <w:proofErr w:type="spellEnd"/>
      <w:r>
        <w:rPr>
          <w:sz w:val="30"/>
          <w:szCs w:val="30"/>
        </w:rPr>
        <w:t xml:space="preserve"> (1526). Особенно интересен автопортрет худо</w:t>
      </w:r>
      <w:r>
        <w:rPr>
          <w:sz w:val="30"/>
          <w:szCs w:val="30"/>
        </w:rPr>
        <w:t>ж</w:t>
      </w:r>
      <w:r>
        <w:rPr>
          <w:sz w:val="30"/>
          <w:szCs w:val="30"/>
        </w:rPr>
        <w:t>ника, где он изобразил себя в образе Иисуса Христа (1500).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Создав эти образы, мастер в конце своей жизни еще раз утвердил во</w:t>
      </w:r>
      <w:r>
        <w:rPr>
          <w:sz w:val="30"/>
          <w:szCs w:val="30"/>
        </w:rPr>
        <w:t>з</w:t>
      </w:r>
      <w:r>
        <w:rPr>
          <w:sz w:val="30"/>
          <w:szCs w:val="30"/>
        </w:rPr>
        <w:t xml:space="preserve">вышенный идеал человека, рожденный Возрождением. </w:t>
      </w:r>
      <w:r>
        <w:rPr>
          <w:color w:val="000000"/>
          <w:sz w:val="30"/>
          <w:szCs w:val="30"/>
        </w:rPr>
        <w:t>Его работы отр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зили стойкость духа людей того времени, их готовность отвергнуть любые искусы, их горестные размышления о конечном результате борьбы.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Значительным мастером немецкого Возрождения был и </w:t>
      </w:r>
      <w:proofErr w:type="spellStart"/>
      <w:r>
        <w:rPr>
          <w:b/>
          <w:iCs/>
          <w:sz w:val="30"/>
          <w:szCs w:val="30"/>
        </w:rPr>
        <w:t>Лукас</w:t>
      </w:r>
      <w:proofErr w:type="spellEnd"/>
      <w:r>
        <w:rPr>
          <w:b/>
          <w:iCs/>
          <w:sz w:val="30"/>
          <w:szCs w:val="30"/>
        </w:rPr>
        <w:t xml:space="preserve"> Кранах Старший </w:t>
      </w:r>
      <w:r>
        <w:rPr>
          <w:sz w:val="30"/>
          <w:szCs w:val="30"/>
        </w:rPr>
        <w:t>(1472–1553). Он писал парадные портреты, картины на религ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озные и мифологические темы, украшал залы для приемов и празднеств.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Кранах одним из первых в Германии стал изображать природу родной страны. «Отдых на пути в Египет» (1504). Он написал много портретов, для которых художнику позировали знатные вельможи, придворные дамы, ученые, но лучше всего удались ему, пожалуй, портреты </w:t>
      </w:r>
      <w:r>
        <w:rPr>
          <w:i/>
          <w:sz w:val="30"/>
          <w:szCs w:val="30"/>
        </w:rPr>
        <w:t>Мартина Лют</w:t>
      </w:r>
      <w:r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>ра</w:t>
      </w:r>
      <w:r>
        <w:rPr>
          <w:sz w:val="30"/>
          <w:szCs w:val="30"/>
        </w:rPr>
        <w:t xml:space="preserve"> (1532). Со знаменитым реформатором церкви живописца связывала многолетняя дружба.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Сложной и трагической была судьба другого художника немецкого Возрождения – </w:t>
      </w:r>
      <w:proofErr w:type="spellStart"/>
      <w:r>
        <w:rPr>
          <w:i/>
          <w:iCs/>
          <w:sz w:val="30"/>
          <w:szCs w:val="30"/>
        </w:rPr>
        <w:t>Матиса</w:t>
      </w:r>
      <w:proofErr w:type="spellEnd"/>
      <w:r>
        <w:rPr>
          <w:i/>
          <w:iCs/>
          <w:sz w:val="30"/>
          <w:szCs w:val="30"/>
        </w:rPr>
        <w:t xml:space="preserve"> </w:t>
      </w:r>
      <w:proofErr w:type="spellStart"/>
      <w:r>
        <w:rPr>
          <w:i/>
          <w:iCs/>
          <w:sz w:val="30"/>
          <w:szCs w:val="30"/>
        </w:rPr>
        <w:t>Нитхардта</w:t>
      </w:r>
      <w:proofErr w:type="spellEnd"/>
      <w:r>
        <w:rPr>
          <w:i/>
          <w:iCs/>
          <w:sz w:val="30"/>
          <w:szCs w:val="30"/>
        </w:rPr>
        <w:t xml:space="preserve">, </w:t>
      </w:r>
      <w:r>
        <w:rPr>
          <w:sz w:val="30"/>
          <w:szCs w:val="30"/>
        </w:rPr>
        <w:t xml:space="preserve">известного с XVII в. под именем </w:t>
      </w:r>
      <w:proofErr w:type="spellStart"/>
      <w:r>
        <w:rPr>
          <w:b/>
          <w:sz w:val="30"/>
          <w:szCs w:val="30"/>
        </w:rPr>
        <w:t>Грюневальд</w:t>
      </w:r>
      <w:proofErr w:type="spellEnd"/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(1470/1475–1528). За свою приверженность идеалам Рефо</w:t>
      </w:r>
      <w:r>
        <w:rPr>
          <w:sz w:val="30"/>
          <w:szCs w:val="30"/>
        </w:rPr>
        <w:t>р</w:t>
      </w:r>
      <w:r>
        <w:rPr>
          <w:sz w:val="30"/>
          <w:szCs w:val="30"/>
        </w:rPr>
        <w:t>мации и сочувствие восставшим крестьянам он лишился места при еп</w:t>
      </w:r>
      <w:r>
        <w:rPr>
          <w:sz w:val="30"/>
          <w:szCs w:val="30"/>
        </w:rPr>
        <w:t>и</w:t>
      </w:r>
      <w:r>
        <w:rPr>
          <w:sz w:val="30"/>
          <w:szCs w:val="30"/>
        </w:rPr>
        <w:t>скопском дворце в Майнце, где считался придворным живописцем, вын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жден был бежать и лишь чудом избежал суда церкви.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Грюневальд</w:t>
      </w:r>
      <w:proofErr w:type="spellEnd"/>
      <w:r>
        <w:rPr>
          <w:sz w:val="30"/>
          <w:szCs w:val="30"/>
        </w:rPr>
        <w:t xml:space="preserve"> писал картины исключительно на религиозные сюжеты. Но в них он умел поведать о мыслях и чувствах, которые волновали его с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временников. Наиболее известная работа мастера – алтарь для монастыря в </w:t>
      </w:r>
      <w:proofErr w:type="spellStart"/>
      <w:r>
        <w:rPr>
          <w:sz w:val="30"/>
          <w:szCs w:val="30"/>
        </w:rPr>
        <w:t>Изенхейме</w:t>
      </w:r>
      <w:proofErr w:type="spellEnd"/>
      <w:r>
        <w:rPr>
          <w:sz w:val="30"/>
          <w:szCs w:val="30"/>
        </w:rPr>
        <w:t xml:space="preserve"> (1512–1515).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Огромное влияние на развитие немецкого искусства XVI в. оказал </w:t>
      </w:r>
      <w:proofErr w:type="spellStart"/>
      <w:r>
        <w:rPr>
          <w:b/>
          <w:sz w:val="30"/>
          <w:szCs w:val="30"/>
        </w:rPr>
        <w:t>Г</w:t>
      </w:r>
      <w:r>
        <w:rPr>
          <w:b/>
          <w:iCs/>
          <w:sz w:val="30"/>
          <w:szCs w:val="30"/>
        </w:rPr>
        <w:t>анс</w:t>
      </w:r>
      <w:proofErr w:type="spellEnd"/>
      <w:r>
        <w:rPr>
          <w:b/>
          <w:iCs/>
          <w:sz w:val="30"/>
          <w:szCs w:val="30"/>
        </w:rPr>
        <w:t xml:space="preserve"> Гольбейн Младший </w:t>
      </w:r>
      <w:r>
        <w:rPr>
          <w:sz w:val="30"/>
          <w:szCs w:val="30"/>
        </w:rPr>
        <w:t xml:space="preserve">(1497–1543). Гольбейн иллюстрировал </w:t>
      </w:r>
      <w:r>
        <w:rPr>
          <w:sz w:val="30"/>
          <w:szCs w:val="30"/>
        </w:rPr>
        <w:lastRenderedPageBreak/>
        <w:t>книги, расп</w:t>
      </w:r>
      <w:r>
        <w:rPr>
          <w:sz w:val="30"/>
          <w:szCs w:val="30"/>
        </w:rPr>
        <w:t>и</w:t>
      </w:r>
      <w:r>
        <w:rPr>
          <w:sz w:val="30"/>
          <w:szCs w:val="30"/>
        </w:rPr>
        <w:t>сывал фасады домов, создавал рисунки для гравюр. Наиболее значител</w:t>
      </w:r>
      <w:r>
        <w:rPr>
          <w:sz w:val="30"/>
          <w:szCs w:val="30"/>
        </w:rPr>
        <w:t>ь</w:t>
      </w:r>
      <w:r>
        <w:rPr>
          <w:sz w:val="30"/>
          <w:szCs w:val="30"/>
        </w:rPr>
        <w:t xml:space="preserve">ная серия его гравюр на дереве. «Образы смерти» (1524–1526).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менее замечательны портреты, написанные </w:t>
      </w:r>
      <w:proofErr w:type="spellStart"/>
      <w:r>
        <w:rPr>
          <w:iCs/>
          <w:sz w:val="30"/>
          <w:szCs w:val="30"/>
        </w:rPr>
        <w:t>Голъбейном</w:t>
      </w:r>
      <w:proofErr w:type="spellEnd"/>
      <w:r>
        <w:rPr>
          <w:iCs/>
          <w:sz w:val="30"/>
          <w:szCs w:val="30"/>
        </w:rPr>
        <w:t xml:space="preserve"> – п</w:t>
      </w:r>
      <w:r>
        <w:rPr>
          <w:sz w:val="30"/>
          <w:szCs w:val="30"/>
        </w:rPr>
        <w:t xml:space="preserve">ортрет Эразма </w:t>
      </w:r>
      <w:proofErr w:type="spellStart"/>
      <w:r>
        <w:rPr>
          <w:sz w:val="30"/>
          <w:szCs w:val="30"/>
        </w:rPr>
        <w:t>Роттердамского</w:t>
      </w:r>
      <w:proofErr w:type="spellEnd"/>
      <w:r>
        <w:rPr>
          <w:sz w:val="30"/>
          <w:szCs w:val="30"/>
        </w:rPr>
        <w:t xml:space="preserve"> за работой (1523), портрет Шарля де </w:t>
      </w:r>
      <w:proofErr w:type="spellStart"/>
      <w:r>
        <w:rPr>
          <w:sz w:val="30"/>
          <w:szCs w:val="30"/>
        </w:rPr>
        <w:t>Моретта</w:t>
      </w:r>
      <w:proofErr w:type="spellEnd"/>
      <w:r>
        <w:rPr>
          <w:sz w:val="30"/>
          <w:szCs w:val="30"/>
        </w:rPr>
        <w:t xml:space="preserve"> (1536), в которых Гольбейн не только выразительно охарактеризовал ч</w:t>
      </w:r>
      <w:r>
        <w:rPr>
          <w:sz w:val="30"/>
          <w:szCs w:val="30"/>
        </w:rPr>
        <w:t>е</w:t>
      </w:r>
      <w:r>
        <w:rPr>
          <w:sz w:val="30"/>
          <w:szCs w:val="30"/>
        </w:rPr>
        <w:t>ловека, но и уделил большое внимание обстановке, в которой жил его г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рой.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Среди известных скульпторов того времени следует выделить </w:t>
      </w:r>
      <w:proofErr w:type="spellStart"/>
      <w:r>
        <w:rPr>
          <w:b/>
          <w:sz w:val="30"/>
          <w:szCs w:val="30"/>
        </w:rPr>
        <w:t>Тильм</w:t>
      </w:r>
      <w:r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>на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Рименшнайдера</w:t>
      </w:r>
      <w:proofErr w:type="spellEnd"/>
      <w:r>
        <w:rPr>
          <w:sz w:val="30"/>
          <w:szCs w:val="30"/>
        </w:rPr>
        <w:t xml:space="preserve"> (1460–1531), известными произведениями которого являются надгробие епископа Рудольфа фон </w:t>
      </w:r>
      <w:proofErr w:type="spellStart"/>
      <w:r>
        <w:rPr>
          <w:sz w:val="30"/>
          <w:szCs w:val="30"/>
        </w:rPr>
        <w:t>Шеренберга</w:t>
      </w:r>
      <w:proofErr w:type="spellEnd"/>
      <w:r>
        <w:rPr>
          <w:sz w:val="30"/>
          <w:szCs w:val="30"/>
        </w:rPr>
        <w:t xml:space="preserve"> (1496–1499), а</w:t>
      </w:r>
      <w:r>
        <w:rPr>
          <w:sz w:val="30"/>
          <w:szCs w:val="30"/>
        </w:rPr>
        <w:t>л</w:t>
      </w:r>
      <w:r>
        <w:rPr>
          <w:sz w:val="30"/>
          <w:szCs w:val="30"/>
        </w:rPr>
        <w:t xml:space="preserve">тарь Святой крови в церкви св. Иакова в </w:t>
      </w:r>
      <w:proofErr w:type="spellStart"/>
      <w:r>
        <w:rPr>
          <w:sz w:val="30"/>
          <w:szCs w:val="30"/>
        </w:rPr>
        <w:t>Ротенбурге</w:t>
      </w:r>
      <w:proofErr w:type="spellEnd"/>
      <w:r>
        <w:rPr>
          <w:sz w:val="30"/>
          <w:szCs w:val="30"/>
        </w:rPr>
        <w:t xml:space="preserve"> (1501–1504) и другие.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 следует выделить </w:t>
      </w:r>
      <w:proofErr w:type="spellStart"/>
      <w:r>
        <w:rPr>
          <w:i/>
          <w:sz w:val="30"/>
          <w:szCs w:val="30"/>
        </w:rPr>
        <w:t>Фейта</w:t>
      </w:r>
      <w:proofErr w:type="spellEnd"/>
      <w:r>
        <w:rPr>
          <w:i/>
          <w:sz w:val="30"/>
          <w:szCs w:val="30"/>
        </w:rPr>
        <w:t xml:space="preserve"> Штоса</w:t>
      </w:r>
      <w:r>
        <w:rPr>
          <w:sz w:val="30"/>
          <w:szCs w:val="30"/>
        </w:rPr>
        <w:t xml:space="preserve"> (1455–1533), который больше известен под именем </w:t>
      </w:r>
      <w:r>
        <w:rPr>
          <w:b/>
          <w:sz w:val="30"/>
          <w:szCs w:val="30"/>
        </w:rPr>
        <w:t xml:space="preserve">Вит </w:t>
      </w:r>
      <w:proofErr w:type="spellStart"/>
      <w:r>
        <w:rPr>
          <w:b/>
          <w:sz w:val="30"/>
          <w:szCs w:val="30"/>
        </w:rPr>
        <w:t>Ствош</w:t>
      </w:r>
      <w:proofErr w:type="spellEnd"/>
      <w:r>
        <w:rPr>
          <w:i/>
          <w:sz w:val="30"/>
          <w:szCs w:val="30"/>
        </w:rPr>
        <w:t xml:space="preserve">. </w:t>
      </w:r>
      <w:r>
        <w:rPr>
          <w:sz w:val="30"/>
          <w:szCs w:val="30"/>
        </w:rPr>
        <w:t xml:space="preserve">Этого скульптора традиционно относят к истории польского искусства. Вит </w:t>
      </w:r>
      <w:proofErr w:type="spellStart"/>
      <w:r>
        <w:rPr>
          <w:sz w:val="30"/>
          <w:szCs w:val="30"/>
        </w:rPr>
        <w:t>Ствош</w:t>
      </w:r>
      <w:proofErr w:type="spellEnd"/>
      <w:r>
        <w:rPr>
          <w:sz w:val="30"/>
          <w:szCs w:val="30"/>
        </w:rPr>
        <w:t xml:space="preserve"> выполнил много работ в Ге</w:t>
      </w:r>
      <w:r>
        <w:rPr>
          <w:sz w:val="30"/>
          <w:szCs w:val="30"/>
        </w:rPr>
        <w:t>р</w:t>
      </w:r>
      <w:r>
        <w:rPr>
          <w:sz w:val="30"/>
          <w:szCs w:val="30"/>
        </w:rPr>
        <w:t xml:space="preserve">мании, например, скульптурная композиция в церкви св. Лаврентия в Нюрнберге (1517–1518), Произведения Вита </w:t>
      </w:r>
      <w:proofErr w:type="spellStart"/>
      <w:r>
        <w:rPr>
          <w:sz w:val="30"/>
          <w:szCs w:val="30"/>
        </w:rPr>
        <w:t>Ствоша</w:t>
      </w:r>
      <w:proofErr w:type="spellEnd"/>
      <w:r>
        <w:rPr>
          <w:sz w:val="30"/>
          <w:szCs w:val="30"/>
        </w:rPr>
        <w:t xml:space="preserve"> знаменуют переход от поздней готики к Возрождению. </w:t>
      </w:r>
    </w:p>
    <w:p w:rsidR="00CE28E9" w:rsidRDefault="00CE28E9" w:rsidP="00CE28E9">
      <w:pPr>
        <w:shd w:val="clear" w:color="auto" w:fill="FFFFFF"/>
        <w:spacing w:before="14"/>
        <w:ind w:right="24" w:firstLine="360"/>
        <w:jc w:val="both"/>
        <w:rPr>
          <w:sz w:val="30"/>
          <w:szCs w:val="30"/>
        </w:rPr>
      </w:pPr>
      <w:r>
        <w:rPr>
          <w:sz w:val="30"/>
          <w:szCs w:val="30"/>
        </w:rPr>
        <w:t>Реализм искусства эпохи Возрождения был большим шагом вперед от символического и условного искусства средневековья. Перед глазами х</w:t>
      </w:r>
      <w:r>
        <w:rPr>
          <w:sz w:val="30"/>
          <w:szCs w:val="30"/>
        </w:rPr>
        <w:t>у</w:t>
      </w:r>
      <w:r>
        <w:rPr>
          <w:sz w:val="30"/>
          <w:szCs w:val="30"/>
        </w:rPr>
        <w:t>дожников XIV–XVI вв. открылась красота человеческого тела и величие окружающей природы. Живой интерес к человеку, его переживаниям, мыслям и поступкам породил в живописи, скульптуре, графике жизне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ный яркий и сложный образ, прежде всего человека – деятеля, мыслителя, героя. </w:t>
      </w:r>
    </w:p>
    <w:p w:rsidR="00CE28E9" w:rsidRDefault="00CE28E9" w:rsidP="00CE28E9">
      <w:pPr>
        <w:pStyle w:val="Normal"/>
        <w:widowControl/>
        <w:jc w:val="center"/>
        <w:rPr>
          <w:b/>
          <w:sz w:val="32"/>
          <w:szCs w:val="32"/>
        </w:rPr>
      </w:pPr>
    </w:p>
    <w:p w:rsidR="00CE28E9" w:rsidRDefault="00CE28E9" w:rsidP="00CE28E9">
      <w:pPr>
        <w:shd w:val="clear" w:color="auto" w:fill="FFFFFF"/>
        <w:spacing w:after="200"/>
        <w:ind w:left="284" w:hanging="284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Возрождение во Франции</w:t>
      </w:r>
    </w:p>
    <w:p w:rsidR="00CE28E9" w:rsidRDefault="00CE28E9" w:rsidP="00CE28E9">
      <w:pPr>
        <w:tabs>
          <w:tab w:val="left" w:pos="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Подлинным родоначальником французского искусства нового времени стал </w:t>
      </w:r>
      <w:r>
        <w:rPr>
          <w:b/>
          <w:iCs/>
          <w:sz w:val="30"/>
          <w:szCs w:val="30"/>
        </w:rPr>
        <w:t>Жан Фуке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(1420–1477/1481). Он работал в Туре – резиденции фра</w:t>
      </w:r>
      <w:r>
        <w:rPr>
          <w:sz w:val="30"/>
          <w:szCs w:val="30"/>
        </w:rPr>
        <w:t>н</w:t>
      </w:r>
      <w:r>
        <w:rPr>
          <w:sz w:val="30"/>
          <w:szCs w:val="30"/>
        </w:rPr>
        <w:t>цузских королей и впитал лучшие веяния, идущие с Севера и Юга. Це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нейшее наследие Фуке в области живописи – портреты. Он оставил точное и нелицеприятное изображение Карла VII (1445), королевских придворных и сановников, а в образе богоматери с младенцем, изображенной с фра</w:t>
      </w:r>
      <w:r>
        <w:rPr>
          <w:sz w:val="30"/>
          <w:szCs w:val="30"/>
        </w:rPr>
        <w:t>н</w:t>
      </w:r>
      <w:r>
        <w:rPr>
          <w:sz w:val="30"/>
          <w:szCs w:val="30"/>
        </w:rPr>
        <w:t>цузской смелостью и грацией, запечатлел облик возлюбленной короля А</w:t>
      </w:r>
      <w:r>
        <w:rPr>
          <w:sz w:val="30"/>
          <w:szCs w:val="30"/>
        </w:rPr>
        <w:t>г</w:t>
      </w:r>
      <w:r>
        <w:rPr>
          <w:sz w:val="30"/>
          <w:szCs w:val="30"/>
        </w:rPr>
        <w:t xml:space="preserve">нессы Сорель: «Мадонна с младенцем» (1450). </w:t>
      </w:r>
    </w:p>
    <w:p w:rsidR="00CE28E9" w:rsidRDefault="00CE28E9" w:rsidP="00CE28E9">
      <w:pPr>
        <w:tabs>
          <w:tab w:val="left" w:pos="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К XVI столетию заканчивается объединение страны. Франция пост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пенно становится одним из самых сильных государств Европы. Король Франциск I приглашает к своему двору великих итальянских </w:t>
      </w:r>
      <w:r>
        <w:rPr>
          <w:sz w:val="30"/>
          <w:szCs w:val="30"/>
        </w:rPr>
        <w:lastRenderedPageBreak/>
        <w:t>мастеров: ученого, мыслителя, инженера и живописца Леонардо да Винчи и скуль</w:t>
      </w:r>
      <w:r>
        <w:rPr>
          <w:sz w:val="30"/>
          <w:szCs w:val="30"/>
        </w:rPr>
        <w:t>п</w:t>
      </w:r>
      <w:r>
        <w:rPr>
          <w:sz w:val="30"/>
          <w:szCs w:val="30"/>
        </w:rPr>
        <w:t xml:space="preserve">тора </w:t>
      </w:r>
      <w:proofErr w:type="spellStart"/>
      <w:r>
        <w:rPr>
          <w:sz w:val="30"/>
          <w:szCs w:val="30"/>
        </w:rPr>
        <w:t>Бенвенуто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Челлини</w:t>
      </w:r>
      <w:proofErr w:type="spellEnd"/>
      <w:r>
        <w:rPr>
          <w:sz w:val="30"/>
          <w:szCs w:val="30"/>
        </w:rPr>
        <w:t xml:space="preserve">. При их участии в долине Луары перестраивают и создают заново чудесные, полные своеобразной прелести и красоты замки, окруженные парками. Это </w:t>
      </w:r>
      <w:proofErr w:type="spellStart"/>
      <w:r>
        <w:rPr>
          <w:sz w:val="30"/>
          <w:szCs w:val="30"/>
        </w:rPr>
        <w:t>Блуа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Амбуаз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Шамбор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Шенонсо</w:t>
      </w:r>
      <w:proofErr w:type="spellEnd"/>
      <w:r>
        <w:rPr>
          <w:sz w:val="30"/>
          <w:szCs w:val="30"/>
        </w:rPr>
        <w:t xml:space="preserve">, Азе </w:t>
      </w:r>
      <w:proofErr w:type="spellStart"/>
      <w:r>
        <w:rPr>
          <w:sz w:val="30"/>
          <w:szCs w:val="30"/>
        </w:rPr>
        <w:t>ле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Ридо</w:t>
      </w:r>
      <w:proofErr w:type="spellEnd"/>
      <w:r>
        <w:rPr>
          <w:sz w:val="30"/>
          <w:szCs w:val="30"/>
        </w:rPr>
        <w:t>, а также загородная резиденция французских королей – Фонтенбло. Над ро</w:t>
      </w:r>
      <w:r>
        <w:rPr>
          <w:sz w:val="30"/>
          <w:szCs w:val="30"/>
        </w:rPr>
        <w:t>с</w:t>
      </w:r>
      <w:r>
        <w:rPr>
          <w:sz w:val="30"/>
          <w:szCs w:val="30"/>
        </w:rPr>
        <w:t>писью парадных зал этого дворца под руководством итальянских жив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писцев </w:t>
      </w:r>
      <w:proofErr w:type="spellStart"/>
      <w:r>
        <w:rPr>
          <w:i/>
          <w:sz w:val="30"/>
          <w:szCs w:val="30"/>
        </w:rPr>
        <w:t>Россо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Фьорентино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i/>
          <w:sz w:val="30"/>
          <w:szCs w:val="30"/>
        </w:rPr>
        <w:t>Франческо</w:t>
      </w:r>
      <w:proofErr w:type="spellEnd"/>
      <w:r>
        <w:rPr>
          <w:i/>
          <w:sz w:val="30"/>
          <w:szCs w:val="30"/>
        </w:rPr>
        <w:t xml:space="preserve"> </w:t>
      </w:r>
      <w:proofErr w:type="spellStart"/>
      <w:r>
        <w:rPr>
          <w:i/>
          <w:sz w:val="30"/>
          <w:szCs w:val="30"/>
        </w:rPr>
        <w:t>Приматиччо</w:t>
      </w:r>
      <w:proofErr w:type="spellEnd"/>
      <w:r>
        <w:rPr>
          <w:sz w:val="30"/>
          <w:szCs w:val="30"/>
        </w:rPr>
        <w:t xml:space="preserve"> работает группа французских художников, создавших так называемую </w:t>
      </w:r>
      <w:r>
        <w:rPr>
          <w:b/>
          <w:i/>
          <w:iCs/>
          <w:sz w:val="30"/>
          <w:szCs w:val="30"/>
        </w:rPr>
        <w:t>школу Фонтенбло</w:t>
      </w:r>
      <w:r>
        <w:rPr>
          <w:i/>
          <w:iCs/>
          <w:sz w:val="30"/>
          <w:szCs w:val="30"/>
        </w:rPr>
        <w:t xml:space="preserve">. </w:t>
      </w:r>
      <w:r>
        <w:rPr>
          <w:sz w:val="30"/>
          <w:szCs w:val="30"/>
        </w:rPr>
        <w:t xml:space="preserve">Однако не эта манерно изысканная и </w:t>
      </w:r>
      <w:proofErr w:type="spellStart"/>
      <w:r>
        <w:rPr>
          <w:sz w:val="30"/>
          <w:szCs w:val="30"/>
        </w:rPr>
        <w:t>стилизаторски</w:t>
      </w:r>
      <w:proofErr w:type="spellEnd"/>
      <w:r>
        <w:rPr>
          <w:sz w:val="30"/>
          <w:szCs w:val="30"/>
        </w:rPr>
        <w:t xml:space="preserve"> виртуозная школа о</w:t>
      </w:r>
      <w:r>
        <w:rPr>
          <w:sz w:val="30"/>
          <w:szCs w:val="30"/>
        </w:rPr>
        <w:t>п</w:t>
      </w:r>
      <w:r>
        <w:rPr>
          <w:sz w:val="30"/>
          <w:szCs w:val="30"/>
        </w:rPr>
        <w:t xml:space="preserve">ределила искусство Возрождения во Франции. </w:t>
      </w:r>
    </w:p>
    <w:p w:rsidR="00CE28E9" w:rsidRDefault="00CE28E9" w:rsidP="00CE28E9">
      <w:pPr>
        <w:tabs>
          <w:tab w:val="left" w:pos="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Яркими представителями искусства французского Возрождения стали скульпторы </w:t>
      </w:r>
      <w:r>
        <w:rPr>
          <w:b/>
          <w:iCs/>
          <w:sz w:val="30"/>
          <w:szCs w:val="30"/>
        </w:rPr>
        <w:t xml:space="preserve">Жан </w:t>
      </w:r>
      <w:proofErr w:type="spellStart"/>
      <w:r>
        <w:rPr>
          <w:b/>
          <w:iCs/>
          <w:sz w:val="30"/>
          <w:szCs w:val="30"/>
        </w:rPr>
        <w:t>Гужон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(1510–1564/1568) и </w:t>
      </w:r>
      <w:proofErr w:type="spellStart"/>
      <w:r>
        <w:rPr>
          <w:b/>
          <w:iCs/>
          <w:sz w:val="30"/>
          <w:szCs w:val="30"/>
        </w:rPr>
        <w:t>Жермен</w:t>
      </w:r>
      <w:proofErr w:type="spellEnd"/>
      <w:r>
        <w:rPr>
          <w:b/>
          <w:iCs/>
          <w:sz w:val="30"/>
          <w:szCs w:val="30"/>
        </w:rPr>
        <w:t xml:space="preserve"> Пилон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(1536/1537–1590). Именно они выразили в своем творчестве чувство гармонии и ри</w:t>
      </w:r>
      <w:r>
        <w:rPr>
          <w:sz w:val="30"/>
          <w:szCs w:val="30"/>
        </w:rPr>
        <w:t>т</w:t>
      </w:r>
      <w:r>
        <w:rPr>
          <w:sz w:val="30"/>
          <w:szCs w:val="30"/>
        </w:rPr>
        <w:t>ма, чистоту стиля, которые станут в дальнейшем столь свойственны иску</w:t>
      </w:r>
      <w:r>
        <w:rPr>
          <w:sz w:val="30"/>
          <w:szCs w:val="30"/>
        </w:rPr>
        <w:t>с</w:t>
      </w:r>
      <w:r>
        <w:rPr>
          <w:sz w:val="30"/>
          <w:szCs w:val="30"/>
        </w:rPr>
        <w:t xml:space="preserve">ству Франции. Лучшее произведение </w:t>
      </w:r>
      <w:proofErr w:type="spellStart"/>
      <w:r>
        <w:rPr>
          <w:sz w:val="30"/>
          <w:szCs w:val="30"/>
        </w:rPr>
        <w:t>Гужона</w:t>
      </w:r>
      <w:proofErr w:type="spellEnd"/>
      <w:r>
        <w:rPr>
          <w:sz w:val="30"/>
          <w:szCs w:val="30"/>
        </w:rPr>
        <w:t xml:space="preserve"> – рельефы «Фонтана неви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ных» в Париже (1547–1549). </w:t>
      </w:r>
    </w:p>
    <w:p w:rsidR="00CE28E9" w:rsidRDefault="00CE28E9" w:rsidP="00CE28E9">
      <w:pPr>
        <w:tabs>
          <w:tab w:val="left" w:pos="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Глубокий интерес к человеческой личности в XVI в. проявился в реал</w:t>
      </w:r>
      <w:r>
        <w:rPr>
          <w:sz w:val="30"/>
          <w:szCs w:val="30"/>
        </w:rPr>
        <w:t>и</w:t>
      </w:r>
      <w:r>
        <w:rPr>
          <w:sz w:val="30"/>
          <w:szCs w:val="30"/>
        </w:rPr>
        <w:t>стическом портрете. Французские художники достигли большого сове</w:t>
      </w:r>
      <w:r>
        <w:rPr>
          <w:sz w:val="30"/>
          <w:szCs w:val="30"/>
        </w:rPr>
        <w:t>р</w:t>
      </w:r>
      <w:r>
        <w:rPr>
          <w:sz w:val="30"/>
          <w:szCs w:val="30"/>
        </w:rPr>
        <w:t>шенства в создании карандашных портретов. Портреты были широко ра</w:t>
      </w:r>
      <w:r>
        <w:rPr>
          <w:sz w:val="30"/>
          <w:szCs w:val="30"/>
        </w:rPr>
        <w:t>с</w:t>
      </w:r>
      <w:r>
        <w:rPr>
          <w:sz w:val="30"/>
          <w:szCs w:val="30"/>
        </w:rPr>
        <w:t>пространены и в других странах Западной Европы той поры, особенно в Германии и Нидерландах, но нигде не достигли такой точности и правд</w:t>
      </w:r>
      <w:r>
        <w:rPr>
          <w:sz w:val="30"/>
          <w:szCs w:val="30"/>
        </w:rPr>
        <w:t>и</w:t>
      </w:r>
      <w:r>
        <w:rPr>
          <w:sz w:val="30"/>
          <w:szCs w:val="30"/>
        </w:rPr>
        <w:t>вости в передаче черт модели, такой строгой и ясной формы, как во Фра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ции. Лучшими мастерами живописного и карандашного портрета XVI в. были </w:t>
      </w:r>
      <w:r>
        <w:rPr>
          <w:b/>
          <w:iCs/>
          <w:sz w:val="30"/>
          <w:szCs w:val="30"/>
        </w:rPr>
        <w:t xml:space="preserve">Жан </w:t>
      </w:r>
      <w:proofErr w:type="spellStart"/>
      <w:r>
        <w:rPr>
          <w:b/>
          <w:iCs/>
          <w:sz w:val="30"/>
          <w:szCs w:val="30"/>
        </w:rPr>
        <w:t>Клуэ</w:t>
      </w:r>
      <w:proofErr w:type="spellEnd"/>
      <w:r>
        <w:rPr>
          <w:b/>
          <w:iCs/>
          <w:sz w:val="30"/>
          <w:szCs w:val="30"/>
        </w:rPr>
        <w:t xml:space="preserve"> Младший</w:t>
      </w:r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(1475–1540/1541) и его сын </w:t>
      </w:r>
      <w:r>
        <w:rPr>
          <w:b/>
          <w:iCs/>
          <w:sz w:val="30"/>
          <w:szCs w:val="30"/>
        </w:rPr>
        <w:t xml:space="preserve">Франсуа </w:t>
      </w:r>
      <w:proofErr w:type="spellStart"/>
      <w:r>
        <w:rPr>
          <w:b/>
          <w:iCs/>
          <w:sz w:val="30"/>
          <w:szCs w:val="30"/>
        </w:rPr>
        <w:t>Клуэ</w:t>
      </w:r>
      <w:proofErr w:type="spellEnd"/>
      <w:r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(1505/1510–1572). </w:t>
      </w:r>
    </w:p>
    <w:p w:rsidR="00CE28E9" w:rsidRDefault="00CE28E9" w:rsidP="00CE28E9">
      <w:pPr>
        <w:tabs>
          <w:tab w:val="left" w:pos="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Жан </w:t>
      </w:r>
      <w:proofErr w:type="spellStart"/>
      <w:r>
        <w:rPr>
          <w:sz w:val="30"/>
          <w:szCs w:val="30"/>
        </w:rPr>
        <w:t>Клуэ</w:t>
      </w:r>
      <w:proofErr w:type="spellEnd"/>
      <w:r>
        <w:rPr>
          <w:sz w:val="30"/>
          <w:szCs w:val="30"/>
        </w:rPr>
        <w:t xml:space="preserve"> Младший известен своими портретами Франциска I </w:t>
      </w:r>
      <w:r>
        <w:rPr>
          <w:sz w:val="30"/>
          <w:szCs w:val="30"/>
        </w:rPr>
        <w:br/>
        <w:t>(</w:t>
      </w:r>
      <w:proofErr w:type="spellStart"/>
      <w:r>
        <w:rPr>
          <w:sz w:val="30"/>
          <w:szCs w:val="30"/>
        </w:rPr>
        <w:t>ок</w:t>
      </w:r>
      <w:proofErr w:type="spellEnd"/>
      <w:r>
        <w:rPr>
          <w:sz w:val="30"/>
          <w:szCs w:val="30"/>
        </w:rPr>
        <w:t>. 1530).</w:t>
      </w:r>
    </w:p>
    <w:p w:rsidR="00CE28E9" w:rsidRDefault="00CE28E9" w:rsidP="00CE28E9">
      <w:pPr>
        <w:tabs>
          <w:tab w:val="left" w:pos="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Франсуа </w:t>
      </w:r>
      <w:proofErr w:type="spellStart"/>
      <w:r>
        <w:rPr>
          <w:sz w:val="30"/>
          <w:szCs w:val="30"/>
        </w:rPr>
        <w:t>Клуэ</w:t>
      </w:r>
      <w:proofErr w:type="spellEnd"/>
      <w:r>
        <w:rPr>
          <w:sz w:val="30"/>
          <w:szCs w:val="30"/>
        </w:rPr>
        <w:t xml:space="preserve"> также изображал королей и вельмож: портреты Генриха II (1559), Елизаветы Австрийской (1571), Марии Стюарт (1560), Маргар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ты Валуа (1570), </w:t>
      </w:r>
      <w:proofErr w:type="spellStart"/>
      <w:r>
        <w:rPr>
          <w:sz w:val="30"/>
          <w:szCs w:val="30"/>
        </w:rPr>
        <w:t>Гаспара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Колиньи</w:t>
      </w:r>
      <w:proofErr w:type="spellEnd"/>
      <w:r>
        <w:rPr>
          <w:sz w:val="30"/>
          <w:szCs w:val="30"/>
        </w:rPr>
        <w:t xml:space="preserve"> (1570) и многих других. </w:t>
      </w:r>
    </w:p>
    <w:p w:rsidR="00CE28E9" w:rsidRDefault="00CE28E9" w:rsidP="00CE28E9">
      <w:pPr>
        <w:tabs>
          <w:tab w:val="left" w:pos="0"/>
        </w:tabs>
        <w:ind w:firstLine="360"/>
        <w:jc w:val="both"/>
        <w:rPr>
          <w:sz w:val="30"/>
          <w:szCs w:val="30"/>
        </w:rPr>
      </w:pPr>
      <w:r>
        <w:rPr>
          <w:sz w:val="30"/>
          <w:szCs w:val="30"/>
        </w:rPr>
        <w:t>Изобразительное искусство Франции XVII столетия также представляет собой яркую страницу. В нем можно проследить различные противоборс</w:t>
      </w:r>
      <w:r>
        <w:rPr>
          <w:sz w:val="30"/>
          <w:szCs w:val="30"/>
        </w:rPr>
        <w:t>т</w:t>
      </w:r>
      <w:r>
        <w:rPr>
          <w:sz w:val="30"/>
          <w:szCs w:val="30"/>
        </w:rPr>
        <w:t>вующие направления. Придворные художники создавали свои работы для королевского двора, церкви и дворянства в пышной и витиеватой салонной манере. Другим направлением выступало реалистическое искусство, кот</w:t>
      </w:r>
      <w:r>
        <w:rPr>
          <w:sz w:val="30"/>
          <w:szCs w:val="30"/>
        </w:rPr>
        <w:t>о</w:t>
      </w:r>
      <w:r>
        <w:rPr>
          <w:sz w:val="30"/>
          <w:szCs w:val="30"/>
        </w:rPr>
        <w:t>рое складывалось во Французских провинциях.</w:t>
      </w:r>
    </w:p>
    <w:p w:rsidR="00CE28E9" w:rsidRDefault="00CE28E9" w:rsidP="00CE28E9">
      <w:pPr>
        <w:shd w:val="clear" w:color="auto" w:fill="FFFFFF"/>
        <w:tabs>
          <w:tab w:val="left" w:pos="0"/>
        </w:tabs>
        <w:ind w:right="11" w:firstLine="357"/>
        <w:jc w:val="both"/>
        <w:rPr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Феномен культурного развития, названный Ренессансом, охватил все западноевропейские страны. Несмотря на то, что каждая страна по-</w:t>
      </w:r>
      <w:r>
        <w:rPr>
          <w:color w:val="000000"/>
          <w:sz w:val="30"/>
          <w:szCs w:val="30"/>
        </w:rPr>
        <w:lastRenderedPageBreak/>
        <w:t xml:space="preserve">своему пережила время Ренессанса, все-таки можно говорить об </w:t>
      </w:r>
      <w:r>
        <w:rPr>
          <w:bCs/>
          <w:color w:val="000000"/>
          <w:sz w:val="30"/>
          <w:szCs w:val="30"/>
        </w:rPr>
        <w:t>объединяющих общих чертах культуры Возрождения:</w:t>
      </w:r>
    </w:p>
    <w:p w:rsidR="00CE28E9" w:rsidRDefault="00CE28E9" w:rsidP="00CE28E9">
      <w:pPr>
        <w:numPr>
          <w:ilvl w:val="0"/>
          <w:numId w:val="1"/>
        </w:numPr>
        <w:shd w:val="clear" w:color="auto" w:fill="FFFFFF"/>
        <w:tabs>
          <w:tab w:val="left" w:pos="300"/>
        </w:tabs>
        <w:spacing w:before="10"/>
        <w:ind w:left="300" w:right="1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философия гуманизма; </w:t>
      </w:r>
    </w:p>
    <w:p w:rsidR="00CE28E9" w:rsidRDefault="00CE28E9" w:rsidP="00CE28E9">
      <w:pPr>
        <w:numPr>
          <w:ilvl w:val="0"/>
          <w:numId w:val="1"/>
        </w:numPr>
        <w:shd w:val="clear" w:color="auto" w:fill="FFFFFF"/>
        <w:tabs>
          <w:tab w:val="left" w:pos="300"/>
        </w:tabs>
        <w:spacing w:before="10"/>
        <w:ind w:left="300" w:right="1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переоценка значения в </w:t>
      </w:r>
      <w:proofErr w:type="spellStart"/>
      <w:r>
        <w:rPr>
          <w:color w:val="000000"/>
          <w:sz w:val="30"/>
          <w:szCs w:val="30"/>
        </w:rPr>
        <w:t>социокультурном</w:t>
      </w:r>
      <w:proofErr w:type="spellEnd"/>
      <w:r>
        <w:rPr>
          <w:color w:val="000000"/>
          <w:sz w:val="30"/>
          <w:szCs w:val="30"/>
        </w:rPr>
        <w:t xml:space="preserve"> процессе индивидуума; </w:t>
      </w:r>
    </w:p>
    <w:p w:rsidR="00CE28E9" w:rsidRDefault="00CE28E9" w:rsidP="00CE28E9">
      <w:pPr>
        <w:numPr>
          <w:ilvl w:val="0"/>
          <w:numId w:val="1"/>
        </w:numPr>
        <w:shd w:val="clear" w:color="auto" w:fill="FFFFFF"/>
        <w:tabs>
          <w:tab w:val="left" w:pos="300"/>
        </w:tabs>
        <w:spacing w:before="10"/>
        <w:ind w:left="300" w:right="1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новое мировоззрение, рождавшееся в упорной борьбе с застывшей традиционной церковной схоластикой.</w:t>
      </w:r>
    </w:p>
    <w:p w:rsidR="00CE28E9" w:rsidRDefault="00CE28E9" w:rsidP="00CE28E9">
      <w:pPr>
        <w:shd w:val="clear" w:color="auto" w:fill="FFFFFF"/>
        <w:tabs>
          <w:tab w:val="left" w:pos="0"/>
        </w:tabs>
        <w:spacing w:before="10"/>
        <w:ind w:right="29" w:firstLine="36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Эпоха Возрождения заложила основы новой системы ценностей совр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менной западноевропейской цивилизации.</w:t>
      </w:r>
    </w:p>
    <w:p w:rsidR="00D45750" w:rsidRPr="00C550D2" w:rsidRDefault="00D45750">
      <w:pPr>
        <w:rPr>
          <w:sz w:val="28"/>
          <w:szCs w:val="28"/>
        </w:rPr>
      </w:pPr>
    </w:p>
    <w:sectPr w:rsidR="00D45750" w:rsidRPr="00C550D2" w:rsidSect="00D4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31"/>
    <w:lvl w:ilvl="0">
      <w:numFmt w:val="bullet"/>
      <w:lvlText w:val="–"/>
      <w:lvlJc w:val="left"/>
      <w:pPr>
        <w:tabs>
          <w:tab w:val="num" w:pos="720"/>
        </w:tabs>
        <w:ind w:left="720" w:firstLine="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7141"/>
    <w:rsid w:val="00532E3C"/>
    <w:rsid w:val="009812E9"/>
    <w:rsid w:val="00A37114"/>
    <w:rsid w:val="00B1332D"/>
    <w:rsid w:val="00C550D2"/>
    <w:rsid w:val="00CE28E9"/>
    <w:rsid w:val="00D45750"/>
    <w:rsid w:val="00DD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E28E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D56DC-88E8-4B01-A08B-07A479504F54}"/>
</file>

<file path=customXml/itemProps2.xml><?xml version="1.0" encoding="utf-8"?>
<ds:datastoreItem xmlns:ds="http://schemas.openxmlformats.org/officeDocument/2006/customXml" ds:itemID="{1FBA2935-07A7-43DB-AC03-6FF5405FB2CB}"/>
</file>

<file path=customXml/itemProps3.xml><?xml version="1.0" encoding="utf-8"?>
<ds:datastoreItem xmlns:ds="http://schemas.openxmlformats.org/officeDocument/2006/customXml" ds:itemID="{84201E2F-E237-4244-A7FD-1FADF18FC8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8006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Danila</dc:creator>
  <cp:lastModifiedBy>Danila</cp:lastModifiedBy>
  <cp:revision>4</cp:revision>
  <dcterms:created xsi:type="dcterms:W3CDTF">2017-04-10T15:33:00Z</dcterms:created>
  <dcterms:modified xsi:type="dcterms:W3CDTF">2017-04-10T16:25:00Z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