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65" w:rsidRDefault="00EF2965" w:rsidP="00EF2965">
      <w:pPr>
        <w:shd w:val="clear" w:color="auto" w:fill="FFFFFF"/>
        <w:spacing w:after="200"/>
        <w:ind w:left="284" w:hanging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Северное Возрождение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Эпоха Возрождения не представляет собой целостного и монолитного явления, охватившего всю Европу. Обычно различают два типа реализ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ции основных идей Возрождения: Итальянское и Северное Возрождение. Суть этого разделения не сводится к географическим различиям, а кор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нится в отношении к жизни и эстетическому выражению человеческого идеала.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Итальянское Возрождение – гимн духовной и физической мощи чел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века, его божественной природе.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Северное Возрождение (Франция, Германия, Нидерланды) приняло г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манистические идеи итальянского Возрождения, но они обрели здесь иное звучание: окружающая реальность как предмет пристального внимания; ведущей становится тема нравственного совершенствования; повышенный интерес к реалиям, к точности деталей, интерес к изображению нарочито грубого, даже </w:t>
      </w:r>
      <w:proofErr w:type="spellStart"/>
      <w:r>
        <w:rPr>
          <w:sz w:val="30"/>
          <w:szCs w:val="30"/>
        </w:rPr>
        <w:t>отталкивающе-безобразного</w:t>
      </w:r>
      <w:proofErr w:type="spellEnd"/>
      <w:r>
        <w:rPr>
          <w:sz w:val="30"/>
          <w:szCs w:val="30"/>
        </w:rPr>
        <w:t>, что удивительно сочетается с чувством мистического, ирреального; не мир исключительного, а мир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вседневного, за которым часто скрывается и глупость, и жестокость, и лень; высшей ценностью объявляется повседневный труд (Питер Бре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гель, Ян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</w:t>
      </w:r>
      <w:proofErr w:type="spellEnd"/>
      <w:r>
        <w:rPr>
          <w:sz w:val="30"/>
          <w:szCs w:val="30"/>
        </w:rPr>
        <w:t xml:space="preserve"> и другие). </w:t>
      </w:r>
    </w:p>
    <w:p w:rsidR="00EF2965" w:rsidRDefault="00EF2965" w:rsidP="00EF2965">
      <w:pPr>
        <w:pStyle w:val="a3"/>
        <w:tabs>
          <w:tab w:val="left" w:pos="0"/>
          <w:tab w:val="left" w:pos="36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Всё это отличается от масштабных, возвышенных и титанических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разов итальянского Возрождения.</w:t>
      </w:r>
    </w:p>
    <w:p w:rsidR="00EF2965" w:rsidRDefault="00EF2965" w:rsidP="00EF2965">
      <w:pPr>
        <w:shd w:val="clear" w:color="auto" w:fill="FFFFFF"/>
        <w:ind w:left="284" w:hanging="284"/>
        <w:jc w:val="center"/>
        <w:rPr>
          <w:b/>
          <w:i/>
          <w:color w:val="000000"/>
          <w:sz w:val="32"/>
          <w:szCs w:val="32"/>
        </w:rPr>
      </w:pPr>
    </w:p>
    <w:p w:rsidR="00EF2965" w:rsidRDefault="00EF2965" w:rsidP="00EF2965">
      <w:pPr>
        <w:shd w:val="clear" w:color="auto" w:fill="FFFFFF"/>
        <w:spacing w:after="200"/>
        <w:ind w:left="284" w:hanging="284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Возрождение в Нидерландах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Рождение нового искусства на севере Европы происходило совсем не так, как в Италии. В XV в. Нидерланды включали в себя территорию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временных Нидерландов, Бельгии, северо-восточной Франции и Люксе</w:t>
      </w:r>
      <w:r>
        <w:rPr>
          <w:sz w:val="30"/>
          <w:szCs w:val="30"/>
        </w:rPr>
        <w:t>м</w:t>
      </w:r>
      <w:r>
        <w:rPr>
          <w:sz w:val="30"/>
          <w:szCs w:val="30"/>
        </w:rPr>
        <w:t>бурга, у которых не было античного прошлого, и Возрождение здесь ок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залось значительно сильнее связанным с готическим искусством средн</w:t>
      </w:r>
      <w:r>
        <w:rPr>
          <w:sz w:val="30"/>
          <w:szCs w:val="30"/>
        </w:rPr>
        <w:t>е</w:t>
      </w:r>
      <w:r>
        <w:rPr>
          <w:sz w:val="30"/>
          <w:szCs w:val="30"/>
        </w:rPr>
        <w:t>вековья. В Нидерландах не встретишь фресок, как в Италии, но зато в эп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ху средневековья здесь, как и в других странах Северной Европы, процв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тала </w:t>
      </w:r>
      <w:r>
        <w:rPr>
          <w:i/>
          <w:iCs/>
          <w:sz w:val="30"/>
          <w:szCs w:val="30"/>
        </w:rPr>
        <w:t xml:space="preserve">книжная миниатюра. </w:t>
      </w:r>
      <w:r>
        <w:rPr>
          <w:sz w:val="30"/>
          <w:szCs w:val="30"/>
        </w:rPr>
        <w:t>Иллюстрации рукописей выполнялись с таким виртуозным мастерством, такими сияющими красками, что книги превр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щались в настоящие драгоценности.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Первые живописцы нидерландского Возрождения научились у мини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тюристов средневековья точной, филигранной передаче деталей, яркости и </w:t>
      </w:r>
      <w:proofErr w:type="spellStart"/>
      <w:r>
        <w:rPr>
          <w:sz w:val="30"/>
          <w:szCs w:val="30"/>
        </w:rPr>
        <w:t>светоносности</w:t>
      </w:r>
      <w:proofErr w:type="spellEnd"/>
      <w:r>
        <w:rPr>
          <w:sz w:val="30"/>
          <w:szCs w:val="30"/>
        </w:rPr>
        <w:t xml:space="preserve"> красок. </w:t>
      </w:r>
      <w:r>
        <w:rPr>
          <w:iCs/>
          <w:sz w:val="30"/>
          <w:szCs w:val="30"/>
        </w:rPr>
        <w:t>Здесь художники первыми стали стремиться к б</w:t>
      </w:r>
      <w:r>
        <w:rPr>
          <w:iCs/>
          <w:sz w:val="30"/>
          <w:szCs w:val="30"/>
        </w:rPr>
        <w:t>е</w:t>
      </w:r>
      <w:r>
        <w:rPr>
          <w:iCs/>
          <w:sz w:val="30"/>
          <w:szCs w:val="30"/>
        </w:rPr>
        <w:t>лизне грунта, к тому, чтобы он, просвечивая сквозь краску, делал ее еще ярче.</w:t>
      </w:r>
      <w:r>
        <w:rPr>
          <w:sz w:val="30"/>
          <w:szCs w:val="30"/>
        </w:rPr>
        <w:t xml:space="preserve">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Именно нидерландцам, требовавшим от краски сочности и насыщенн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сти цвета, принадлежит честь усовершенствования техники масляной ж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вописи, которая позже распространилась по всей Европе под названием </w:t>
      </w:r>
      <w:r>
        <w:rPr>
          <w:i/>
          <w:iCs/>
          <w:sz w:val="30"/>
          <w:szCs w:val="30"/>
        </w:rPr>
        <w:t xml:space="preserve">фламандской манеры. </w:t>
      </w:r>
      <w:r>
        <w:rPr>
          <w:sz w:val="30"/>
          <w:szCs w:val="30"/>
        </w:rPr>
        <w:t xml:space="preserve">Изобретение этой техники нередко связывают со знаменитыми братьями-художниками </w:t>
      </w:r>
      <w:proofErr w:type="spellStart"/>
      <w:r>
        <w:rPr>
          <w:b/>
          <w:iCs/>
          <w:sz w:val="30"/>
          <w:szCs w:val="30"/>
        </w:rPr>
        <w:t>Хубертом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ван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Эйком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 xml:space="preserve">. 1370–1426) и </w:t>
      </w:r>
      <w:r>
        <w:rPr>
          <w:b/>
          <w:iCs/>
          <w:sz w:val="30"/>
          <w:szCs w:val="30"/>
        </w:rPr>
        <w:t xml:space="preserve">Яном </w:t>
      </w:r>
      <w:proofErr w:type="spellStart"/>
      <w:r>
        <w:rPr>
          <w:b/>
          <w:iCs/>
          <w:sz w:val="30"/>
          <w:szCs w:val="30"/>
        </w:rPr>
        <w:t>ван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Эйком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 xml:space="preserve">. 1390–1441).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Знаменитый </w:t>
      </w:r>
      <w:proofErr w:type="spellStart"/>
      <w:r>
        <w:rPr>
          <w:sz w:val="30"/>
          <w:szCs w:val="30"/>
        </w:rPr>
        <w:t>Гентский</w:t>
      </w:r>
      <w:proofErr w:type="spellEnd"/>
      <w:r>
        <w:rPr>
          <w:sz w:val="30"/>
          <w:szCs w:val="30"/>
        </w:rPr>
        <w:t xml:space="preserve"> алтарь (1426–1432 гг., собор св. </w:t>
      </w:r>
      <w:proofErr w:type="spellStart"/>
      <w:r>
        <w:rPr>
          <w:sz w:val="30"/>
          <w:szCs w:val="30"/>
        </w:rPr>
        <w:t>Бавона</w:t>
      </w:r>
      <w:proofErr w:type="spellEnd"/>
      <w:r>
        <w:rPr>
          <w:sz w:val="30"/>
          <w:szCs w:val="30"/>
        </w:rPr>
        <w:t xml:space="preserve">, Гент), созданный братьями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Эйками</w:t>
      </w:r>
      <w:proofErr w:type="spellEnd"/>
      <w:r>
        <w:rPr>
          <w:sz w:val="30"/>
          <w:szCs w:val="30"/>
        </w:rPr>
        <w:t>, по своему содержанию мало чем отлич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ется от средневековой живописи. Однако в живописи </w:t>
      </w:r>
      <w:proofErr w:type="spellStart"/>
      <w:r>
        <w:rPr>
          <w:sz w:val="30"/>
          <w:szCs w:val="30"/>
        </w:rPr>
        <w:t>Гентского</w:t>
      </w:r>
      <w:proofErr w:type="spellEnd"/>
      <w:r>
        <w:rPr>
          <w:sz w:val="30"/>
          <w:szCs w:val="30"/>
        </w:rPr>
        <w:t xml:space="preserve"> алтаря уже нет условности и отвлеченности, свойственных средневековым прои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ведениям искусства.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Ян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</w:t>
      </w:r>
      <w:proofErr w:type="spellEnd"/>
      <w:r>
        <w:rPr>
          <w:sz w:val="30"/>
          <w:szCs w:val="30"/>
        </w:rPr>
        <w:t xml:space="preserve"> – художник, математик и дипломат – был истинным чел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веком Возрождения. С особым вниманием пишет Ян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</w:t>
      </w:r>
      <w:proofErr w:type="spellEnd"/>
      <w:r>
        <w:rPr>
          <w:sz w:val="30"/>
          <w:szCs w:val="30"/>
        </w:rPr>
        <w:t xml:space="preserve"> портреты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временников, пытаясь (и это тоже новое в живописи Северной Европы) проникнуть в их духовный мир. Интересен портрет супругов Джованни и </w:t>
      </w:r>
      <w:proofErr w:type="spellStart"/>
      <w:r>
        <w:rPr>
          <w:sz w:val="30"/>
          <w:szCs w:val="30"/>
        </w:rPr>
        <w:t>Джованны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Арнольфини</w:t>
      </w:r>
      <w:proofErr w:type="spellEnd"/>
      <w:r>
        <w:rPr>
          <w:sz w:val="30"/>
          <w:szCs w:val="30"/>
        </w:rPr>
        <w:t xml:space="preserve"> (1434). Все здесь просто и значительно: и серье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ные лица мужа и жены, и залитая рассеянным светом комната. Каждый предмет имеет определенный смысл: собачка – символ верности, туфли – семейственности, зеленый цвет платья </w:t>
      </w:r>
      <w:proofErr w:type="spellStart"/>
      <w:r>
        <w:rPr>
          <w:sz w:val="30"/>
          <w:szCs w:val="30"/>
        </w:rPr>
        <w:t>Джованны</w:t>
      </w:r>
      <w:proofErr w:type="spellEnd"/>
      <w:r>
        <w:rPr>
          <w:sz w:val="30"/>
          <w:szCs w:val="30"/>
        </w:rPr>
        <w:t xml:space="preserve"> – цвет весны и любви, апельсины, лежащие на подоконнике – символ достатка. Сзади на стене висит круглое зеркало – шедевр миниатюрной живописи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Эйка</w:t>
      </w:r>
      <w:proofErr w:type="spellEnd"/>
      <w:r>
        <w:rPr>
          <w:sz w:val="30"/>
          <w:szCs w:val="30"/>
        </w:rPr>
        <w:t>, в кот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ром мерцает отражение персонажей картины.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Совершенное искусство Яна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Эйка</w:t>
      </w:r>
      <w:proofErr w:type="spellEnd"/>
      <w:r>
        <w:rPr>
          <w:sz w:val="30"/>
          <w:szCs w:val="30"/>
        </w:rPr>
        <w:t xml:space="preserve"> как бы открыло глаза нидерлан</w:t>
      </w:r>
      <w:r>
        <w:rPr>
          <w:sz w:val="30"/>
          <w:szCs w:val="30"/>
        </w:rPr>
        <w:t>д</w:t>
      </w:r>
      <w:r>
        <w:rPr>
          <w:sz w:val="30"/>
          <w:szCs w:val="30"/>
        </w:rPr>
        <w:t>ским мастерам XV в. и на возможности живописи, и на значительность 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ального мира. Блестящий и суровый </w:t>
      </w:r>
      <w:proofErr w:type="spellStart"/>
      <w:r>
        <w:rPr>
          <w:b/>
          <w:iCs/>
          <w:sz w:val="30"/>
          <w:szCs w:val="30"/>
        </w:rPr>
        <w:t>Рогир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ван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дер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Вейден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(1400–1464), талантливый и своеобразный мастер, ближе других подошедший к итал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янскому Возрождению – </w:t>
      </w:r>
      <w:proofErr w:type="spellStart"/>
      <w:r>
        <w:rPr>
          <w:b/>
          <w:iCs/>
          <w:sz w:val="30"/>
          <w:szCs w:val="30"/>
        </w:rPr>
        <w:t>Хуго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ван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дер</w:t>
      </w:r>
      <w:proofErr w:type="spellEnd"/>
      <w:r>
        <w:rPr>
          <w:b/>
          <w:iCs/>
          <w:sz w:val="30"/>
          <w:szCs w:val="30"/>
        </w:rPr>
        <w:t xml:space="preserve"> Гус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(1435/1440–1482) – эти худо</w:t>
      </w:r>
      <w:r>
        <w:rPr>
          <w:sz w:val="30"/>
          <w:szCs w:val="30"/>
        </w:rPr>
        <w:t>ж</w:t>
      </w:r>
      <w:r>
        <w:rPr>
          <w:sz w:val="30"/>
          <w:szCs w:val="30"/>
        </w:rPr>
        <w:t>ники завоевали нидерландскому искусству XV в. мировую славу. Даже в Италию стали приглашать северных художников, учась у них живописн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му мастерству.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конце XV в. Нидерланды значительно богатеют. Выгодное географ</w:t>
      </w:r>
      <w:r>
        <w:rPr>
          <w:sz w:val="30"/>
          <w:szCs w:val="30"/>
        </w:rPr>
        <w:t>и</w:t>
      </w:r>
      <w:r>
        <w:rPr>
          <w:sz w:val="30"/>
          <w:szCs w:val="30"/>
        </w:rPr>
        <w:t>ческое положение, развитие ремесел и торговли, бурный расцвет городов привлекает к ним опасное внимание соседних стран. Французские, ан</w:t>
      </w:r>
      <w:r>
        <w:rPr>
          <w:sz w:val="30"/>
          <w:szCs w:val="30"/>
        </w:rPr>
        <w:t>г</w:t>
      </w:r>
      <w:r>
        <w:rPr>
          <w:sz w:val="30"/>
          <w:szCs w:val="30"/>
        </w:rPr>
        <w:t>лийские, немецкие испанские феодалы стремятся завоевать страну. Жизнь становится лихорадочной и напряженной. В городах пылают костры, зас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дают трибуналы инквизиции, сжигают «ведьм», «колдунов» и «еретиков». В это напряженное время работал один из самых странных и загадочных мастеров во всей истории искусства – </w:t>
      </w:r>
      <w:proofErr w:type="spellStart"/>
      <w:r>
        <w:rPr>
          <w:i/>
          <w:sz w:val="30"/>
          <w:szCs w:val="30"/>
        </w:rPr>
        <w:t>И</w:t>
      </w:r>
      <w:r>
        <w:rPr>
          <w:i/>
          <w:iCs/>
          <w:sz w:val="30"/>
          <w:szCs w:val="30"/>
        </w:rPr>
        <w:t>еронимус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ван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Акен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(1450/1460–1516), известный под именем </w:t>
      </w:r>
      <w:r>
        <w:rPr>
          <w:b/>
          <w:iCs/>
          <w:sz w:val="30"/>
          <w:szCs w:val="30"/>
        </w:rPr>
        <w:t>Босха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Творчество Босха связано с народными суевериями, народным юмором и фольклором. Искусство Босха интересно еще и тем, что в свои композ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ции на религиозные темы он вводит бытовые и пейзажные мотивы. «Воз сена» (1501–1502), «Искушение Святого Антония» (1505), «Несение кр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ста» (1510) и другие произведения.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самым выдающимся нидерландским художником являлся </w:t>
      </w:r>
      <w:r>
        <w:rPr>
          <w:b/>
          <w:iCs/>
          <w:sz w:val="30"/>
          <w:szCs w:val="30"/>
        </w:rPr>
        <w:t>Питер Брейгель Старший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 xml:space="preserve">. 1525/1530–1569).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Художник-мыслитель, напряженно думающий о смысле существования человека, Брейгель намного опередил свое время. Его яркому таланту б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ло тесно в рамках общепринятых сюжетов и даже жанров современной ему живописи.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Европейское искусство того времени не знало настоящего пейзажа, природа была лишь фоном, на котором действовали люди, и только Бре</w:t>
      </w:r>
      <w:r>
        <w:rPr>
          <w:sz w:val="30"/>
          <w:szCs w:val="30"/>
        </w:rPr>
        <w:t>й</w:t>
      </w:r>
      <w:r>
        <w:rPr>
          <w:sz w:val="30"/>
          <w:szCs w:val="30"/>
        </w:rPr>
        <w:t>гель открыл для живописи полную самостоятельного значения жизнь пр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роды, величие и красоту пейзажа. Природа стала главным героем его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изведений.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Брейгель – прекрасный живописец, отлично использующий контрасты цвета, виртуозность линий миниатюриста сочетающуюся у него с необ</w:t>
      </w:r>
      <w:r>
        <w:rPr>
          <w:sz w:val="30"/>
          <w:szCs w:val="30"/>
        </w:rPr>
        <w:t>ы</w:t>
      </w:r>
      <w:r>
        <w:rPr>
          <w:sz w:val="30"/>
          <w:szCs w:val="30"/>
        </w:rPr>
        <w:t>чайной для художника XVI в. свободой кисти, с легкими, упругими, н</w:t>
      </w:r>
      <w:r>
        <w:rPr>
          <w:sz w:val="30"/>
          <w:szCs w:val="30"/>
        </w:rPr>
        <w:t>е</w:t>
      </w:r>
      <w:r>
        <w:rPr>
          <w:sz w:val="30"/>
          <w:szCs w:val="30"/>
        </w:rPr>
        <w:t>принужденными мазками. Точности и выразительности его силуэтов м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гут позавидовать лучшие рисовальщики мирового искусства. Темные с</w:t>
      </w:r>
      <w:r>
        <w:rPr>
          <w:sz w:val="30"/>
          <w:szCs w:val="30"/>
        </w:rPr>
        <w:t>и</w:t>
      </w:r>
      <w:r>
        <w:rPr>
          <w:sz w:val="30"/>
          <w:szCs w:val="30"/>
        </w:rPr>
        <w:t>луэты охотников из картины «Охотники на снегу» (1565) так резко выд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ляются на белом снегу, что у зрителя создается очень точное ощущение зимы и холодного прозрачного воздуха.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Внимание художника привлекают простые крестьяне. И здесь Брейгель стал первооткрывателем новой темы – </w:t>
      </w:r>
      <w:r>
        <w:rPr>
          <w:i/>
          <w:iCs/>
          <w:sz w:val="30"/>
          <w:szCs w:val="30"/>
        </w:rPr>
        <w:t xml:space="preserve">бытовой крестьянской, </w:t>
      </w:r>
      <w:r>
        <w:rPr>
          <w:sz w:val="30"/>
          <w:szCs w:val="30"/>
        </w:rPr>
        <w:t xml:space="preserve">получив за это от потомков прозвище </w:t>
      </w:r>
      <w:r>
        <w:rPr>
          <w:i/>
          <w:iCs/>
          <w:sz w:val="30"/>
          <w:szCs w:val="30"/>
        </w:rPr>
        <w:t>Мужицкий</w:t>
      </w:r>
      <w:r>
        <w:rPr>
          <w:iCs/>
          <w:sz w:val="30"/>
          <w:szCs w:val="30"/>
        </w:rPr>
        <w:t xml:space="preserve">: </w:t>
      </w:r>
      <w:r>
        <w:rPr>
          <w:sz w:val="30"/>
          <w:szCs w:val="30"/>
        </w:rPr>
        <w:t>«Крестьянский танец» (1567), «С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нокос» (1565) и другие работы.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Картины Брейгеля пропитаны народной мудростью и юмором. «Пад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 Икара» (1567), «Страна лентяев» (1567).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8 г"/>
        </w:smartTagPr>
        <w:r>
          <w:rPr>
            <w:sz w:val="30"/>
            <w:szCs w:val="30"/>
          </w:rPr>
          <w:t>1568 г</w:t>
        </w:r>
      </w:smartTag>
      <w:r>
        <w:rPr>
          <w:sz w:val="30"/>
          <w:szCs w:val="30"/>
        </w:rPr>
        <w:t>., незадолго до смерти, Брейгель пишет свои самые значител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ные и мрачные картины – «Слепые» и «Пляска под виселицей», в которых выразил свое горькое разочарование в людях, неверие в их осмысленную, плодотворную деятельность. </w:t>
      </w:r>
    </w:p>
    <w:p w:rsidR="00EF2965" w:rsidRDefault="00EF2965" w:rsidP="00EF2965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Вклад нидерландцев в историю мирового искусства велик. Мы и сейчас любуемся драгоценными картинами Яна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Эйка</w:t>
      </w:r>
      <w:proofErr w:type="spellEnd"/>
      <w:r>
        <w:rPr>
          <w:sz w:val="30"/>
          <w:szCs w:val="30"/>
        </w:rPr>
        <w:t>, удивляемся буйной фантазии Босха, восхищаемся пейзажами Брейгеля и его умением так ос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ро выразить свое бурное, героическое и вместе с тем трагическое время. </w:t>
      </w:r>
    </w:p>
    <w:p w:rsidR="00001919" w:rsidRPr="00EF2965" w:rsidRDefault="00001919" w:rsidP="00EF2965">
      <w:pPr>
        <w:rPr>
          <w:szCs w:val="28"/>
        </w:rPr>
      </w:pPr>
    </w:p>
    <w:sectPr w:rsidR="00001919" w:rsidRPr="00EF2965" w:rsidSect="0000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81"/>
    <w:lvl w:ilvl="0">
      <w:numFmt w:val="bullet"/>
      <w:lvlText w:val="–"/>
      <w:lvlJc w:val="left"/>
      <w:pPr>
        <w:tabs>
          <w:tab w:val="num" w:pos="720"/>
        </w:tabs>
        <w:ind w:left="720" w:firstLine="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B6F"/>
    <w:rsid w:val="00001919"/>
    <w:rsid w:val="00010B6F"/>
    <w:rsid w:val="00462CA7"/>
    <w:rsid w:val="00A0147E"/>
    <w:rsid w:val="00EF2965"/>
    <w:rsid w:val="00F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965"/>
    <w:pPr>
      <w:spacing w:after="120"/>
    </w:pPr>
  </w:style>
  <w:style w:type="character" w:customStyle="1" w:styleId="a4">
    <w:name w:val="Основной текст Знак"/>
    <w:basedOn w:val="a0"/>
    <w:link w:val="a3"/>
    <w:rsid w:val="00EF29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8D3CD-9E0B-4FAA-B671-84AAD3A1B609}"/>
</file>

<file path=customXml/itemProps2.xml><?xml version="1.0" encoding="utf-8"?>
<ds:datastoreItem xmlns:ds="http://schemas.openxmlformats.org/officeDocument/2006/customXml" ds:itemID="{A50005AB-5922-48C7-9E6E-9D997F65A4CF}"/>
</file>

<file path=customXml/itemProps3.xml><?xml version="1.0" encoding="utf-8"?>
<ds:datastoreItem xmlns:ds="http://schemas.openxmlformats.org/officeDocument/2006/customXml" ds:itemID="{18AE0351-4E60-4A28-A94D-113B08B09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3</cp:revision>
  <dcterms:created xsi:type="dcterms:W3CDTF">2017-04-10T15:32:00Z</dcterms:created>
  <dcterms:modified xsi:type="dcterms:W3CDTF">2017-04-10T16:24:00Z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