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DF8" w:rsidRPr="0064637D" w:rsidRDefault="00DF2DF8" w:rsidP="00034946">
      <w:pPr>
        <w:pStyle w:val="Heading1"/>
        <w:rPr>
          <w:sz w:val="28"/>
          <w:szCs w:val="28"/>
        </w:rPr>
      </w:pPr>
      <w:r w:rsidRPr="0064637D">
        <w:rPr>
          <w:sz w:val="28"/>
          <w:szCs w:val="28"/>
        </w:rPr>
        <w:t>Укр</w:t>
      </w:r>
      <w:bookmarkStart w:id="0" w:name="_GoBack"/>
      <w:bookmarkEnd w:id="0"/>
      <w:r w:rsidRPr="0064637D">
        <w:rPr>
          <w:sz w:val="28"/>
          <w:szCs w:val="28"/>
        </w:rPr>
        <w:t xml:space="preserve">ашения памятников письменности </w:t>
      </w:r>
    </w:p>
    <w:p w:rsidR="00DF2DF8" w:rsidRPr="0064637D" w:rsidRDefault="00DF2DF8" w:rsidP="00034946">
      <w:pPr>
        <w:rPr>
          <w:sz w:val="28"/>
          <w:szCs w:val="28"/>
        </w:rPr>
      </w:pPr>
      <w:r w:rsidRPr="0064637D">
        <w:rPr>
          <w:sz w:val="28"/>
          <w:szCs w:val="28"/>
        </w:rPr>
        <w:t>1Виды украшений</w:t>
      </w:r>
    </w:p>
    <w:p w:rsidR="00DF2DF8" w:rsidRPr="0064637D" w:rsidRDefault="00DF2DF8" w:rsidP="00034946">
      <w:pPr>
        <w:pStyle w:val="BodyText2"/>
        <w:rPr>
          <w:szCs w:val="28"/>
        </w:rPr>
      </w:pPr>
      <w:r w:rsidRPr="0064637D">
        <w:rPr>
          <w:b w:val="0"/>
          <w:szCs w:val="28"/>
        </w:rPr>
        <w:t>2 Орнамент и его разновидности</w:t>
      </w:r>
      <w:r w:rsidRPr="0064637D">
        <w:rPr>
          <w:szCs w:val="28"/>
        </w:rPr>
        <w:t xml:space="preserve"> </w:t>
      </w:r>
    </w:p>
    <w:p w:rsidR="00DF2DF8" w:rsidRPr="0064637D" w:rsidRDefault="00DF2DF8" w:rsidP="00034946">
      <w:pPr>
        <w:shd w:val="clear" w:color="auto" w:fill="FFFFFF"/>
        <w:rPr>
          <w:color w:val="000000"/>
          <w:sz w:val="28"/>
          <w:szCs w:val="28"/>
        </w:rPr>
      </w:pPr>
      <w:r w:rsidRPr="0064637D">
        <w:rPr>
          <w:color w:val="000000"/>
          <w:sz w:val="28"/>
          <w:szCs w:val="28"/>
        </w:rPr>
        <w:t>3 Вязь</w:t>
      </w:r>
    </w:p>
    <w:p w:rsidR="00DF2DF8" w:rsidRDefault="00DF2DF8" w:rsidP="00034946">
      <w:pPr>
        <w:rPr>
          <w:color w:val="000000"/>
          <w:sz w:val="28"/>
          <w:szCs w:val="28"/>
        </w:rPr>
      </w:pPr>
      <w:r w:rsidRPr="0064637D">
        <w:rPr>
          <w:color w:val="000000"/>
          <w:sz w:val="28"/>
          <w:szCs w:val="28"/>
        </w:rPr>
        <w:t>4 Особенности украшений 11–18 вв</w:t>
      </w:r>
    </w:p>
    <w:p w:rsidR="00DF2DF8" w:rsidRDefault="00DF2DF8" w:rsidP="00034946">
      <w:pPr>
        <w:rPr>
          <w:color w:val="000000"/>
          <w:sz w:val="28"/>
          <w:szCs w:val="28"/>
        </w:rPr>
      </w:pPr>
    </w:p>
    <w:p w:rsidR="00DF2DF8" w:rsidRPr="0064637D" w:rsidRDefault="00DF2DF8" w:rsidP="00331D3B">
      <w:pPr>
        <w:shd w:val="clear" w:color="auto" w:fill="FFFFFF"/>
        <w:ind w:firstLine="708"/>
        <w:rPr>
          <w:color w:val="000000"/>
          <w:sz w:val="28"/>
          <w:szCs w:val="28"/>
        </w:rPr>
      </w:pPr>
      <w:r w:rsidRPr="0064637D">
        <w:rPr>
          <w:color w:val="000000"/>
          <w:sz w:val="28"/>
          <w:szCs w:val="28"/>
        </w:rPr>
        <w:t>3 Вязь</w:t>
      </w:r>
    </w:p>
    <w:p w:rsidR="00DF2DF8" w:rsidRPr="00B605AF" w:rsidRDefault="00DF2DF8" w:rsidP="001C66F0">
      <w:pPr>
        <w:autoSpaceDE w:val="0"/>
        <w:autoSpaceDN w:val="0"/>
        <w:adjustRightInd w:val="0"/>
        <w:ind w:firstLine="709"/>
        <w:contextualSpacing/>
        <w:jc w:val="both"/>
        <w:rPr>
          <w:color w:val="000000"/>
          <w:sz w:val="28"/>
          <w:szCs w:val="28"/>
        </w:rPr>
      </w:pPr>
      <w:r w:rsidRPr="00B605AF">
        <w:rPr>
          <w:color w:val="000000"/>
          <w:sz w:val="28"/>
          <w:szCs w:val="28"/>
        </w:rPr>
        <w:t>Лигатуры — это искусственные письменные знаки, создававшиеся из двух или больше букв на основе одной общей для них детали. Общая деталь представляла собой прямую линию, имевшую либо вертикальное, либо горизонтальное положение. Примером мачтовой лигатуры с общей вертикальной линий явля</w:t>
      </w:r>
      <w:r w:rsidRPr="00B605AF">
        <w:rPr>
          <w:color w:val="000000"/>
          <w:sz w:val="28"/>
          <w:szCs w:val="28"/>
        </w:rPr>
        <w:softHyphen/>
        <w:t xml:space="preserve">ется знак </w:t>
      </w:r>
      <w:r w:rsidRPr="00B605AF">
        <w:rPr>
          <w:color w:val="000000"/>
          <w:sz w:val="28"/>
          <w:szCs w:val="28"/>
          <w:lang w:val="en-US"/>
        </w:rPr>
        <w:t>Ts</w:t>
      </w:r>
      <w:r w:rsidRPr="00B605AF">
        <w:rPr>
          <w:color w:val="000000"/>
          <w:sz w:val="28"/>
          <w:szCs w:val="28"/>
        </w:rPr>
        <w:t xml:space="preserve"> </w:t>
      </w:r>
      <w:r w:rsidRPr="00B605AF">
        <w:rPr>
          <w:i/>
          <w:iCs/>
          <w:color w:val="000000"/>
          <w:sz w:val="28"/>
          <w:szCs w:val="28"/>
        </w:rPr>
        <w:t>(</w:t>
      </w:r>
      <w:r w:rsidRPr="00B605AF">
        <w:rPr>
          <w:i/>
          <w:iCs/>
          <w:color w:val="000000"/>
          <w:sz w:val="28"/>
          <w:szCs w:val="28"/>
          <w:lang w:val="en-US"/>
        </w:rPr>
        <w:t>m</w:t>
      </w:r>
      <w:r w:rsidRPr="00B605AF">
        <w:rPr>
          <w:i/>
          <w:iCs/>
          <w:color w:val="000000"/>
          <w:sz w:val="28"/>
          <w:szCs w:val="28"/>
        </w:rPr>
        <w:t xml:space="preserve"> + в). </w:t>
      </w:r>
      <w:r w:rsidRPr="00B605AF">
        <w:rPr>
          <w:color w:val="000000"/>
          <w:sz w:val="28"/>
          <w:szCs w:val="28"/>
        </w:rPr>
        <w:t xml:space="preserve">Для обеих букв общей является мачта, и в ней буквы как бы совместились: первая буква </w:t>
      </w:r>
      <w:r w:rsidRPr="00B605AF">
        <w:rPr>
          <w:i/>
          <w:iCs/>
          <w:color w:val="000000"/>
          <w:sz w:val="28"/>
          <w:szCs w:val="28"/>
          <w:lang w:val="en-US"/>
        </w:rPr>
        <w:t>m</w:t>
      </w:r>
      <w:r w:rsidRPr="00B605AF">
        <w:rPr>
          <w:i/>
          <w:iCs/>
          <w:color w:val="000000"/>
          <w:sz w:val="28"/>
          <w:szCs w:val="28"/>
        </w:rPr>
        <w:t xml:space="preserve"> </w:t>
      </w:r>
      <w:r w:rsidRPr="00B605AF">
        <w:rPr>
          <w:color w:val="000000"/>
          <w:sz w:val="28"/>
          <w:szCs w:val="28"/>
        </w:rPr>
        <w:t xml:space="preserve">пишется полностью,тем к ее мачте присоединяются петли второй буквы. Примером лигатуры, построенной на общей горизонтальной линии, служит </w:t>
      </w:r>
      <w:r>
        <w:rPr>
          <w:color w:val="000000"/>
          <w:sz w:val="28"/>
          <w:szCs w:val="28"/>
        </w:rPr>
        <w:t xml:space="preserve">знак </w:t>
      </w:r>
      <w:r w:rsidRPr="00B605AF">
        <w:rPr>
          <w:color w:val="000000"/>
          <w:sz w:val="28"/>
          <w:szCs w:val="28"/>
        </w:rPr>
        <w:t xml:space="preserve"> из букв </w:t>
      </w:r>
      <w:r w:rsidRPr="00B605AF">
        <w:rPr>
          <w:i/>
          <w:iCs/>
          <w:color w:val="000000"/>
          <w:sz w:val="28"/>
          <w:szCs w:val="28"/>
        </w:rPr>
        <w:t xml:space="preserve">ш </w:t>
      </w:r>
      <w:r w:rsidRPr="00B605AF">
        <w:rPr>
          <w:color w:val="000000"/>
          <w:sz w:val="28"/>
          <w:szCs w:val="28"/>
        </w:rPr>
        <w:t xml:space="preserve">и </w:t>
      </w:r>
      <w:r w:rsidRPr="00B605AF">
        <w:rPr>
          <w:i/>
          <w:iCs/>
          <w:color w:val="000000"/>
          <w:sz w:val="28"/>
          <w:szCs w:val="28"/>
        </w:rPr>
        <w:t xml:space="preserve">е </w:t>
      </w:r>
      <w:r>
        <w:rPr>
          <w:color w:val="000000"/>
          <w:sz w:val="28"/>
          <w:szCs w:val="28"/>
        </w:rPr>
        <w:t xml:space="preserve">— </w:t>
      </w:r>
      <w:r w:rsidRPr="00D85F1E">
        <w:rPr>
          <w:color w:val="000000"/>
          <w:sz w:val="28"/>
          <w:szCs w:val="28"/>
        </w:rPr>
        <w:t>?</w:t>
      </w:r>
      <w:r w:rsidRPr="00B605AF">
        <w:rPr>
          <w:color w:val="000000"/>
          <w:sz w:val="28"/>
          <w:szCs w:val="28"/>
        </w:rPr>
        <w:t>.</w:t>
      </w:r>
    </w:p>
    <w:p w:rsidR="00DF2DF8" w:rsidRPr="00B605AF" w:rsidRDefault="00DF2DF8" w:rsidP="001C66F0">
      <w:pPr>
        <w:autoSpaceDE w:val="0"/>
        <w:autoSpaceDN w:val="0"/>
        <w:adjustRightInd w:val="0"/>
        <w:ind w:firstLine="709"/>
        <w:contextualSpacing/>
        <w:jc w:val="both"/>
        <w:rPr>
          <w:color w:val="000000"/>
          <w:sz w:val="28"/>
          <w:szCs w:val="28"/>
        </w:rPr>
      </w:pPr>
      <w:r w:rsidRPr="00B605AF">
        <w:rPr>
          <w:color w:val="000000"/>
          <w:sz w:val="28"/>
          <w:szCs w:val="28"/>
        </w:rPr>
        <w:t>Писцы использовали лигатур</w:t>
      </w:r>
      <w:r>
        <w:rPr>
          <w:color w:val="000000"/>
          <w:sz w:val="28"/>
          <w:szCs w:val="28"/>
        </w:rPr>
        <w:t>ы с разными целями: во-первых, эк</w:t>
      </w:r>
      <w:r w:rsidRPr="00B605AF">
        <w:rPr>
          <w:color w:val="000000"/>
          <w:sz w:val="28"/>
          <w:szCs w:val="28"/>
        </w:rPr>
        <w:t>ономили место в строке; во-вторых, украшали текст; в-третьих, сокращали количество движений при написании текста.</w:t>
      </w:r>
    </w:p>
    <w:p w:rsidR="00DF2DF8" w:rsidRPr="00B605AF" w:rsidRDefault="00DF2DF8" w:rsidP="001C66F0">
      <w:pPr>
        <w:autoSpaceDE w:val="0"/>
        <w:autoSpaceDN w:val="0"/>
        <w:adjustRightInd w:val="0"/>
        <w:ind w:firstLine="709"/>
        <w:contextualSpacing/>
        <w:jc w:val="both"/>
        <w:rPr>
          <w:color w:val="000000"/>
          <w:sz w:val="28"/>
          <w:szCs w:val="28"/>
        </w:rPr>
      </w:pPr>
      <w:r w:rsidRPr="00B605AF">
        <w:rPr>
          <w:color w:val="000000"/>
          <w:sz w:val="28"/>
          <w:szCs w:val="28"/>
        </w:rPr>
        <w:t>Лигатуры отмечены уже в ранних древнерусских пергаменных памятниках, где они встречаются преимущественно в конце строк, когда писцам нужно было уложить большее количество букв, чем это было возможно. В бумажных рукописных книгах лигатуры по-прежнему употребляются, и их число и разнообразие заметно воз</w:t>
      </w:r>
      <w:r w:rsidRPr="00B605AF">
        <w:rPr>
          <w:color w:val="000000"/>
          <w:sz w:val="28"/>
          <w:szCs w:val="28"/>
        </w:rPr>
        <w:softHyphen/>
        <w:t>растают. Кроме того, с конца XIV в. лигатуры использовались в декоративной строке, помещавшейся в начале книги и написан</w:t>
      </w:r>
      <w:r w:rsidRPr="00B605AF">
        <w:rPr>
          <w:color w:val="000000"/>
          <w:sz w:val="28"/>
          <w:szCs w:val="28"/>
        </w:rPr>
        <w:softHyphen/>
        <w:t>ной вязью (о вязи см. ниже).</w:t>
      </w:r>
    </w:p>
    <w:p w:rsidR="00DF2DF8" w:rsidRPr="00B605AF" w:rsidRDefault="00DF2DF8" w:rsidP="001C66F0">
      <w:pPr>
        <w:autoSpaceDE w:val="0"/>
        <w:autoSpaceDN w:val="0"/>
        <w:adjustRightInd w:val="0"/>
        <w:ind w:firstLine="709"/>
        <w:contextualSpacing/>
        <w:jc w:val="both"/>
        <w:rPr>
          <w:color w:val="000000"/>
          <w:sz w:val="28"/>
          <w:szCs w:val="28"/>
        </w:rPr>
      </w:pPr>
      <w:r w:rsidRPr="00B605AF">
        <w:rPr>
          <w:color w:val="000000"/>
          <w:sz w:val="28"/>
          <w:szCs w:val="28"/>
        </w:rPr>
        <w:t>Лигатуры встречаются не только в книгах, но и в написанных скорописью документах, где они отмечаются в любом месте стро</w:t>
      </w:r>
      <w:r w:rsidRPr="00B605AF">
        <w:rPr>
          <w:color w:val="000000"/>
          <w:sz w:val="28"/>
          <w:szCs w:val="28"/>
        </w:rPr>
        <w:softHyphen/>
        <w:t>ки. Здесь лигатуры служили не украшению текста, а ускорению процесса письма.</w:t>
      </w:r>
    </w:p>
    <w:p w:rsidR="00DF2DF8" w:rsidRDefault="00DF2DF8" w:rsidP="001C66F0">
      <w:pPr>
        <w:autoSpaceDE w:val="0"/>
        <w:autoSpaceDN w:val="0"/>
        <w:adjustRightInd w:val="0"/>
        <w:ind w:firstLine="709"/>
        <w:contextualSpacing/>
        <w:jc w:val="both"/>
        <w:rPr>
          <w:color w:val="000000"/>
          <w:sz w:val="28"/>
          <w:szCs w:val="28"/>
        </w:rPr>
      </w:pPr>
      <w:r w:rsidRPr="00B605AF">
        <w:rPr>
          <w:color w:val="000000"/>
          <w:sz w:val="28"/>
          <w:szCs w:val="28"/>
        </w:rPr>
        <w:t>В настоящее время лигатуры используются редко: как правило, в особых шрифтах. Лигатура сохраняется в латинской отметке, слу</w:t>
      </w:r>
      <w:r w:rsidRPr="00B605AF">
        <w:rPr>
          <w:color w:val="000000"/>
          <w:sz w:val="28"/>
          <w:szCs w:val="28"/>
        </w:rPr>
        <w:softHyphen/>
        <w:t>жащей для того, чтобы обратить внимание на какую-то часть тек</w:t>
      </w:r>
      <w:r w:rsidRPr="00B605AF">
        <w:rPr>
          <w:color w:val="000000"/>
          <w:sz w:val="28"/>
          <w:szCs w:val="28"/>
        </w:rPr>
        <w:softHyphen/>
        <w:t xml:space="preserve">ста, </w:t>
      </w:r>
      <w:r w:rsidRPr="00B605AF">
        <w:rPr>
          <w:i/>
          <w:iCs/>
          <w:color w:val="000000"/>
          <w:sz w:val="28"/>
          <w:szCs w:val="28"/>
          <w:lang w:val="en-US"/>
        </w:rPr>
        <w:t>Nota</w:t>
      </w:r>
      <w:r w:rsidRPr="00B605AF">
        <w:rPr>
          <w:i/>
          <w:iCs/>
          <w:color w:val="000000"/>
          <w:sz w:val="28"/>
          <w:szCs w:val="28"/>
        </w:rPr>
        <w:t xml:space="preserve"> </w:t>
      </w:r>
      <w:r w:rsidRPr="00B605AF">
        <w:rPr>
          <w:i/>
          <w:iCs/>
          <w:color w:val="000000"/>
          <w:sz w:val="28"/>
          <w:szCs w:val="28"/>
          <w:lang w:val="en-US"/>
        </w:rPr>
        <w:t>bene</w:t>
      </w:r>
      <w:r w:rsidRPr="00B605AF">
        <w:rPr>
          <w:i/>
          <w:iCs/>
          <w:color w:val="000000"/>
          <w:sz w:val="28"/>
          <w:szCs w:val="28"/>
        </w:rPr>
        <w:t xml:space="preserve">! </w:t>
      </w:r>
      <w:r>
        <w:rPr>
          <w:color w:val="000000"/>
          <w:sz w:val="28"/>
          <w:szCs w:val="28"/>
        </w:rPr>
        <w:t>(NВ</w:t>
      </w:r>
      <w:r w:rsidRPr="00B605AF">
        <w:rPr>
          <w:color w:val="000000"/>
          <w:sz w:val="28"/>
          <w:szCs w:val="28"/>
        </w:rPr>
        <w:t>!).</w:t>
      </w:r>
      <w:r>
        <w:rPr>
          <w:color w:val="000000"/>
          <w:sz w:val="28"/>
          <w:szCs w:val="28"/>
        </w:rPr>
        <w:tab/>
      </w:r>
    </w:p>
    <w:p w:rsidR="00DF2DF8" w:rsidRPr="00B605AF" w:rsidRDefault="00DF2DF8" w:rsidP="001C66F0">
      <w:pPr>
        <w:autoSpaceDE w:val="0"/>
        <w:autoSpaceDN w:val="0"/>
        <w:adjustRightInd w:val="0"/>
        <w:ind w:firstLine="709"/>
        <w:contextualSpacing/>
        <w:jc w:val="both"/>
        <w:rPr>
          <w:color w:val="000000"/>
          <w:sz w:val="28"/>
          <w:szCs w:val="28"/>
        </w:rPr>
      </w:pPr>
      <w:r w:rsidRPr="00B605AF">
        <w:rPr>
          <w:color w:val="000000"/>
          <w:sz w:val="28"/>
          <w:szCs w:val="28"/>
        </w:rPr>
        <w:t xml:space="preserve"> Вязь — декоративное письмо, связывающее буквы в не</w:t>
      </w:r>
      <w:r w:rsidRPr="00B605AF">
        <w:rPr>
          <w:color w:val="000000"/>
          <w:sz w:val="28"/>
          <w:szCs w:val="28"/>
        </w:rPr>
        <w:softHyphen/>
        <w:t>прерываемом орнаменте (см. рис. 5).</w:t>
      </w:r>
    </w:p>
    <w:p w:rsidR="00DF2DF8" w:rsidRPr="00B605AF" w:rsidRDefault="00DF2DF8" w:rsidP="001C66F0">
      <w:pPr>
        <w:autoSpaceDE w:val="0"/>
        <w:autoSpaceDN w:val="0"/>
        <w:adjustRightInd w:val="0"/>
        <w:ind w:firstLine="709"/>
        <w:contextualSpacing/>
        <w:jc w:val="both"/>
        <w:rPr>
          <w:color w:val="000000"/>
          <w:sz w:val="28"/>
          <w:szCs w:val="28"/>
        </w:rPr>
      </w:pPr>
      <w:r w:rsidRPr="00B605AF">
        <w:rPr>
          <w:color w:val="000000"/>
          <w:sz w:val="28"/>
          <w:szCs w:val="28"/>
        </w:rPr>
        <w:t>В книгах вязью писали первую строку большого раздела. Эта стро</w:t>
      </w:r>
      <w:r w:rsidRPr="00B605AF">
        <w:rPr>
          <w:color w:val="000000"/>
          <w:sz w:val="28"/>
          <w:szCs w:val="28"/>
        </w:rPr>
        <w:softHyphen/>
        <w:t>ка отличалась от всего текста большими размерами букв и обычно писалась киноварью, иногда золотом. Кроме этого, вязью наноси</w:t>
      </w:r>
      <w:r w:rsidRPr="00B605AF">
        <w:rPr>
          <w:color w:val="000000"/>
          <w:sz w:val="28"/>
          <w:szCs w:val="28"/>
        </w:rPr>
        <w:softHyphen/>
        <w:t>лись тексты на различных предметах, особенно часто там, где была небольшая площадь для надписи или когда хотели подчеркнуть особое значение и предмета и записи.</w:t>
      </w:r>
    </w:p>
    <w:p w:rsidR="00DF2DF8" w:rsidRPr="00B605AF" w:rsidRDefault="00DF2DF8" w:rsidP="001C66F0">
      <w:pPr>
        <w:autoSpaceDE w:val="0"/>
        <w:autoSpaceDN w:val="0"/>
        <w:adjustRightInd w:val="0"/>
        <w:ind w:firstLine="709"/>
        <w:contextualSpacing/>
        <w:jc w:val="both"/>
        <w:rPr>
          <w:color w:val="000000"/>
          <w:sz w:val="28"/>
          <w:szCs w:val="28"/>
        </w:rPr>
      </w:pPr>
      <w:r w:rsidRPr="00B605AF">
        <w:rPr>
          <w:color w:val="000000"/>
          <w:sz w:val="28"/>
          <w:szCs w:val="28"/>
        </w:rPr>
        <w:t>Вязь была изобретена в Византии, где сложилась к середине XI в. и исчезла в XV в. Византийскими писцами были разработаны главные приемы вязи: а) мачтовая лигатура (мачта + мачта); б) п</w:t>
      </w:r>
      <w:r>
        <w:rPr>
          <w:color w:val="000000"/>
          <w:sz w:val="28"/>
          <w:szCs w:val="28"/>
        </w:rPr>
        <w:t>од</w:t>
      </w:r>
      <w:r>
        <w:rPr>
          <w:color w:val="000000"/>
          <w:sz w:val="28"/>
          <w:szCs w:val="28"/>
        </w:rPr>
        <w:softHyphen/>
        <w:t xml:space="preserve">чинение одной буквы другой ?; в) соподчинение двух букв ? </w:t>
      </w:r>
      <w:r w:rsidRPr="00B605AF">
        <w:rPr>
          <w:color w:val="000000"/>
          <w:sz w:val="28"/>
          <w:szCs w:val="28"/>
        </w:rPr>
        <w:t xml:space="preserve">; г) </w:t>
      </w:r>
      <w:r>
        <w:rPr>
          <w:color w:val="000000"/>
          <w:sz w:val="28"/>
          <w:szCs w:val="28"/>
        </w:rPr>
        <w:t>включение одной буквы в другую ?</w:t>
      </w:r>
      <w:r w:rsidRPr="00B605AF">
        <w:rPr>
          <w:color w:val="000000"/>
          <w:sz w:val="28"/>
          <w:szCs w:val="28"/>
        </w:rPr>
        <w:t xml:space="preserve">; д) совпадение в точке </w:t>
      </w:r>
      <w:r w:rsidRPr="00B605AF">
        <w:rPr>
          <w:color w:val="000000"/>
          <w:sz w:val="28"/>
          <w:szCs w:val="28"/>
          <w:lang w:val="en-US"/>
        </w:rPr>
        <w:t>KAI</w:t>
      </w:r>
      <w:r w:rsidRPr="00B605AF">
        <w:rPr>
          <w:color w:val="000000"/>
          <w:sz w:val="28"/>
          <w:szCs w:val="28"/>
        </w:rPr>
        <w:t>. Писец сочетал в своем декоративном письме, как правило, раз</w:t>
      </w:r>
      <w:r w:rsidRPr="00B605AF">
        <w:rPr>
          <w:color w:val="000000"/>
          <w:sz w:val="28"/>
          <w:szCs w:val="28"/>
        </w:rPr>
        <w:softHyphen/>
        <w:t>ные приемы.</w:t>
      </w:r>
    </w:p>
    <w:p w:rsidR="00DF2DF8" w:rsidRPr="00B605AF" w:rsidRDefault="00DF2DF8" w:rsidP="001C66F0">
      <w:pPr>
        <w:autoSpaceDE w:val="0"/>
        <w:autoSpaceDN w:val="0"/>
        <w:adjustRightInd w:val="0"/>
        <w:ind w:firstLine="709"/>
        <w:contextualSpacing/>
        <w:jc w:val="both"/>
        <w:rPr>
          <w:color w:val="000000"/>
          <w:sz w:val="28"/>
          <w:szCs w:val="28"/>
        </w:rPr>
      </w:pPr>
      <w:r w:rsidRPr="00B605AF">
        <w:rPr>
          <w:color w:val="000000"/>
          <w:sz w:val="28"/>
          <w:szCs w:val="28"/>
        </w:rPr>
        <w:t>В древнерусскую письменность вязь пришла в конце XIV в. из южнославянской письменности. В течение XV в. она усваивалась русскими писцами преимущественно в форме так называемой сред</w:t>
      </w:r>
      <w:r w:rsidRPr="00B605AF">
        <w:rPr>
          <w:color w:val="000000"/>
          <w:sz w:val="28"/>
          <w:szCs w:val="28"/>
        </w:rPr>
        <w:softHyphen/>
        <w:t>ней югославянской манеры, объединявшей два стиля — природ</w:t>
      </w:r>
      <w:r w:rsidRPr="00B605AF">
        <w:rPr>
          <w:color w:val="000000"/>
          <w:sz w:val="28"/>
          <w:szCs w:val="28"/>
        </w:rPr>
        <w:softHyphen/>
        <w:t>ный и геометрический.</w:t>
      </w:r>
    </w:p>
    <w:p w:rsidR="00DF2DF8" w:rsidRPr="00B605AF" w:rsidRDefault="00DF2DF8" w:rsidP="001C66F0">
      <w:pPr>
        <w:autoSpaceDE w:val="0"/>
        <w:autoSpaceDN w:val="0"/>
        <w:adjustRightInd w:val="0"/>
        <w:ind w:firstLine="709"/>
        <w:contextualSpacing/>
        <w:jc w:val="both"/>
        <w:rPr>
          <w:color w:val="000000"/>
          <w:sz w:val="28"/>
          <w:szCs w:val="28"/>
        </w:rPr>
      </w:pPr>
      <w:r w:rsidRPr="00B605AF">
        <w:rPr>
          <w:color w:val="000000"/>
          <w:sz w:val="28"/>
          <w:szCs w:val="28"/>
        </w:rPr>
        <w:t>В XVI в. древнерусские оформители книг стали отдавать пред</w:t>
      </w:r>
      <w:r w:rsidRPr="00B605AF">
        <w:rPr>
          <w:color w:val="000000"/>
          <w:sz w:val="28"/>
          <w:szCs w:val="28"/>
        </w:rPr>
        <w:softHyphen/>
        <w:t>почтение геометрическому принципу построения вязи, обогащая его ранее неизвестными техническими приемами.</w:t>
      </w:r>
    </w:p>
    <w:p w:rsidR="00DF2DF8" w:rsidRPr="00B605AF" w:rsidRDefault="00DF2DF8" w:rsidP="001C66F0">
      <w:pPr>
        <w:autoSpaceDE w:val="0"/>
        <w:autoSpaceDN w:val="0"/>
        <w:adjustRightInd w:val="0"/>
        <w:ind w:firstLine="709"/>
        <w:contextualSpacing/>
        <w:jc w:val="both"/>
        <w:rPr>
          <w:color w:val="000000"/>
          <w:sz w:val="28"/>
          <w:szCs w:val="28"/>
        </w:rPr>
      </w:pPr>
      <w:r w:rsidRPr="00B605AF">
        <w:rPr>
          <w:color w:val="000000"/>
          <w:sz w:val="28"/>
          <w:szCs w:val="28"/>
        </w:rPr>
        <w:t>На рубеже XV и XVI вв. в псковских рукописях появился прием дробления общей вертикальной линии двух соседних букв посере</w:t>
      </w:r>
      <w:r w:rsidRPr="00B605AF">
        <w:rPr>
          <w:color w:val="000000"/>
          <w:sz w:val="28"/>
          <w:szCs w:val="28"/>
        </w:rPr>
        <w:softHyphen/>
        <w:t>дине. До конца XVI в. этот прием мало употреблялся вне псковских рукописей, поэтому он может быть одним из признаков локализа</w:t>
      </w:r>
      <w:r w:rsidRPr="00B605AF">
        <w:rPr>
          <w:color w:val="000000"/>
          <w:sz w:val="28"/>
          <w:szCs w:val="28"/>
        </w:rPr>
        <w:softHyphen/>
        <w:t>ции и датировки рукописей.</w:t>
      </w:r>
    </w:p>
    <w:p w:rsidR="00DF2DF8" w:rsidRPr="00B605AF" w:rsidRDefault="00DF2DF8" w:rsidP="001C66F0">
      <w:pPr>
        <w:autoSpaceDE w:val="0"/>
        <w:autoSpaceDN w:val="0"/>
        <w:adjustRightInd w:val="0"/>
        <w:ind w:firstLine="709"/>
        <w:contextualSpacing/>
        <w:jc w:val="both"/>
        <w:rPr>
          <w:color w:val="000000"/>
          <w:sz w:val="28"/>
          <w:szCs w:val="28"/>
        </w:rPr>
      </w:pPr>
      <w:r w:rsidRPr="00B605AF">
        <w:rPr>
          <w:color w:val="000000"/>
          <w:sz w:val="28"/>
          <w:szCs w:val="28"/>
        </w:rPr>
        <w:t>В новгородской вязи появилась своеобразная лигатура двух букв</w:t>
      </w:r>
      <w:r>
        <w:rPr>
          <w:color w:val="000000"/>
          <w:sz w:val="28"/>
          <w:szCs w:val="28"/>
        </w:rPr>
        <w:t xml:space="preserve"> </w:t>
      </w:r>
      <w:r>
        <w:rPr>
          <w:i/>
          <w:iCs/>
          <w:color w:val="000000"/>
          <w:sz w:val="28"/>
          <w:szCs w:val="28"/>
        </w:rPr>
        <w:t xml:space="preserve">с </w:t>
      </w:r>
      <w:r w:rsidRPr="00B605AF">
        <w:rPr>
          <w:i/>
          <w:iCs/>
          <w:color w:val="000000"/>
          <w:sz w:val="28"/>
          <w:szCs w:val="28"/>
        </w:rPr>
        <w:t>и</w:t>
      </w:r>
      <w:r>
        <w:rPr>
          <w:i/>
          <w:iCs/>
          <w:color w:val="000000"/>
          <w:sz w:val="28"/>
          <w:szCs w:val="28"/>
        </w:rPr>
        <w:t xml:space="preserve"> т (?</w:t>
      </w:r>
      <w:r w:rsidRPr="00B605AF">
        <w:rPr>
          <w:i/>
          <w:iCs/>
          <w:color w:val="000000"/>
          <w:sz w:val="28"/>
          <w:szCs w:val="28"/>
        </w:rPr>
        <w:t xml:space="preserve">), </w:t>
      </w:r>
      <w:r w:rsidRPr="00B605AF">
        <w:rPr>
          <w:color w:val="000000"/>
          <w:sz w:val="28"/>
          <w:szCs w:val="28"/>
        </w:rPr>
        <w:t>которая до конца XVI в. существовала только в новго</w:t>
      </w:r>
      <w:r w:rsidRPr="00B605AF">
        <w:rPr>
          <w:color w:val="000000"/>
          <w:sz w:val="28"/>
          <w:szCs w:val="28"/>
        </w:rPr>
        <w:softHyphen/>
        <w:t xml:space="preserve">родских рукописях. Новгородские писцы нашли прием штамбов-ки, т.е. замены округлых форм в буквах </w:t>
      </w:r>
      <w:r w:rsidRPr="00B605AF">
        <w:rPr>
          <w:i/>
          <w:iCs/>
          <w:color w:val="000000"/>
          <w:sz w:val="28"/>
          <w:szCs w:val="28"/>
        </w:rPr>
        <w:t xml:space="preserve">б, в, р, ь, ь, ы, Ъ </w:t>
      </w:r>
      <w:r w:rsidRPr="00B605AF">
        <w:rPr>
          <w:color w:val="000000"/>
          <w:sz w:val="28"/>
          <w:szCs w:val="28"/>
        </w:rPr>
        <w:t>отвесны</w:t>
      </w:r>
      <w:r w:rsidRPr="00B605AF">
        <w:rPr>
          <w:color w:val="000000"/>
          <w:sz w:val="28"/>
          <w:szCs w:val="28"/>
        </w:rPr>
        <w:softHyphen/>
        <w:t>ми линиями. Новгородская вязь заменяла повороты изломами, иногда придавала петлям и наклонным линиям исключительно прямоугольные формы. Небольшие отвесные линии, получавшие</w:t>
      </w:r>
      <w:r w:rsidRPr="00B605AF">
        <w:rPr>
          <w:color w:val="000000"/>
          <w:sz w:val="28"/>
          <w:szCs w:val="28"/>
        </w:rPr>
        <w:softHyphen/>
        <w:t>ся вместо наклонных и кривых, могут быть названы полуштамба</w:t>
      </w:r>
      <w:r w:rsidRPr="00B605AF">
        <w:rPr>
          <w:color w:val="000000"/>
          <w:sz w:val="28"/>
          <w:szCs w:val="28"/>
        </w:rPr>
        <w:softHyphen/>
        <w:t xml:space="preserve">ми. С 60-х гг. XVI в. этот прием распространился на </w:t>
      </w:r>
      <w:r w:rsidRPr="00B605AF">
        <w:rPr>
          <w:i/>
          <w:iCs/>
          <w:color w:val="000000"/>
          <w:sz w:val="28"/>
          <w:szCs w:val="28"/>
        </w:rPr>
        <w:t xml:space="preserve">а, д, к, л </w:t>
      </w:r>
      <w:r w:rsidRPr="00B605AF">
        <w:rPr>
          <w:color w:val="000000"/>
          <w:sz w:val="28"/>
          <w:szCs w:val="28"/>
        </w:rPr>
        <w:t xml:space="preserve">и на язычок буквы </w:t>
      </w:r>
      <w:r w:rsidRPr="00B605AF">
        <w:rPr>
          <w:i/>
          <w:iCs/>
          <w:color w:val="000000"/>
          <w:sz w:val="28"/>
          <w:szCs w:val="28"/>
        </w:rPr>
        <w:t xml:space="preserve">е. </w:t>
      </w:r>
      <w:r w:rsidRPr="00B605AF">
        <w:rPr>
          <w:color w:val="000000"/>
          <w:sz w:val="28"/>
          <w:szCs w:val="28"/>
        </w:rPr>
        <w:t>На основе этих штамбов и полуштамбов появля</w:t>
      </w:r>
      <w:r w:rsidRPr="00B605AF">
        <w:rPr>
          <w:color w:val="000000"/>
          <w:sz w:val="28"/>
          <w:szCs w:val="28"/>
        </w:rPr>
        <w:softHyphen/>
        <w:t>лись новые лигатуры.</w:t>
      </w:r>
    </w:p>
    <w:p w:rsidR="00DF2DF8" w:rsidRPr="00B605AF" w:rsidRDefault="00DF2DF8" w:rsidP="001C66F0">
      <w:pPr>
        <w:autoSpaceDE w:val="0"/>
        <w:autoSpaceDN w:val="0"/>
        <w:adjustRightInd w:val="0"/>
        <w:ind w:firstLine="709"/>
        <w:contextualSpacing/>
        <w:jc w:val="both"/>
        <w:rPr>
          <w:color w:val="000000"/>
          <w:sz w:val="28"/>
          <w:szCs w:val="28"/>
        </w:rPr>
      </w:pPr>
      <w:r w:rsidRPr="00B605AF">
        <w:rPr>
          <w:color w:val="000000"/>
          <w:sz w:val="28"/>
          <w:szCs w:val="28"/>
        </w:rPr>
        <w:t>Датирующим признаком вязи служит ее показатель, т.е. отно</w:t>
      </w:r>
      <w:r w:rsidRPr="00B605AF">
        <w:rPr>
          <w:color w:val="000000"/>
          <w:sz w:val="28"/>
          <w:szCs w:val="28"/>
        </w:rPr>
        <w:softHyphen/>
        <w:t>шение высоты таких букв, как и, я, я, к их ширине. Значение показателя возрастало во времени: в XV в. он был равен 3 — 4, в XVI в. — 4 — 8, в XVII в. — 7 — 12. При больших значениях показате</w:t>
      </w:r>
      <w:r w:rsidRPr="00B605AF">
        <w:rPr>
          <w:color w:val="000000"/>
          <w:sz w:val="28"/>
          <w:szCs w:val="28"/>
        </w:rPr>
        <w:softHyphen/>
        <w:t>лей вязь становится трудночитаемой. В XVIII в. вязь используется в рукописях старообрядцев, которые создали вариант поморского стиля с очень высоким значением показателя вязи.</w:t>
      </w:r>
    </w:p>
    <w:p w:rsidR="00DF2DF8" w:rsidRPr="0064637D" w:rsidRDefault="00DF2DF8" w:rsidP="008A5D40">
      <w:pPr>
        <w:pStyle w:val="BodyText"/>
        <w:spacing w:after="0"/>
        <w:ind w:firstLine="567"/>
        <w:jc w:val="both"/>
        <w:rPr>
          <w:sz w:val="28"/>
          <w:szCs w:val="28"/>
          <w:lang w:val="be-BY"/>
        </w:rPr>
      </w:pPr>
      <w:r w:rsidRPr="0064637D">
        <w:rPr>
          <w:sz w:val="28"/>
          <w:szCs w:val="28"/>
        </w:rPr>
        <w:t xml:space="preserve">С конца </w:t>
      </w:r>
      <w:r w:rsidRPr="0064637D">
        <w:rPr>
          <w:sz w:val="28"/>
          <w:szCs w:val="28"/>
          <w:lang w:val="en-US"/>
        </w:rPr>
        <w:t>XIV</w:t>
      </w:r>
      <w:r w:rsidRPr="0064637D">
        <w:rPr>
          <w:sz w:val="28"/>
          <w:szCs w:val="28"/>
          <w:lang w:val="be-BY"/>
        </w:rPr>
        <w:t xml:space="preserve"> в. в востонославянских руклописях для их </w:t>
      </w:r>
      <w:r w:rsidRPr="0064637D">
        <w:rPr>
          <w:sz w:val="28"/>
          <w:szCs w:val="28"/>
        </w:rPr>
        <w:t>украшения</w:t>
      </w:r>
      <w:r w:rsidRPr="0064637D">
        <w:rPr>
          <w:sz w:val="28"/>
          <w:szCs w:val="28"/>
          <w:lang w:val="be-BY"/>
        </w:rPr>
        <w:t xml:space="preserve"> стали использовать особое декоративное письмо – вязь. Вязью украшались заголовки, чаще всего в начале книги, начальные строки глав, разделов,расположенные под художественным украшением- называемым заставкой.</w:t>
      </w:r>
    </w:p>
    <w:p w:rsidR="00DF2DF8" w:rsidRPr="0064637D" w:rsidRDefault="00DF2DF8" w:rsidP="008A5D40">
      <w:pPr>
        <w:pStyle w:val="BodyText"/>
        <w:spacing w:after="0"/>
        <w:ind w:firstLine="567"/>
        <w:jc w:val="both"/>
        <w:rPr>
          <w:sz w:val="28"/>
          <w:szCs w:val="28"/>
          <w:lang w:val="be-BY"/>
        </w:rPr>
      </w:pPr>
      <w:r w:rsidRPr="0064637D">
        <w:rPr>
          <w:sz w:val="28"/>
          <w:szCs w:val="28"/>
          <w:lang w:val="be-BY"/>
        </w:rPr>
        <w:t>Кроме рукописей, вязью писались также надписи на иконах, фресках, колоколах, металлической посуде, надгробных памятниках и т.д.</w:t>
      </w:r>
    </w:p>
    <w:p w:rsidR="00DF2DF8" w:rsidRPr="0064637D" w:rsidRDefault="00DF2DF8" w:rsidP="008A5D40">
      <w:pPr>
        <w:pStyle w:val="BodyText"/>
        <w:spacing w:after="0"/>
        <w:ind w:firstLine="567"/>
        <w:jc w:val="both"/>
        <w:rPr>
          <w:sz w:val="28"/>
          <w:szCs w:val="28"/>
          <w:lang w:val="be-BY"/>
        </w:rPr>
      </w:pPr>
      <w:r w:rsidRPr="0064637D">
        <w:rPr>
          <w:sz w:val="28"/>
          <w:szCs w:val="28"/>
          <w:lang w:val="be-BY"/>
        </w:rPr>
        <w:t>При письме вязью употреблялись два приема: 1) сокращение деталей букв и 2) буквенные и межбуквенные украшения. Если для большого заголовка места было мало, прибегали к сокращениям букв и слов. При значительном пространстве для письма пустоты между буквами заполнялись украшениями ыв виде веточек, листиков, крестиков и т.д. Вязь выполнялась красной и черной краской, а в более позднее время и золотой.</w:t>
      </w:r>
    </w:p>
    <w:p w:rsidR="00DF2DF8" w:rsidRPr="0064637D" w:rsidRDefault="00DF2DF8" w:rsidP="008A5D40">
      <w:pPr>
        <w:pStyle w:val="BodyText"/>
        <w:spacing w:after="0"/>
        <w:ind w:firstLine="567"/>
        <w:jc w:val="both"/>
        <w:rPr>
          <w:sz w:val="28"/>
          <w:szCs w:val="28"/>
          <w:lang w:val="be-BY"/>
        </w:rPr>
      </w:pPr>
      <w:r w:rsidRPr="0064637D">
        <w:rPr>
          <w:sz w:val="28"/>
          <w:szCs w:val="28"/>
          <w:lang w:val="be-BY"/>
        </w:rPr>
        <w:t xml:space="preserve">Прочтение фрагментов текстов написанных вязью имеет определенные трудности, что вызывает необходимость знать особенности этого вида декоративного письма. Варианты написания отдельных букв вязи представлены в таблице 10. Они сводятся к следующему: </w:t>
      </w:r>
    </w:p>
    <w:p w:rsidR="00DF2DF8" w:rsidRPr="0064637D" w:rsidRDefault="00DF2DF8" w:rsidP="008A5D40">
      <w:pPr>
        <w:pStyle w:val="BodyText"/>
        <w:spacing w:after="0"/>
        <w:ind w:firstLine="567"/>
        <w:jc w:val="both"/>
        <w:rPr>
          <w:sz w:val="28"/>
          <w:szCs w:val="28"/>
          <w:lang w:val="be-BY"/>
        </w:rPr>
      </w:pPr>
      <w:r w:rsidRPr="0064637D">
        <w:rPr>
          <w:sz w:val="28"/>
          <w:szCs w:val="28"/>
          <w:lang w:val="be-BY"/>
        </w:rPr>
        <w:t xml:space="preserve">1) Сокращение частей букв в целях сближения их друг с другом: бл (№3), ва ( №4), рка ( №5). </w:t>
      </w:r>
    </w:p>
    <w:p w:rsidR="00DF2DF8" w:rsidRPr="0064637D" w:rsidRDefault="00DF2DF8" w:rsidP="008A5D40">
      <w:pPr>
        <w:pStyle w:val="BodyText"/>
        <w:spacing w:after="0"/>
        <w:ind w:firstLine="567"/>
        <w:jc w:val="both"/>
        <w:rPr>
          <w:sz w:val="28"/>
          <w:szCs w:val="28"/>
          <w:lang w:val="be-BY"/>
        </w:rPr>
      </w:pPr>
      <w:r w:rsidRPr="0064637D">
        <w:rPr>
          <w:sz w:val="28"/>
          <w:szCs w:val="28"/>
          <w:lang w:val="be-BY"/>
        </w:rPr>
        <w:t xml:space="preserve">2). Подчинение одной буквы другой. При этом одна буква уменьшается и вписывается между деталями большей по размеру буквы: ко (№25), сп (№7), сто (№19), стое (№10), во (№21), ръ (№18), по (№6, 22). </w:t>
      </w:r>
    </w:p>
    <w:p w:rsidR="00DF2DF8" w:rsidRPr="0064637D" w:rsidRDefault="00DF2DF8" w:rsidP="008A5D40">
      <w:pPr>
        <w:pStyle w:val="BodyText"/>
        <w:spacing w:after="0"/>
        <w:ind w:firstLine="567"/>
        <w:jc w:val="both"/>
        <w:rPr>
          <w:sz w:val="28"/>
          <w:szCs w:val="28"/>
          <w:lang w:val="be-BY"/>
        </w:rPr>
      </w:pPr>
      <w:r w:rsidRPr="0064637D">
        <w:rPr>
          <w:sz w:val="28"/>
          <w:szCs w:val="28"/>
          <w:lang w:val="be-BY"/>
        </w:rPr>
        <w:t xml:space="preserve">3) Совпадение сходных частей букв: мъ (№11), щи (№14), вл (№13), мка (№15). </w:t>
      </w:r>
    </w:p>
    <w:p w:rsidR="00DF2DF8" w:rsidRPr="0064637D" w:rsidRDefault="00DF2DF8" w:rsidP="008A5D40">
      <w:pPr>
        <w:pStyle w:val="BodyText"/>
        <w:spacing w:after="0"/>
        <w:ind w:firstLine="567"/>
        <w:jc w:val="both"/>
        <w:rPr>
          <w:sz w:val="28"/>
          <w:szCs w:val="28"/>
          <w:lang w:val="be-BY"/>
        </w:rPr>
      </w:pPr>
      <w:r w:rsidRPr="0064637D">
        <w:rPr>
          <w:sz w:val="28"/>
          <w:szCs w:val="28"/>
          <w:lang w:val="be-BY"/>
        </w:rPr>
        <w:t>4). Соподчинение двух букв, при котором две смежные буквы уменьшаются и становятся одна над другой ръ ( 18).</w:t>
      </w:r>
    </w:p>
    <w:p w:rsidR="00DF2DF8" w:rsidRPr="0064637D" w:rsidRDefault="00DF2DF8" w:rsidP="008A5D40">
      <w:pPr>
        <w:pStyle w:val="BodyText"/>
        <w:spacing w:after="0"/>
        <w:ind w:firstLine="567"/>
        <w:jc w:val="both"/>
        <w:rPr>
          <w:sz w:val="28"/>
          <w:szCs w:val="28"/>
          <w:lang w:val="be-BY"/>
        </w:rPr>
      </w:pPr>
      <w:r w:rsidRPr="0064637D">
        <w:rPr>
          <w:sz w:val="28"/>
          <w:szCs w:val="28"/>
          <w:lang w:val="be-BY"/>
        </w:rPr>
        <w:t xml:space="preserve">5). Совпадение букв в точке: св (№16). </w:t>
      </w:r>
    </w:p>
    <w:p w:rsidR="00DF2DF8" w:rsidRPr="0064637D" w:rsidRDefault="00DF2DF8" w:rsidP="008A5D40">
      <w:pPr>
        <w:pStyle w:val="BodyText"/>
        <w:spacing w:after="0"/>
        <w:ind w:firstLine="567"/>
        <w:jc w:val="both"/>
        <w:rPr>
          <w:sz w:val="28"/>
          <w:szCs w:val="28"/>
          <w:lang w:val="be-BY"/>
        </w:rPr>
      </w:pPr>
      <w:r w:rsidRPr="0064637D">
        <w:rPr>
          <w:sz w:val="28"/>
          <w:szCs w:val="28"/>
          <w:lang w:val="be-BY"/>
        </w:rPr>
        <w:t>6). Логичная лигатура. При этом соединительная черта не является принадлежностью ним одной из совпадаю</w:t>
      </w:r>
      <w:r w:rsidRPr="0064637D">
        <w:rPr>
          <w:sz w:val="28"/>
          <w:szCs w:val="28"/>
        </w:rPr>
        <w:t>щ</w:t>
      </w:r>
      <w:r w:rsidRPr="0064637D">
        <w:rPr>
          <w:sz w:val="28"/>
          <w:szCs w:val="28"/>
          <w:lang w:val="be-BY"/>
        </w:rPr>
        <w:t>их букв, а специально изобретена в целях соединения. Наблюдения над вязью, так же как и другие палегорафические признаки служат для датировки и установления подлинности источника.</w:t>
      </w:r>
    </w:p>
    <w:p w:rsidR="00DF2DF8" w:rsidRPr="0064637D" w:rsidRDefault="00DF2DF8" w:rsidP="00034946">
      <w:pPr>
        <w:rPr>
          <w:sz w:val="28"/>
          <w:szCs w:val="28"/>
          <w:lang w:val="be-BY"/>
        </w:rPr>
      </w:pPr>
    </w:p>
    <w:sectPr w:rsidR="00DF2DF8" w:rsidRPr="0064637D" w:rsidSect="006D48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3595"/>
    <w:rsid w:val="00034946"/>
    <w:rsid w:val="000946FD"/>
    <w:rsid w:val="001C4BB2"/>
    <w:rsid w:val="001C66F0"/>
    <w:rsid w:val="00331D3B"/>
    <w:rsid w:val="003E508B"/>
    <w:rsid w:val="0064637D"/>
    <w:rsid w:val="006D48DD"/>
    <w:rsid w:val="008A5D40"/>
    <w:rsid w:val="00943595"/>
    <w:rsid w:val="00B605AF"/>
    <w:rsid w:val="00BD7801"/>
    <w:rsid w:val="00D85F1E"/>
    <w:rsid w:val="00DF2DF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946"/>
    <w:rPr>
      <w:rFonts w:ascii="Times New Roman" w:eastAsia="Times New Roman" w:hAnsi="Times New Roman"/>
      <w:sz w:val="24"/>
      <w:szCs w:val="24"/>
    </w:rPr>
  </w:style>
  <w:style w:type="paragraph" w:styleId="Heading1">
    <w:name w:val="heading 1"/>
    <w:basedOn w:val="Normal"/>
    <w:next w:val="Normal"/>
    <w:link w:val="Heading1Char"/>
    <w:uiPriority w:val="99"/>
    <w:qFormat/>
    <w:rsid w:val="00034946"/>
    <w:pPr>
      <w:keepNext/>
      <w:jc w:val="both"/>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4946"/>
    <w:rPr>
      <w:rFonts w:ascii="Times New Roman" w:hAnsi="Times New Roman" w:cs="Times New Roman"/>
      <w:b/>
      <w:sz w:val="24"/>
      <w:szCs w:val="24"/>
      <w:lang w:eastAsia="ru-RU"/>
    </w:rPr>
  </w:style>
  <w:style w:type="paragraph" w:styleId="BodyText2">
    <w:name w:val="Body Text 2"/>
    <w:basedOn w:val="Normal"/>
    <w:link w:val="BodyText2Char"/>
    <w:uiPriority w:val="99"/>
    <w:rsid w:val="00034946"/>
    <w:rPr>
      <w:b/>
      <w:sz w:val="28"/>
    </w:rPr>
  </w:style>
  <w:style w:type="character" w:customStyle="1" w:styleId="BodyText2Char">
    <w:name w:val="Body Text 2 Char"/>
    <w:basedOn w:val="DefaultParagraphFont"/>
    <w:link w:val="BodyText2"/>
    <w:uiPriority w:val="99"/>
    <w:locked/>
    <w:rsid w:val="00034946"/>
    <w:rPr>
      <w:rFonts w:ascii="Times New Roman" w:hAnsi="Times New Roman" w:cs="Times New Roman"/>
      <w:b/>
      <w:sz w:val="24"/>
      <w:szCs w:val="24"/>
      <w:lang w:eastAsia="ru-RU"/>
    </w:rPr>
  </w:style>
  <w:style w:type="paragraph" w:styleId="BodyText">
    <w:name w:val="Body Text"/>
    <w:basedOn w:val="Normal"/>
    <w:link w:val="BodyTextChar"/>
    <w:uiPriority w:val="99"/>
    <w:semiHidden/>
    <w:rsid w:val="008A5D40"/>
    <w:pPr>
      <w:spacing w:after="120"/>
    </w:pPr>
  </w:style>
  <w:style w:type="character" w:customStyle="1" w:styleId="BodyTextChar">
    <w:name w:val="Body Text Char"/>
    <w:basedOn w:val="DefaultParagraphFont"/>
    <w:link w:val="BodyText"/>
    <w:uiPriority w:val="99"/>
    <w:semiHidden/>
    <w:locked/>
    <w:rsid w:val="008A5D40"/>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C4DCB0-76CB-44C7-9114-A6A4E41D96B2}"/>
</file>

<file path=customXml/itemProps2.xml><?xml version="1.0" encoding="utf-8"?>
<ds:datastoreItem xmlns:ds="http://schemas.openxmlformats.org/officeDocument/2006/customXml" ds:itemID="{7CB1A1C7-405B-4685-979E-E1F83E630BEA}"/>
</file>

<file path=customXml/itemProps3.xml><?xml version="1.0" encoding="utf-8"?>
<ds:datastoreItem xmlns:ds="http://schemas.openxmlformats.org/officeDocument/2006/customXml" ds:itemID="{56714D26-DAD2-45D8-9DD5-2CC9682F8514}"/>
</file>

<file path=docProps/app.xml><?xml version="1.0" encoding="utf-8"?>
<Properties xmlns="http://schemas.openxmlformats.org/officeDocument/2006/extended-properties" xmlns:vt="http://schemas.openxmlformats.org/officeDocument/2006/docPropsVTypes">
  <Template>Normal_Wordconv</Template>
  <TotalTime>5</TotalTime>
  <Pages>3</Pages>
  <Words>917</Words>
  <Characters>5231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Tat</cp:lastModifiedBy>
  <cp:revision>6</cp:revision>
  <dcterms:created xsi:type="dcterms:W3CDTF">2014-03-16T09:49:00Z</dcterms:created>
  <dcterms:modified xsi:type="dcterms:W3CDTF">2014-05-06T07:01:00Z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