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3B" w:rsidRPr="002A7483" w:rsidRDefault="0003583B" w:rsidP="0003583B">
      <w:pPr>
        <w:jc w:val="center"/>
        <w:rPr>
          <w:sz w:val="30"/>
          <w:szCs w:val="30"/>
        </w:rPr>
      </w:pPr>
      <w:r w:rsidRPr="002A7483">
        <w:rPr>
          <w:sz w:val="30"/>
          <w:szCs w:val="30"/>
        </w:rPr>
        <w:t>Министерство образования Республики Беларусь</w:t>
      </w:r>
    </w:p>
    <w:p w:rsidR="0003583B" w:rsidRPr="002A7483" w:rsidRDefault="0003583B" w:rsidP="0003583B">
      <w:pPr>
        <w:jc w:val="center"/>
        <w:rPr>
          <w:sz w:val="30"/>
          <w:szCs w:val="30"/>
        </w:rPr>
      </w:pPr>
    </w:p>
    <w:p w:rsidR="0003583B" w:rsidRPr="002A7483" w:rsidRDefault="0003583B" w:rsidP="0003583B">
      <w:pPr>
        <w:jc w:val="center"/>
        <w:rPr>
          <w:sz w:val="30"/>
          <w:szCs w:val="30"/>
        </w:rPr>
      </w:pPr>
    </w:p>
    <w:p w:rsidR="0003583B" w:rsidRPr="002A7483" w:rsidRDefault="0003583B" w:rsidP="0003583B">
      <w:pPr>
        <w:jc w:val="center"/>
        <w:rPr>
          <w:sz w:val="30"/>
          <w:szCs w:val="30"/>
        </w:rPr>
      </w:pPr>
      <w:r w:rsidRPr="002A7483">
        <w:rPr>
          <w:sz w:val="30"/>
          <w:szCs w:val="30"/>
        </w:rPr>
        <w:t>Учреждение образования</w:t>
      </w:r>
    </w:p>
    <w:p w:rsidR="0003583B" w:rsidRPr="002A7483" w:rsidRDefault="0003583B" w:rsidP="0003583B">
      <w:pPr>
        <w:jc w:val="center"/>
        <w:rPr>
          <w:sz w:val="30"/>
          <w:szCs w:val="30"/>
        </w:rPr>
      </w:pPr>
      <w:r w:rsidRPr="002A7483">
        <w:rPr>
          <w:sz w:val="30"/>
          <w:szCs w:val="30"/>
        </w:rPr>
        <w:t>«Гомельский государственный университет имени Франциска Скорины»</w:t>
      </w: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  <w:r>
        <w:rPr>
          <w:sz w:val="28"/>
        </w:rPr>
        <w:t>Л.Д. АКУЛИЧ</w:t>
      </w: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sz w:val="28"/>
        </w:rPr>
      </w:pPr>
    </w:p>
    <w:p w:rsidR="0003583B" w:rsidRDefault="0003583B" w:rsidP="0003583B">
      <w:pPr>
        <w:jc w:val="center"/>
        <w:rPr>
          <w:rFonts w:ascii="Comic Sans MS" w:hAnsi="Comic Sans MS"/>
          <w:b/>
          <w:bCs/>
          <w:sz w:val="48"/>
        </w:rPr>
      </w:pPr>
    </w:p>
    <w:p w:rsidR="0003583B" w:rsidRPr="002A7483" w:rsidRDefault="0003583B" w:rsidP="0003583B">
      <w:pPr>
        <w:jc w:val="center"/>
        <w:rPr>
          <w:b/>
          <w:bCs/>
          <w:sz w:val="30"/>
          <w:szCs w:val="30"/>
        </w:rPr>
      </w:pPr>
      <w:r w:rsidRPr="002A7483">
        <w:rPr>
          <w:b/>
          <w:bCs/>
          <w:sz w:val="30"/>
          <w:szCs w:val="30"/>
        </w:rPr>
        <w:t>Культура страны изучаемого языка</w:t>
      </w:r>
    </w:p>
    <w:p w:rsidR="0003583B" w:rsidRPr="002A7483" w:rsidRDefault="0003583B" w:rsidP="0003583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планы-задания к </w:t>
      </w:r>
      <w:r w:rsidRPr="002A7483">
        <w:rPr>
          <w:b/>
          <w:bCs/>
          <w:sz w:val="30"/>
          <w:szCs w:val="30"/>
        </w:rPr>
        <w:t>практическим (семинарским) занятиям</w:t>
      </w:r>
    </w:p>
    <w:p w:rsidR="0003583B" w:rsidRPr="002A7483" w:rsidRDefault="0003583B" w:rsidP="0003583B">
      <w:pPr>
        <w:jc w:val="center"/>
        <w:rPr>
          <w:b/>
          <w:bCs/>
          <w:sz w:val="30"/>
          <w:szCs w:val="30"/>
        </w:rPr>
      </w:pPr>
      <w:r w:rsidRPr="002A7483">
        <w:rPr>
          <w:b/>
          <w:bCs/>
          <w:sz w:val="30"/>
          <w:szCs w:val="30"/>
        </w:rPr>
        <w:t xml:space="preserve">для студентов </w:t>
      </w:r>
      <w:r>
        <w:rPr>
          <w:b/>
          <w:bCs/>
          <w:sz w:val="30"/>
          <w:szCs w:val="30"/>
        </w:rPr>
        <w:t>3</w:t>
      </w:r>
      <w:r w:rsidRPr="002A7483">
        <w:rPr>
          <w:b/>
          <w:bCs/>
          <w:sz w:val="30"/>
          <w:szCs w:val="30"/>
        </w:rPr>
        <w:t xml:space="preserve"> курса</w:t>
      </w:r>
    </w:p>
    <w:p w:rsidR="0003583B" w:rsidRPr="002A7483" w:rsidRDefault="0003583B" w:rsidP="0003583B">
      <w:pPr>
        <w:jc w:val="center"/>
        <w:rPr>
          <w:b/>
          <w:bCs/>
          <w:sz w:val="30"/>
          <w:szCs w:val="30"/>
        </w:rPr>
      </w:pPr>
      <w:r w:rsidRPr="002A7483">
        <w:rPr>
          <w:b/>
          <w:bCs/>
          <w:sz w:val="30"/>
          <w:szCs w:val="30"/>
        </w:rPr>
        <w:t>специальностей 1-02 03 06 01 «Английский язык. Немецкий язык»</w:t>
      </w:r>
    </w:p>
    <w:p w:rsidR="0003583B" w:rsidRPr="00675CE0" w:rsidRDefault="0003583B" w:rsidP="0003583B">
      <w:pPr>
        <w:jc w:val="center"/>
        <w:rPr>
          <w:b/>
          <w:bCs/>
          <w:sz w:val="30"/>
          <w:szCs w:val="30"/>
        </w:rPr>
      </w:pPr>
      <w:r w:rsidRPr="00675CE0">
        <w:rPr>
          <w:b/>
          <w:bCs/>
          <w:sz w:val="30"/>
          <w:szCs w:val="30"/>
        </w:rPr>
        <w:t>1-02 03 06 03</w:t>
      </w:r>
      <w:r>
        <w:rPr>
          <w:b/>
          <w:bCs/>
          <w:sz w:val="30"/>
          <w:szCs w:val="30"/>
        </w:rPr>
        <w:t xml:space="preserve"> </w:t>
      </w:r>
      <w:r w:rsidRPr="00675CE0">
        <w:rPr>
          <w:b/>
          <w:bCs/>
          <w:sz w:val="30"/>
          <w:szCs w:val="30"/>
        </w:rPr>
        <w:t xml:space="preserve"> «</w:t>
      </w:r>
      <w:r w:rsidRPr="002A7483">
        <w:rPr>
          <w:b/>
          <w:bCs/>
          <w:sz w:val="30"/>
          <w:szCs w:val="30"/>
        </w:rPr>
        <w:t>Английский</w:t>
      </w:r>
      <w:r w:rsidRPr="00675CE0">
        <w:rPr>
          <w:b/>
          <w:bCs/>
          <w:sz w:val="30"/>
          <w:szCs w:val="30"/>
        </w:rPr>
        <w:t xml:space="preserve"> </w:t>
      </w:r>
      <w:r w:rsidRPr="002A7483">
        <w:rPr>
          <w:b/>
          <w:bCs/>
          <w:sz w:val="30"/>
          <w:szCs w:val="30"/>
        </w:rPr>
        <w:t>язык</w:t>
      </w:r>
      <w:r w:rsidRPr="00675CE0">
        <w:rPr>
          <w:b/>
          <w:bCs/>
          <w:sz w:val="30"/>
          <w:szCs w:val="30"/>
        </w:rPr>
        <w:t>.</w:t>
      </w:r>
      <w:r w:rsidRPr="002A7483">
        <w:rPr>
          <w:b/>
          <w:bCs/>
          <w:sz w:val="30"/>
          <w:szCs w:val="30"/>
        </w:rPr>
        <w:t xml:space="preserve"> Французский язык</w:t>
      </w:r>
      <w:r w:rsidRPr="00675CE0">
        <w:rPr>
          <w:b/>
          <w:bCs/>
          <w:sz w:val="30"/>
          <w:szCs w:val="30"/>
        </w:rPr>
        <w:t xml:space="preserve">» </w:t>
      </w:r>
    </w:p>
    <w:p w:rsidR="0003583B" w:rsidRPr="00675CE0" w:rsidRDefault="0003583B" w:rsidP="0003583B">
      <w:pPr>
        <w:jc w:val="center"/>
        <w:rPr>
          <w:rFonts w:ascii="Comic Sans MS" w:hAnsi="Comic Sans MS"/>
          <w:b/>
          <w:bCs/>
          <w:sz w:val="48"/>
        </w:rPr>
      </w:pPr>
    </w:p>
    <w:p w:rsidR="0003583B" w:rsidRPr="00675CE0" w:rsidRDefault="0003583B" w:rsidP="0003583B">
      <w:pPr>
        <w:jc w:val="center"/>
        <w:rPr>
          <w:rFonts w:ascii="Comic Sans MS" w:hAnsi="Comic Sans MS"/>
          <w:b/>
          <w:bCs/>
          <w:sz w:val="48"/>
        </w:rPr>
      </w:pPr>
    </w:p>
    <w:p w:rsidR="0003583B" w:rsidRPr="00675CE0" w:rsidRDefault="0003583B" w:rsidP="0003583B">
      <w:pPr>
        <w:jc w:val="center"/>
        <w:rPr>
          <w:rFonts w:ascii="Comic Sans MS" w:hAnsi="Comic Sans MS"/>
          <w:b/>
          <w:bCs/>
          <w:sz w:val="48"/>
        </w:rPr>
      </w:pPr>
    </w:p>
    <w:p w:rsidR="0003583B" w:rsidRPr="00675CE0" w:rsidRDefault="0003583B" w:rsidP="0003583B">
      <w:pPr>
        <w:jc w:val="center"/>
        <w:rPr>
          <w:rFonts w:ascii="Comic Sans MS" w:hAnsi="Comic Sans MS"/>
          <w:b/>
          <w:bCs/>
          <w:sz w:val="48"/>
        </w:rPr>
      </w:pPr>
    </w:p>
    <w:p w:rsidR="0003583B" w:rsidRPr="00675CE0" w:rsidRDefault="0003583B" w:rsidP="0003583B">
      <w:pPr>
        <w:jc w:val="center"/>
        <w:rPr>
          <w:rFonts w:ascii="Comic Sans MS" w:hAnsi="Comic Sans MS"/>
          <w:b/>
          <w:bCs/>
          <w:sz w:val="48"/>
        </w:rPr>
      </w:pPr>
    </w:p>
    <w:p w:rsidR="0003583B" w:rsidRPr="00675CE0" w:rsidRDefault="0003583B" w:rsidP="0003583B">
      <w:pPr>
        <w:jc w:val="center"/>
        <w:rPr>
          <w:rFonts w:ascii="Comic Sans MS" w:hAnsi="Comic Sans MS"/>
          <w:b/>
          <w:bCs/>
          <w:sz w:val="48"/>
        </w:rPr>
      </w:pPr>
    </w:p>
    <w:p w:rsidR="0003583B" w:rsidRPr="00675CE0" w:rsidRDefault="0003583B" w:rsidP="0003583B">
      <w:pPr>
        <w:jc w:val="center"/>
        <w:rPr>
          <w:rFonts w:ascii="Comic Sans MS" w:hAnsi="Comic Sans MS"/>
          <w:b/>
          <w:bCs/>
          <w:sz w:val="48"/>
        </w:rPr>
      </w:pPr>
    </w:p>
    <w:p w:rsidR="0003583B" w:rsidRPr="00540765" w:rsidRDefault="0003583B" w:rsidP="0003583B">
      <w:pPr>
        <w:jc w:val="center"/>
        <w:rPr>
          <w:bCs/>
          <w:sz w:val="30"/>
          <w:szCs w:val="30"/>
        </w:rPr>
      </w:pPr>
      <w:r w:rsidRPr="00540765">
        <w:rPr>
          <w:bCs/>
          <w:sz w:val="30"/>
          <w:szCs w:val="30"/>
        </w:rPr>
        <w:t>Гомель</w:t>
      </w:r>
    </w:p>
    <w:p w:rsidR="0003583B" w:rsidRPr="0003583B" w:rsidRDefault="0003583B" w:rsidP="0003583B">
      <w:pPr>
        <w:jc w:val="center"/>
        <w:rPr>
          <w:bCs/>
          <w:sz w:val="30"/>
          <w:szCs w:val="30"/>
        </w:rPr>
      </w:pPr>
      <w:r w:rsidRPr="00540765">
        <w:rPr>
          <w:bCs/>
          <w:sz w:val="30"/>
          <w:szCs w:val="30"/>
        </w:rPr>
        <w:t>УО</w:t>
      </w:r>
      <w:r w:rsidRPr="0003583B">
        <w:rPr>
          <w:bCs/>
          <w:sz w:val="30"/>
          <w:szCs w:val="30"/>
        </w:rPr>
        <w:t xml:space="preserve"> «</w:t>
      </w:r>
      <w:r w:rsidRPr="00540765">
        <w:rPr>
          <w:bCs/>
          <w:sz w:val="30"/>
          <w:szCs w:val="30"/>
        </w:rPr>
        <w:t>ГГУ</w:t>
      </w:r>
      <w:r w:rsidRPr="0003583B">
        <w:rPr>
          <w:bCs/>
          <w:sz w:val="30"/>
          <w:szCs w:val="30"/>
        </w:rPr>
        <w:t xml:space="preserve"> </w:t>
      </w:r>
      <w:r w:rsidRPr="00540765">
        <w:rPr>
          <w:bCs/>
          <w:sz w:val="30"/>
          <w:szCs w:val="30"/>
        </w:rPr>
        <w:t>им</w:t>
      </w:r>
      <w:r w:rsidRPr="0003583B">
        <w:rPr>
          <w:bCs/>
          <w:sz w:val="30"/>
          <w:szCs w:val="30"/>
        </w:rPr>
        <w:t xml:space="preserve">. </w:t>
      </w:r>
      <w:r w:rsidRPr="00540765">
        <w:rPr>
          <w:bCs/>
          <w:sz w:val="30"/>
          <w:szCs w:val="30"/>
        </w:rPr>
        <w:t>Ф</w:t>
      </w:r>
      <w:r w:rsidRPr="0003583B">
        <w:rPr>
          <w:bCs/>
          <w:sz w:val="30"/>
          <w:szCs w:val="30"/>
        </w:rPr>
        <w:t>.</w:t>
      </w:r>
      <w:r w:rsidRPr="00540765">
        <w:rPr>
          <w:bCs/>
          <w:sz w:val="30"/>
          <w:szCs w:val="30"/>
        </w:rPr>
        <w:t>Скорины</w:t>
      </w:r>
      <w:r w:rsidRPr="0003583B">
        <w:rPr>
          <w:bCs/>
          <w:sz w:val="30"/>
          <w:szCs w:val="30"/>
        </w:rPr>
        <w:t>»</w:t>
      </w:r>
    </w:p>
    <w:p w:rsidR="0003583B" w:rsidRPr="0003583B" w:rsidRDefault="0003583B" w:rsidP="0003583B">
      <w:pPr>
        <w:jc w:val="center"/>
        <w:rPr>
          <w:rFonts w:ascii="Comic Sans MS" w:hAnsi="Comic Sans MS"/>
          <w:b/>
          <w:bCs/>
          <w:sz w:val="48"/>
        </w:rPr>
      </w:pPr>
    </w:p>
    <w:p w:rsidR="0003583B" w:rsidRDefault="0003583B" w:rsidP="0003583B">
      <w:pPr>
        <w:pStyle w:val="2"/>
        <w:rPr>
          <w:sz w:val="30"/>
          <w:szCs w:val="30"/>
        </w:rPr>
      </w:pPr>
      <w:proofErr w:type="gramStart"/>
      <w:r w:rsidRPr="008F5CE7">
        <w:rPr>
          <w:sz w:val="30"/>
          <w:szCs w:val="30"/>
        </w:rPr>
        <w:lastRenderedPageBreak/>
        <w:t xml:space="preserve">BRITISH </w:t>
      </w:r>
      <w:r>
        <w:rPr>
          <w:sz w:val="30"/>
          <w:szCs w:val="30"/>
        </w:rPr>
        <w:t xml:space="preserve"> AND</w:t>
      </w:r>
      <w:proofErr w:type="gramEnd"/>
      <w:r>
        <w:rPr>
          <w:sz w:val="30"/>
          <w:szCs w:val="30"/>
        </w:rPr>
        <w:t xml:space="preserve"> AMERICAN </w:t>
      </w:r>
      <w:r w:rsidRPr="008F5CE7">
        <w:rPr>
          <w:sz w:val="30"/>
          <w:szCs w:val="30"/>
        </w:rPr>
        <w:t>CULTURAL STUDIES</w:t>
      </w:r>
    </w:p>
    <w:p w:rsidR="0003583B" w:rsidRPr="000218BE" w:rsidRDefault="0003583B" w:rsidP="0003583B">
      <w:pPr>
        <w:rPr>
          <w:lang w:val="en-US"/>
        </w:rPr>
      </w:pPr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  <w:r w:rsidRPr="008F5CE7">
        <w:rPr>
          <w:b/>
          <w:bCs/>
          <w:sz w:val="30"/>
          <w:szCs w:val="30"/>
          <w:lang w:val="en-US"/>
        </w:rPr>
        <w:t>SEMINAR 1</w:t>
      </w:r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  <w:r w:rsidRPr="008F5CE7">
        <w:rPr>
          <w:b/>
          <w:bCs/>
          <w:sz w:val="30"/>
          <w:szCs w:val="30"/>
          <w:lang w:val="en-US"/>
        </w:rPr>
        <w:t xml:space="preserve">VISUAL ARTS IN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b/>
              <w:bCs/>
              <w:sz w:val="30"/>
              <w:szCs w:val="30"/>
              <w:lang w:val="en-US"/>
            </w:rPr>
            <w:t>UK</w:t>
          </w:r>
        </w:smartTag>
      </w:smartTag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1. English Architecture.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Architectural styles: Romanesque, Gothic, Tudor, Elizabethan, Jacobean, Baroque, Palladian,</w:t>
      </w:r>
      <w:r w:rsidRPr="0003583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Georgian,</w:t>
      </w:r>
      <w:r w:rsidRPr="008F5CE7">
        <w:rPr>
          <w:sz w:val="28"/>
          <w:szCs w:val="28"/>
          <w:lang w:val="en-US"/>
        </w:rPr>
        <w:t xml:space="preserve"> Regency, Greek and Gothic Revivals, Modernist, New </w:t>
      </w:r>
      <w:proofErr w:type="spellStart"/>
      <w:r w:rsidRPr="008F5CE7">
        <w:rPr>
          <w:sz w:val="28"/>
          <w:szCs w:val="28"/>
          <w:lang w:val="en-US"/>
        </w:rPr>
        <w:t>Brutalist</w:t>
      </w:r>
      <w:proofErr w:type="spellEnd"/>
      <w:r w:rsidRPr="008F5CE7">
        <w:rPr>
          <w:sz w:val="28"/>
          <w:szCs w:val="28"/>
          <w:lang w:val="en-US"/>
        </w:rPr>
        <w:t xml:space="preserve"> style, characteristics of each style;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Architectural monuments exemplifying each style, cathedrals, castles, stately homes: the Tower of London, Windsor Castle, Westminster Abbey, York Minster, Durham Cathedral, St. Paul’s Cathedral, Hampton Court Palace, Blenheim Palace, Banqueting Hall, Castle Howard, Houses of Parliament; mansions: Hardwick Hall, Chatsworth, Somerset House, </w:t>
      </w:r>
      <w:proofErr w:type="spellStart"/>
      <w:r w:rsidRPr="008F5CE7">
        <w:rPr>
          <w:sz w:val="28"/>
          <w:szCs w:val="28"/>
          <w:lang w:val="en-US"/>
        </w:rPr>
        <w:t>Wollaton</w:t>
      </w:r>
      <w:proofErr w:type="spellEnd"/>
      <w:r w:rsidRPr="008F5CE7">
        <w:rPr>
          <w:sz w:val="28"/>
          <w:szCs w:val="28"/>
          <w:lang w:val="en-US"/>
        </w:rPr>
        <w:t xml:space="preserve"> Hall, Strawberry House, other; 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 xml:space="preserve">2. Leading British architects: </w:t>
      </w:r>
      <w:proofErr w:type="spellStart"/>
      <w:r w:rsidRPr="008F5CE7">
        <w:rPr>
          <w:szCs w:val="28"/>
        </w:rPr>
        <w:t>Inigo</w:t>
      </w:r>
      <w:proofErr w:type="spellEnd"/>
      <w:r w:rsidRPr="008F5CE7">
        <w:rPr>
          <w:szCs w:val="28"/>
        </w:rPr>
        <w:t xml:space="preserve"> Jones, Robert Adam, Christopher Wren, John Vanbrugh, James Gibbs, John Nash, Charles Barry, Charles </w:t>
      </w:r>
      <w:proofErr w:type="spellStart"/>
      <w:r w:rsidRPr="008F5CE7">
        <w:rPr>
          <w:szCs w:val="28"/>
        </w:rPr>
        <w:t>Rennie</w:t>
      </w:r>
      <w:proofErr w:type="spellEnd"/>
      <w:r w:rsidRPr="008F5CE7">
        <w:rPr>
          <w:szCs w:val="28"/>
        </w:rPr>
        <w:t xml:space="preserve"> Mackintosh.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3. Leading British painters: </w:t>
      </w:r>
    </w:p>
    <w:p w:rsidR="0003583B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Golden age of British painting (18</w:t>
      </w:r>
      <w:r w:rsidRPr="0003583B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and 19</w:t>
      </w:r>
      <w:r w:rsidRPr="0003583B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centuries): </w:t>
      </w:r>
      <w:r w:rsidRPr="008F5CE7">
        <w:rPr>
          <w:sz w:val="28"/>
          <w:szCs w:val="28"/>
          <w:lang w:val="en-US"/>
        </w:rPr>
        <w:t>William Hogarth, Joshua Reynolds, Thomas Gainsborough</w:t>
      </w:r>
      <w:r>
        <w:rPr>
          <w:sz w:val="28"/>
          <w:szCs w:val="28"/>
          <w:lang w:val="en-US"/>
        </w:rPr>
        <w:t>, George Stubbs (18 c.)</w:t>
      </w:r>
    </w:p>
    <w:p w:rsidR="0003583B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Movement: Romanticism -</w:t>
      </w:r>
      <w:r w:rsidRPr="008F5CE7">
        <w:rPr>
          <w:sz w:val="28"/>
          <w:szCs w:val="28"/>
          <w:lang w:val="en-US"/>
        </w:rPr>
        <w:t xml:space="preserve"> William Blake, John Constable,</w:t>
      </w:r>
      <w:r>
        <w:rPr>
          <w:sz w:val="28"/>
          <w:szCs w:val="28"/>
          <w:lang w:val="en-US"/>
        </w:rPr>
        <w:t xml:space="preserve"> Joseph </w:t>
      </w:r>
      <w:proofErr w:type="spellStart"/>
      <w:r>
        <w:rPr>
          <w:sz w:val="28"/>
          <w:szCs w:val="28"/>
          <w:lang w:val="en-US"/>
        </w:rPr>
        <w:t>Mallord</w:t>
      </w:r>
      <w:proofErr w:type="spellEnd"/>
      <w:r w:rsidRPr="008F5CE7">
        <w:rPr>
          <w:sz w:val="28"/>
          <w:szCs w:val="28"/>
          <w:lang w:val="en-US"/>
        </w:rPr>
        <w:t xml:space="preserve"> William Turner</w:t>
      </w:r>
      <w:r>
        <w:rPr>
          <w:sz w:val="28"/>
          <w:szCs w:val="28"/>
          <w:lang w:val="en-US"/>
        </w:rPr>
        <w:t xml:space="preserve"> (19</w:t>
      </w:r>
      <w:r w:rsidRPr="0003583B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century)</w:t>
      </w:r>
      <w:r w:rsidRPr="008F5CE7">
        <w:rPr>
          <w:sz w:val="28"/>
          <w:szCs w:val="28"/>
          <w:lang w:val="en-US"/>
        </w:rPr>
        <w:t xml:space="preserve">, </w:t>
      </w:r>
    </w:p>
    <w:p w:rsidR="0003583B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8F5CE7">
        <w:rPr>
          <w:sz w:val="28"/>
          <w:szCs w:val="28"/>
          <w:lang w:val="en-US"/>
        </w:rPr>
        <w:t>the</w:t>
      </w:r>
      <w:proofErr w:type="gramEnd"/>
      <w:r w:rsidRPr="008F5CE7">
        <w:rPr>
          <w:sz w:val="28"/>
          <w:szCs w:val="28"/>
          <w:lang w:val="en-US"/>
        </w:rPr>
        <w:t xml:space="preserve"> Pre-Raphaelites</w:t>
      </w:r>
      <w:r>
        <w:rPr>
          <w:sz w:val="28"/>
          <w:szCs w:val="28"/>
          <w:lang w:val="en-US"/>
        </w:rPr>
        <w:t xml:space="preserve">: John Everett Millais, Dante Gabriel Rossetti, William Holman Hunt, Ford </w:t>
      </w:r>
      <w:proofErr w:type="spellStart"/>
      <w:r>
        <w:rPr>
          <w:sz w:val="28"/>
          <w:szCs w:val="28"/>
          <w:lang w:val="en-US"/>
        </w:rPr>
        <w:t>Madox</w:t>
      </w:r>
      <w:proofErr w:type="spellEnd"/>
      <w:r>
        <w:rPr>
          <w:sz w:val="28"/>
          <w:szCs w:val="28"/>
          <w:lang w:val="en-US"/>
        </w:rPr>
        <w:t xml:space="preserve"> Brown, John William Waterhouse</w:t>
      </w:r>
      <w:r w:rsidRPr="008F5CE7">
        <w:rPr>
          <w:sz w:val="28"/>
          <w:szCs w:val="28"/>
          <w:lang w:val="en-US"/>
        </w:rPr>
        <w:t xml:space="preserve"> (19 c.),</w:t>
      </w:r>
    </w:p>
    <w:p w:rsidR="00F56880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</w:t>
      </w:r>
      <w:r w:rsidRPr="0003583B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century realism; </w:t>
      </w:r>
      <w:r w:rsidRPr="008F5CE7">
        <w:rPr>
          <w:sz w:val="28"/>
          <w:szCs w:val="28"/>
          <w:lang w:val="en-US"/>
        </w:rPr>
        <w:t xml:space="preserve"> </w:t>
      </w:r>
      <w:r w:rsidR="00F56880">
        <w:rPr>
          <w:sz w:val="28"/>
          <w:szCs w:val="28"/>
          <w:lang w:val="en-US"/>
        </w:rPr>
        <w:t xml:space="preserve">Lucian Freud, Expressionism – Francis Bacon, Pop Art – David </w:t>
      </w:r>
      <w:proofErr w:type="spellStart"/>
      <w:r w:rsidR="00F56880">
        <w:rPr>
          <w:sz w:val="28"/>
          <w:szCs w:val="28"/>
          <w:lang w:val="en-US"/>
        </w:rPr>
        <w:t>Hockney</w:t>
      </w:r>
      <w:proofErr w:type="spellEnd"/>
      <w:r w:rsidR="00F56880">
        <w:rPr>
          <w:sz w:val="28"/>
          <w:szCs w:val="28"/>
          <w:lang w:val="en-US"/>
        </w:rPr>
        <w:t xml:space="preserve">, Naïve Art – L.S. Lowry, </w:t>
      </w:r>
    </w:p>
    <w:p w:rsidR="00F56880" w:rsidRDefault="00F56880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Movement “Young British Artists” – Tracy </w:t>
      </w:r>
      <w:proofErr w:type="spellStart"/>
      <w:r>
        <w:rPr>
          <w:sz w:val="28"/>
          <w:szCs w:val="28"/>
          <w:lang w:val="en-US"/>
        </w:rPr>
        <w:t>Emin</w:t>
      </w:r>
      <w:proofErr w:type="spellEnd"/>
      <w:r>
        <w:rPr>
          <w:sz w:val="28"/>
          <w:szCs w:val="28"/>
          <w:lang w:val="en-US"/>
        </w:rPr>
        <w:t xml:space="preserve">, Damien </w:t>
      </w:r>
      <w:proofErr w:type="spellStart"/>
      <w:r>
        <w:rPr>
          <w:sz w:val="28"/>
          <w:szCs w:val="28"/>
          <w:lang w:val="en-US"/>
        </w:rPr>
        <w:t>Hirst</w:t>
      </w:r>
      <w:proofErr w:type="spellEnd"/>
      <w:r>
        <w:rPr>
          <w:sz w:val="28"/>
          <w:szCs w:val="28"/>
          <w:lang w:val="en-US"/>
        </w:rPr>
        <w:t xml:space="preserve">; </w:t>
      </w:r>
    </w:p>
    <w:p w:rsidR="00F56880" w:rsidRDefault="00F56880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Movement :Magical realism – Peter </w:t>
      </w:r>
      <w:proofErr w:type="spellStart"/>
      <w:r>
        <w:rPr>
          <w:sz w:val="28"/>
          <w:szCs w:val="28"/>
          <w:lang w:val="en-US"/>
        </w:rPr>
        <w:t>Doig</w:t>
      </w:r>
      <w:proofErr w:type="spellEnd"/>
      <w:r>
        <w:rPr>
          <w:sz w:val="28"/>
          <w:szCs w:val="28"/>
          <w:lang w:val="en-US"/>
        </w:rPr>
        <w:t>;</w:t>
      </w:r>
    </w:p>
    <w:p w:rsidR="00F56880" w:rsidRDefault="00F56880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Movement: Street art -  graffiti artist</w:t>
      </w:r>
      <w:r w:rsidR="0003583B" w:rsidRPr="008F5CE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Banksy</w:t>
      </w:r>
      <w:proofErr w:type="spellEnd"/>
      <w:r>
        <w:rPr>
          <w:sz w:val="28"/>
          <w:szCs w:val="28"/>
          <w:lang w:val="en-US"/>
        </w:rPr>
        <w:t>;</w:t>
      </w:r>
    </w:p>
    <w:p w:rsidR="0003583B" w:rsidRPr="008F5CE7" w:rsidRDefault="00F56880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Sculpture: Henry Moore, Antony </w:t>
      </w:r>
      <w:proofErr w:type="spellStart"/>
      <w:r>
        <w:rPr>
          <w:sz w:val="28"/>
          <w:szCs w:val="28"/>
          <w:lang w:val="en-US"/>
        </w:rPr>
        <w:t>Gormley</w:t>
      </w:r>
      <w:proofErr w:type="spellEnd"/>
      <w:r>
        <w:rPr>
          <w:sz w:val="28"/>
          <w:szCs w:val="28"/>
          <w:lang w:val="en-US"/>
        </w:rPr>
        <w:t>.</w:t>
      </w:r>
      <w:r w:rsidR="0003583B" w:rsidRPr="008F5CE7">
        <w:rPr>
          <w:sz w:val="28"/>
          <w:szCs w:val="28"/>
          <w:lang w:val="en-US"/>
        </w:rPr>
        <w:t xml:space="preserve"> 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 xml:space="preserve">4. Museums and important art collections in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Cs w:val="28"/>
            </w:rPr>
            <w:t>UK</w:t>
          </w:r>
        </w:smartTag>
      </w:smartTag>
      <w:r w:rsidRPr="008F5CE7">
        <w:rPr>
          <w:szCs w:val="28"/>
        </w:rPr>
        <w:t xml:space="preserve">: </w:t>
      </w:r>
    </w:p>
    <w:p w:rsidR="0003583B" w:rsidRPr="00F56880" w:rsidRDefault="0003583B" w:rsidP="0003583B">
      <w:pPr>
        <w:numPr>
          <w:ilvl w:val="0"/>
          <w:numId w:val="1"/>
        </w:numPr>
        <w:ind w:left="360"/>
        <w:jc w:val="both"/>
        <w:rPr>
          <w:sz w:val="28"/>
          <w:szCs w:val="28"/>
          <w:lang w:val="en-US"/>
        </w:rPr>
      </w:pPr>
      <w:r w:rsidRPr="00F56880">
        <w:rPr>
          <w:sz w:val="28"/>
          <w:szCs w:val="28"/>
          <w:lang w:val="en-US"/>
        </w:rPr>
        <w:t>the British Museum, the National Gallery, the National Portrait Gallery, the Tate Gallery – Tate Britain, Tate Liverpool, Tate St. Ives, Tate Modern, Tate Online, the Victoria and Albert Museum</w:t>
      </w:r>
      <w:r w:rsidR="00F56880">
        <w:rPr>
          <w:sz w:val="28"/>
          <w:szCs w:val="28"/>
          <w:lang w:val="en-US"/>
        </w:rPr>
        <w:t>.</w:t>
      </w:r>
    </w:p>
    <w:p w:rsidR="0003583B" w:rsidRPr="008F5CE7" w:rsidRDefault="0003583B" w:rsidP="0003583B">
      <w:pPr>
        <w:ind w:left="360"/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ind w:left="360"/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ind w:left="360"/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ind w:left="360"/>
        <w:jc w:val="both"/>
        <w:rPr>
          <w:sz w:val="28"/>
          <w:szCs w:val="28"/>
          <w:lang w:val="en-US"/>
        </w:rPr>
      </w:pPr>
    </w:p>
    <w:p w:rsidR="0003583B" w:rsidRDefault="0003583B" w:rsidP="0003583B">
      <w:pPr>
        <w:ind w:left="360"/>
        <w:jc w:val="both"/>
        <w:rPr>
          <w:sz w:val="28"/>
          <w:lang w:val="en-US"/>
        </w:rPr>
      </w:pPr>
    </w:p>
    <w:p w:rsidR="0003583B" w:rsidRDefault="0003583B" w:rsidP="0003583B">
      <w:pPr>
        <w:ind w:left="360"/>
        <w:jc w:val="both"/>
        <w:rPr>
          <w:sz w:val="28"/>
          <w:lang w:val="en-US"/>
        </w:rPr>
      </w:pPr>
    </w:p>
    <w:p w:rsidR="0003583B" w:rsidRDefault="0003583B" w:rsidP="0003583B">
      <w:pPr>
        <w:ind w:left="360"/>
        <w:jc w:val="both"/>
        <w:rPr>
          <w:sz w:val="28"/>
          <w:lang w:val="en-US"/>
        </w:rPr>
      </w:pPr>
    </w:p>
    <w:p w:rsidR="0003583B" w:rsidRDefault="0003583B" w:rsidP="0003583B">
      <w:pPr>
        <w:ind w:left="360"/>
        <w:jc w:val="both"/>
        <w:rPr>
          <w:sz w:val="28"/>
          <w:lang w:val="en-US"/>
        </w:rPr>
      </w:pPr>
    </w:p>
    <w:p w:rsidR="0003583B" w:rsidRDefault="0003583B" w:rsidP="0003583B">
      <w:pPr>
        <w:ind w:left="360"/>
        <w:jc w:val="both"/>
        <w:rPr>
          <w:sz w:val="28"/>
          <w:lang w:val="en-US"/>
        </w:rPr>
      </w:pPr>
    </w:p>
    <w:p w:rsidR="0003583B" w:rsidRDefault="0003583B" w:rsidP="0003583B">
      <w:pPr>
        <w:ind w:left="360"/>
        <w:jc w:val="both"/>
        <w:rPr>
          <w:sz w:val="28"/>
          <w:lang w:val="en-US"/>
        </w:rPr>
      </w:pPr>
    </w:p>
    <w:p w:rsidR="0003583B" w:rsidRDefault="0003583B" w:rsidP="0003583B">
      <w:pPr>
        <w:ind w:left="360"/>
        <w:jc w:val="both"/>
        <w:rPr>
          <w:sz w:val="28"/>
          <w:lang w:val="en-US"/>
        </w:rPr>
      </w:pPr>
    </w:p>
    <w:p w:rsidR="0003583B" w:rsidRPr="008F5CE7" w:rsidRDefault="0003583B" w:rsidP="0003583B">
      <w:pPr>
        <w:pStyle w:val="3"/>
        <w:rPr>
          <w:sz w:val="30"/>
          <w:szCs w:val="30"/>
        </w:rPr>
      </w:pPr>
      <w:r w:rsidRPr="008F5CE7">
        <w:rPr>
          <w:sz w:val="30"/>
          <w:szCs w:val="30"/>
        </w:rPr>
        <w:lastRenderedPageBreak/>
        <w:t xml:space="preserve">SEMINAR 2 </w:t>
      </w:r>
    </w:p>
    <w:p w:rsidR="0003583B" w:rsidRPr="008F5CE7" w:rsidRDefault="0003583B" w:rsidP="0003583B">
      <w:pPr>
        <w:ind w:left="360"/>
        <w:jc w:val="center"/>
        <w:rPr>
          <w:b/>
          <w:bCs/>
          <w:sz w:val="30"/>
          <w:szCs w:val="30"/>
          <w:lang w:val="en-US"/>
        </w:rPr>
      </w:pPr>
      <w:r w:rsidRPr="008F5CE7">
        <w:rPr>
          <w:b/>
          <w:bCs/>
          <w:sz w:val="30"/>
          <w:szCs w:val="30"/>
          <w:lang w:val="en-US"/>
        </w:rPr>
        <w:t xml:space="preserve">PERFORMING ARTS IN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b/>
              <w:bCs/>
              <w:sz w:val="30"/>
              <w:szCs w:val="30"/>
              <w:lang w:val="en-US"/>
            </w:rPr>
            <w:t>UK</w:t>
          </w:r>
        </w:smartTag>
      </w:smartTag>
    </w:p>
    <w:p w:rsidR="0003583B" w:rsidRPr="008F5CE7" w:rsidRDefault="0003583B" w:rsidP="0003583B">
      <w:pPr>
        <w:ind w:left="360"/>
        <w:jc w:val="center"/>
        <w:rPr>
          <w:b/>
          <w:bCs/>
          <w:sz w:val="30"/>
          <w:szCs w:val="30"/>
          <w:lang w:val="en-US"/>
        </w:rPr>
      </w:pP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 xml:space="preserve">1. Musical life in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Cs w:val="28"/>
            </w:rPr>
            <w:t>Britain</w:t>
          </w:r>
        </w:smartTag>
      </w:smartTag>
      <w:r w:rsidRPr="008F5CE7">
        <w:rPr>
          <w:szCs w:val="28"/>
        </w:rPr>
        <w:t xml:space="preserve">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Musical styles, leading British composers: William Byrd, Thomas </w:t>
      </w:r>
      <w:proofErr w:type="spellStart"/>
      <w:r w:rsidRPr="008F5CE7">
        <w:rPr>
          <w:sz w:val="28"/>
          <w:szCs w:val="28"/>
          <w:lang w:val="en-US"/>
        </w:rPr>
        <w:t>Tallis</w:t>
      </w:r>
      <w:proofErr w:type="spellEnd"/>
      <w:r w:rsidRPr="008F5CE7">
        <w:rPr>
          <w:sz w:val="28"/>
          <w:szCs w:val="28"/>
          <w:lang w:val="en-US"/>
        </w:rPr>
        <w:t xml:space="preserve">, Orlando Gibbons (16 c.), Henry Purcell (17 c.), John Gay (18 c.), W.S. Gilbert and A. Sullivan (19 c.), Frederick </w:t>
      </w:r>
      <w:proofErr w:type="spellStart"/>
      <w:r w:rsidRPr="008F5CE7">
        <w:rPr>
          <w:sz w:val="28"/>
          <w:szCs w:val="28"/>
          <w:lang w:val="en-US"/>
        </w:rPr>
        <w:t>Holst</w:t>
      </w:r>
      <w:proofErr w:type="spellEnd"/>
      <w:r w:rsidRPr="008F5CE7">
        <w:rPr>
          <w:sz w:val="28"/>
          <w:szCs w:val="28"/>
          <w:lang w:val="en-US"/>
        </w:rPr>
        <w:t xml:space="preserve">, Edward Elgar, John </w:t>
      </w:r>
      <w:proofErr w:type="spellStart"/>
      <w:r w:rsidRPr="008F5CE7">
        <w:rPr>
          <w:sz w:val="28"/>
          <w:szCs w:val="28"/>
          <w:lang w:val="en-US"/>
        </w:rPr>
        <w:t>Taverner</w:t>
      </w:r>
      <w:proofErr w:type="spellEnd"/>
      <w:r w:rsidRPr="008F5CE7">
        <w:rPr>
          <w:sz w:val="28"/>
          <w:szCs w:val="28"/>
          <w:lang w:val="en-US"/>
        </w:rPr>
        <w:t xml:space="preserve">, Vaughan Williams, Michael Tippet, Maxwell Davies, Benjamin Britten, Noel Coward, Andrew Lloyd Webber (20 c.).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Famous orchestras: </w:t>
      </w:r>
      <w:smartTag w:uri="urn:schemas-microsoft-com:office:smarttags" w:element="City">
        <w:r w:rsidRPr="008F5CE7">
          <w:rPr>
            <w:sz w:val="28"/>
            <w:szCs w:val="28"/>
            <w:lang w:val="en-US"/>
          </w:rPr>
          <w:t>London</w:t>
        </w:r>
      </w:smartTag>
      <w:r w:rsidRPr="008F5CE7">
        <w:rPr>
          <w:sz w:val="28"/>
          <w:szCs w:val="28"/>
          <w:lang w:val="en-US"/>
        </w:rPr>
        <w:t xml:space="preserve"> </w:t>
      </w:r>
      <w:proofErr w:type="spellStart"/>
      <w:r w:rsidRPr="008F5CE7">
        <w:rPr>
          <w:sz w:val="28"/>
          <w:szCs w:val="28"/>
          <w:lang w:val="en-US"/>
        </w:rPr>
        <w:t>Philarmonic</w:t>
      </w:r>
      <w:proofErr w:type="spellEnd"/>
      <w:r w:rsidRPr="008F5CE7">
        <w:rPr>
          <w:sz w:val="28"/>
          <w:szCs w:val="28"/>
          <w:lang w:val="en-US"/>
        </w:rPr>
        <w:t xml:space="preserve"> Orchestra, the </w:t>
      </w:r>
      <w:smartTag w:uri="urn:schemas-microsoft-com:office:smarttags" w:element="City">
        <w:smartTag w:uri="urn:schemas-microsoft-com:office:smarttags" w:element="place">
          <w:r w:rsidRPr="008F5CE7">
            <w:rPr>
              <w:sz w:val="28"/>
              <w:szCs w:val="28"/>
              <w:lang w:val="en-US"/>
            </w:rPr>
            <w:t>Halle</w:t>
          </w:r>
        </w:smartTag>
      </w:smartTag>
      <w:r w:rsidRPr="008F5CE7">
        <w:rPr>
          <w:sz w:val="28"/>
          <w:szCs w:val="28"/>
          <w:lang w:val="en-US"/>
        </w:rPr>
        <w:t xml:space="preserve">, London Symphony Orchestra;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Famous choirs: the Royal Choral Society, the Bach Choir;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Musical pop and rock groups: the Beatles, the Rolling Stones, the Who, Led Zeppelin, Pink Floyd, Pet Shop Boys, Arctic Monkeys, other.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2. Music Festivals: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spellStart"/>
      <w:r w:rsidRPr="008F5CE7">
        <w:rPr>
          <w:sz w:val="28"/>
          <w:szCs w:val="28"/>
          <w:lang w:val="en-US"/>
        </w:rPr>
        <w:t>Aldeburgh</w:t>
      </w:r>
      <w:proofErr w:type="spellEnd"/>
      <w:r w:rsidRPr="008F5CE7">
        <w:rPr>
          <w:sz w:val="28"/>
          <w:szCs w:val="28"/>
          <w:lang w:val="en-US"/>
        </w:rPr>
        <w:t xml:space="preserve"> festival of Music and the Arts, Glyndebourne Festival, Three Choirs Festival, BBC Henry Wood Promenade Concerts (Proms), Royal National Eisteddfod of Wales. 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 xml:space="preserve">3. Ballet and Opera.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Leading opera and dance companies: the Royal Opera, the Royal Ballet, the English National Opera, the Welsh National Opera, the Scottish Opera, the Birmingham Royal Ballet, the </w:t>
      </w:r>
      <w:proofErr w:type="spellStart"/>
      <w:r w:rsidRPr="008F5CE7">
        <w:rPr>
          <w:sz w:val="28"/>
          <w:szCs w:val="28"/>
          <w:lang w:val="en-US"/>
        </w:rPr>
        <w:t>Rambert</w:t>
      </w:r>
      <w:proofErr w:type="spellEnd"/>
      <w:r w:rsidRPr="008F5CE7">
        <w:rPr>
          <w:sz w:val="28"/>
          <w:szCs w:val="28"/>
          <w:lang w:val="en-US"/>
        </w:rPr>
        <w:t xml:space="preserve"> Dance Company, </w:t>
      </w:r>
      <w:proofErr w:type="gramStart"/>
      <w:r w:rsidRPr="008F5CE7">
        <w:rPr>
          <w:sz w:val="28"/>
          <w:szCs w:val="28"/>
          <w:lang w:val="en-US"/>
        </w:rPr>
        <w:t>the</w:t>
      </w:r>
      <w:proofErr w:type="gramEnd"/>
      <w:r w:rsidRPr="008F5CE7">
        <w:rPr>
          <w:sz w:val="28"/>
          <w:szCs w:val="28"/>
          <w:lang w:val="en-US"/>
        </w:rPr>
        <w:t xml:space="preserve"> London Contemporary Dance Theatre. </w:t>
      </w:r>
    </w:p>
    <w:p w:rsidR="00F56880" w:rsidRPr="008F5CE7" w:rsidRDefault="00F56880" w:rsidP="00F56880">
      <w:pPr>
        <w:jc w:val="both"/>
        <w:rPr>
          <w:sz w:val="28"/>
          <w:szCs w:val="28"/>
          <w:lang w:val="en-US"/>
        </w:rPr>
      </w:pPr>
      <w:r w:rsidRPr="00F56880">
        <w:rPr>
          <w:sz w:val="28"/>
          <w:szCs w:val="28"/>
          <w:lang w:val="en-US"/>
        </w:rPr>
        <w:t>4. British Theatre</w:t>
      </w:r>
      <w:r w:rsidRPr="00F56880">
        <w:rPr>
          <w:szCs w:val="28"/>
          <w:lang w:val="en-US"/>
        </w:rPr>
        <w:t>,</w:t>
      </w:r>
      <w:r w:rsidR="0003583B" w:rsidRPr="00F56880">
        <w:rPr>
          <w:szCs w:val="28"/>
          <w:lang w:val="en-US"/>
        </w:rPr>
        <w:t xml:space="preserve"> </w:t>
      </w:r>
      <w:r w:rsidRPr="008F5CE7">
        <w:rPr>
          <w:sz w:val="28"/>
          <w:szCs w:val="28"/>
          <w:lang w:val="en-US"/>
        </w:rPr>
        <w:t xml:space="preserve">Periods in the history of the British theatre, genres associated with each period: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medieval period – mummer’s plays, mystery and morality plays; </w:t>
      </w:r>
    </w:p>
    <w:p w:rsidR="0003583B" w:rsidRPr="008F5CE7" w:rsidRDefault="00F56880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English Renaissance - </w:t>
      </w:r>
      <w:r w:rsidR="0003583B" w:rsidRPr="008F5CE7">
        <w:rPr>
          <w:sz w:val="28"/>
          <w:szCs w:val="28"/>
          <w:lang w:val="en-US"/>
        </w:rPr>
        <w:t xml:space="preserve">Elizabethan period </w:t>
      </w:r>
      <w:r>
        <w:rPr>
          <w:sz w:val="28"/>
          <w:szCs w:val="28"/>
          <w:lang w:val="en-US"/>
        </w:rPr>
        <w:t>(1500-1660</w:t>
      </w:r>
      <w:r w:rsidR="00FB7422">
        <w:rPr>
          <w:sz w:val="28"/>
          <w:szCs w:val="28"/>
          <w:lang w:val="en-US"/>
        </w:rPr>
        <w:t xml:space="preserve">): important playwrights - </w:t>
      </w:r>
      <w:r w:rsidR="0003583B" w:rsidRPr="008F5CE7">
        <w:rPr>
          <w:sz w:val="28"/>
          <w:szCs w:val="28"/>
          <w:lang w:val="en-US"/>
        </w:rPr>
        <w:t>Ben Johnson, Christopher Marlowe, William Shakespeare;</w:t>
      </w:r>
      <w:r w:rsidR="00FB7422">
        <w:rPr>
          <w:sz w:val="28"/>
          <w:szCs w:val="28"/>
          <w:lang w:val="en-US"/>
        </w:rPr>
        <w:t xml:space="preserve"> types of plays – histories, comedies, tragedies;</w:t>
      </w:r>
      <w:r w:rsidR="0003583B" w:rsidRPr="008F5CE7">
        <w:rPr>
          <w:sz w:val="28"/>
          <w:szCs w:val="28"/>
          <w:lang w:val="en-US"/>
        </w:rPr>
        <w:t xml:space="preserve">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Restoration </w:t>
      </w:r>
      <w:r w:rsidR="00FB7422">
        <w:rPr>
          <w:sz w:val="28"/>
          <w:szCs w:val="28"/>
          <w:lang w:val="en-US"/>
        </w:rPr>
        <w:t xml:space="preserve">theatre (since 1660): new genres – Restoration </w:t>
      </w:r>
      <w:r w:rsidRPr="008F5CE7">
        <w:rPr>
          <w:sz w:val="28"/>
          <w:szCs w:val="28"/>
          <w:lang w:val="en-US"/>
        </w:rPr>
        <w:t xml:space="preserve">drama and comedy;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18</w:t>
      </w:r>
      <w:r w:rsidRPr="008F5CE7">
        <w:rPr>
          <w:sz w:val="28"/>
          <w:szCs w:val="28"/>
          <w:vertAlign w:val="superscript"/>
          <w:lang w:val="en-US"/>
        </w:rPr>
        <w:t>th</w:t>
      </w:r>
      <w:r w:rsidRPr="008F5CE7">
        <w:rPr>
          <w:sz w:val="28"/>
          <w:szCs w:val="28"/>
          <w:lang w:val="en-US"/>
        </w:rPr>
        <w:t xml:space="preserve"> century </w:t>
      </w:r>
      <w:r w:rsidR="00FB7422">
        <w:rPr>
          <w:sz w:val="28"/>
          <w:szCs w:val="28"/>
          <w:lang w:val="en-US"/>
        </w:rPr>
        <w:t>theatre: popular entertainment – comedies of manners, sentimental comedy,</w:t>
      </w:r>
      <w:r w:rsidRPr="008F5CE7">
        <w:rPr>
          <w:sz w:val="28"/>
          <w:szCs w:val="28"/>
          <w:lang w:val="en-US"/>
        </w:rPr>
        <w:t xml:space="preserve"> domestic tragedy, burlesque;</w:t>
      </w:r>
      <w:r w:rsidR="00FB7422">
        <w:rPr>
          <w:sz w:val="28"/>
          <w:szCs w:val="28"/>
          <w:lang w:val="en-US"/>
        </w:rPr>
        <w:t xml:space="preserve"> leading playwrights - Oliver</w:t>
      </w:r>
      <w:r w:rsidRPr="008F5CE7">
        <w:rPr>
          <w:sz w:val="28"/>
          <w:szCs w:val="28"/>
          <w:lang w:val="en-US"/>
        </w:rPr>
        <w:t xml:space="preserve"> </w:t>
      </w:r>
      <w:r w:rsidR="00FB7422" w:rsidRPr="008F5CE7">
        <w:rPr>
          <w:sz w:val="28"/>
          <w:szCs w:val="28"/>
          <w:lang w:val="en-US"/>
        </w:rPr>
        <w:t>Goldsmith</w:t>
      </w:r>
      <w:r w:rsidR="00FB7422">
        <w:rPr>
          <w:sz w:val="28"/>
          <w:szCs w:val="28"/>
          <w:lang w:val="en-US"/>
        </w:rPr>
        <w:t>,</w:t>
      </w:r>
      <w:r w:rsidR="00FB7422" w:rsidRPr="008F5CE7">
        <w:rPr>
          <w:sz w:val="28"/>
          <w:szCs w:val="28"/>
          <w:lang w:val="en-US"/>
        </w:rPr>
        <w:t xml:space="preserve"> </w:t>
      </w:r>
      <w:r w:rsidR="00FB7422">
        <w:rPr>
          <w:sz w:val="28"/>
          <w:szCs w:val="28"/>
          <w:lang w:val="en-US"/>
        </w:rPr>
        <w:t xml:space="preserve">Richard </w:t>
      </w:r>
      <w:proofErr w:type="spellStart"/>
      <w:r w:rsidR="00FB7422">
        <w:rPr>
          <w:sz w:val="28"/>
          <w:szCs w:val="28"/>
          <w:lang w:val="en-US"/>
        </w:rPr>
        <w:t>Brinsley</w:t>
      </w:r>
      <w:proofErr w:type="spellEnd"/>
      <w:r w:rsidR="00FB7422">
        <w:rPr>
          <w:sz w:val="28"/>
          <w:szCs w:val="28"/>
          <w:lang w:val="en-US"/>
        </w:rPr>
        <w:t xml:space="preserve"> </w:t>
      </w:r>
      <w:r w:rsidR="00FB7422" w:rsidRPr="008F5CE7">
        <w:rPr>
          <w:sz w:val="28"/>
          <w:szCs w:val="28"/>
          <w:lang w:val="en-US"/>
        </w:rPr>
        <w:t>Sheridan</w:t>
      </w:r>
      <w:r w:rsidR="00FB7422">
        <w:rPr>
          <w:sz w:val="28"/>
          <w:szCs w:val="28"/>
          <w:lang w:val="en-US"/>
        </w:rPr>
        <w:t>;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19</w:t>
      </w:r>
      <w:r w:rsidRPr="008F5CE7">
        <w:rPr>
          <w:sz w:val="28"/>
          <w:szCs w:val="28"/>
          <w:vertAlign w:val="superscript"/>
          <w:lang w:val="en-US"/>
        </w:rPr>
        <w:t>th</w:t>
      </w:r>
      <w:r w:rsidRPr="008F5CE7">
        <w:rPr>
          <w:sz w:val="28"/>
          <w:szCs w:val="28"/>
          <w:lang w:val="en-US"/>
        </w:rPr>
        <w:t xml:space="preserve"> century revival with the plays of George Bernard Shaw and Oscar Wilde; </w:t>
      </w:r>
      <w:r w:rsidR="00FB7422">
        <w:rPr>
          <w:sz w:val="28"/>
          <w:szCs w:val="28"/>
          <w:lang w:val="en-US"/>
        </w:rPr>
        <w:t>comic operas;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British Theatre in the 20</w:t>
      </w:r>
      <w:r w:rsidRPr="008F5CE7">
        <w:rPr>
          <w:sz w:val="28"/>
          <w:szCs w:val="28"/>
          <w:vertAlign w:val="superscript"/>
          <w:lang w:val="en-US"/>
        </w:rPr>
        <w:t>th</w:t>
      </w:r>
      <w:r w:rsidR="00FB7422">
        <w:rPr>
          <w:sz w:val="28"/>
          <w:szCs w:val="28"/>
          <w:lang w:val="en-US"/>
        </w:rPr>
        <w:t xml:space="preserve"> century: movements of realism, naturalism; </w:t>
      </w:r>
      <w:r w:rsidRPr="008F5CE7">
        <w:rPr>
          <w:sz w:val="28"/>
          <w:szCs w:val="28"/>
          <w:lang w:val="en-US"/>
        </w:rPr>
        <w:t>comedies of Noel Coward, the absurd school of Samuel Becket, the social drama of J. Osborne, the blend of realism and the absurd in the plays of Harold Pinter;</w:t>
      </w:r>
      <w:r w:rsidR="00F048C2">
        <w:rPr>
          <w:sz w:val="28"/>
          <w:szCs w:val="28"/>
          <w:lang w:val="en-US"/>
        </w:rPr>
        <w:t xml:space="preserve"> ”plays of ideas” by </w:t>
      </w:r>
      <w:r w:rsidRPr="008F5CE7">
        <w:rPr>
          <w:sz w:val="28"/>
          <w:szCs w:val="28"/>
          <w:lang w:val="en-US"/>
        </w:rPr>
        <w:t xml:space="preserve"> </w:t>
      </w:r>
      <w:r w:rsidR="00F048C2" w:rsidRPr="008F5CE7">
        <w:rPr>
          <w:sz w:val="28"/>
          <w:szCs w:val="28"/>
          <w:lang w:val="en-US"/>
        </w:rPr>
        <w:t>Tom Stoppard</w:t>
      </w:r>
      <w:r w:rsidR="00F048C2">
        <w:rPr>
          <w:sz w:val="28"/>
          <w:szCs w:val="28"/>
          <w:lang w:val="en-US"/>
        </w:rPr>
        <w:t>,</w:t>
      </w:r>
      <w:r w:rsidR="00F048C2" w:rsidRPr="00F048C2">
        <w:rPr>
          <w:sz w:val="28"/>
          <w:szCs w:val="28"/>
          <w:lang w:val="en-US"/>
        </w:rPr>
        <w:t xml:space="preserve"> </w:t>
      </w:r>
      <w:r w:rsidR="00F048C2" w:rsidRPr="008F5CE7">
        <w:rPr>
          <w:sz w:val="28"/>
          <w:szCs w:val="28"/>
          <w:lang w:val="en-US"/>
        </w:rPr>
        <w:t xml:space="preserve">Alan </w:t>
      </w:r>
      <w:proofErr w:type="spellStart"/>
      <w:r w:rsidR="00F048C2" w:rsidRPr="008F5CE7">
        <w:rPr>
          <w:sz w:val="28"/>
          <w:szCs w:val="28"/>
          <w:lang w:val="en-US"/>
        </w:rPr>
        <w:t>Ayckburn</w:t>
      </w:r>
      <w:proofErr w:type="spellEnd"/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London as the center of the theatrical life, leading theatres – the Globe Theatre, the Old Vic, Theatre Royal in Drury Lane, Royal National Theatre, Royal Shakespeare Theatre; regional theatres;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festivals of theatre, dance and music – the Edinburgh International Festival, </w:t>
      </w:r>
      <w:proofErr w:type="spellStart"/>
      <w:r w:rsidRPr="008F5CE7">
        <w:rPr>
          <w:sz w:val="28"/>
          <w:szCs w:val="28"/>
          <w:lang w:val="en-US"/>
        </w:rPr>
        <w:t>Chichester</w:t>
      </w:r>
      <w:proofErr w:type="spellEnd"/>
      <w:r w:rsidRPr="008F5CE7">
        <w:rPr>
          <w:sz w:val="28"/>
          <w:szCs w:val="28"/>
          <w:lang w:val="en-US"/>
        </w:rPr>
        <w:t xml:space="preserve"> Theatre Festival, Winter Visitor’s Season at Stratford-upon-Avon.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pStyle w:val="2"/>
        <w:rPr>
          <w:sz w:val="30"/>
          <w:szCs w:val="30"/>
        </w:rPr>
      </w:pPr>
      <w:r w:rsidRPr="008F5CE7">
        <w:rPr>
          <w:sz w:val="30"/>
          <w:szCs w:val="30"/>
        </w:rPr>
        <w:lastRenderedPageBreak/>
        <w:t>SEMINAR 3</w:t>
      </w:r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  <w:r w:rsidRPr="008F5CE7">
        <w:rPr>
          <w:b/>
          <w:bCs/>
          <w:sz w:val="30"/>
          <w:szCs w:val="30"/>
          <w:lang w:val="en-US"/>
        </w:rPr>
        <w:t xml:space="preserve">THE MEDIA IN </w:t>
      </w:r>
      <w:smartTag w:uri="urn:schemas-microsoft-com:office:smarttags" w:element="country-region">
        <w:r w:rsidRPr="008F5CE7">
          <w:rPr>
            <w:b/>
            <w:bCs/>
            <w:sz w:val="30"/>
            <w:szCs w:val="30"/>
            <w:lang w:val="en-US"/>
          </w:rPr>
          <w:t>BRITAIN</w:t>
        </w:r>
      </w:smartTag>
      <w:r w:rsidRPr="008F5CE7">
        <w:rPr>
          <w:b/>
          <w:bCs/>
          <w:sz w:val="30"/>
          <w:szCs w:val="30"/>
          <w:lang w:val="en-US"/>
        </w:rPr>
        <w:t xml:space="preserve"> </w:t>
      </w:r>
      <w:r>
        <w:rPr>
          <w:b/>
          <w:bCs/>
          <w:sz w:val="30"/>
          <w:szCs w:val="30"/>
          <w:lang w:val="en-US"/>
        </w:rPr>
        <w:t xml:space="preserve">and the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bCs/>
              <w:sz w:val="30"/>
              <w:szCs w:val="30"/>
              <w:lang w:val="en-US"/>
            </w:rPr>
            <w:t>USA</w:t>
          </w:r>
        </w:smartTag>
      </w:smartTag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>1. The press.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characteristics of British newspapers; two broad categories of the national newspaper –the “popular” and “quality” press; difference in format, style, and content, circulation, readership, political bias;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variety of types of newspaper – national, regional, local, daily, Sunday;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ownership of the press – press publishing groups; </w:t>
      </w:r>
    </w:p>
    <w:p w:rsidR="0003583B" w:rsidRDefault="0003583B" w:rsidP="0003583B">
      <w:pPr>
        <w:pStyle w:val="a3"/>
        <w:ind w:firstLine="720"/>
        <w:rPr>
          <w:szCs w:val="28"/>
        </w:rPr>
      </w:pPr>
      <w:r>
        <w:rPr>
          <w:szCs w:val="28"/>
        </w:rPr>
        <w:t>-</w:t>
      </w:r>
      <w:proofErr w:type="gramStart"/>
      <w:r w:rsidRPr="008F5CE7">
        <w:rPr>
          <w:szCs w:val="28"/>
        </w:rPr>
        <w:t>news</w:t>
      </w:r>
      <w:proofErr w:type="gramEnd"/>
      <w:r w:rsidRPr="008F5CE7">
        <w:rPr>
          <w:szCs w:val="28"/>
        </w:rPr>
        <w:t xml:space="preserve"> agencies – Reuters, Associated press, United Press International. </w:t>
      </w:r>
    </w:p>
    <w:p w:rsidR="0003583B" w:rsidRPr="008F5CE7" w:rsidRDefault="0003583B" w:rsidP="0003583B">
      <w:pPr>
        <w:pStyle w:val="a3"/>
        <w:rPr>
          <w:szCs w:val="28"/>
        </w:rPr>
      </w:pPr>
      <w:r>
        <w:rPr>
          <w:szCs w:val="28"/>
        </w:rPr>
        <w:t xml:space="preserve">- </w:t>
      </w:r>
      <w:r w:rsidRPr="008F5CE7">
        <w:rPr>
          <w:szCs w:val="28"/>
        </w:rPr>
        <w:t xml:space="preserve"> The </w:t>
      </w:r>
      <w:r>
        <w:rPr>
          <w:szCs w:val="28"/>
        </w:rPr>
        <w:t xml:space="preserve">U.S </w:t>
      </w:r>
      <w:r w:rsidRPr="008F5CE7">
        <w:rPr>
          <w:szCs w:val="28"/>
        </w:rPr>
        <w:t>News Media.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the idea of press freedom;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functions of the news media in a democracy;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tradition of objective reporting;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types of newspaper: daily, weekly, national, large, medium, small, zoned; on-line;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leading US newspapers by circulation;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US news agencies: AP, UPI.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2. Magazines and periodicals</w:t>
      </w:r>
      <w:r>
        <w:rPr>
          <w:sz w:val="28"/>
          <w:szCs w:val="28"/>
          <w:lang w:val="en-US"/>
        </w:rPr>
        <w:t xml:space="preserve"> in the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  <w:lang w:val="en-US"/>
            </w:rPr>
            <w:t>U.K.</w:t>
          </w:r>
        </w:smartTag>
      </w:smartTag>
      <w:r w:rsidRPr="008F5CE7">
        <w:rPr>
          <w:sz w:val="28"/>
          <w:szCs w:val="28"/>
          <w:lang w:val="en-US"/>
        </w:rPr>
        <w:t xml:space="preserve">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consumer titles, general and specialist;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business and professional titles; literary and political journals;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best-selling periodicals;</w:t>
      </w:r>
    </w:p>
    <w:p w:rsidR="0003583B" w:rsidRDefault="0003583B" w:rsidP="0003583B">
      <w:pPr>
        <w:ind w:left="72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-</w:t>
      </w:r>
      <w:r w:rsidRPr="008F5CE7">
        <w:rPr>
          <w:sz w:val="28"/>
          <w:szCs w:val="28"/>
          <w:lang w:val="en-US"/>
        </w:rPr>
        <w:t>leading opinion journals.</w:t>
      </w:r>
      <w:proofErr w:type="gramEnd"/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B14D9B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The U.S </w:t>
      </w:r>
      <w:r w:rsidRPr="008F5CE7">
        <w:rPr>
          <w:sz w:val="28"/>
          <w:szCs w:val="28"/>
          <w:lang w:val="en-US"/>
        </w:rPr>
        <w:t>Magazines</w:t>
      </w:r>
      <w:r>
        <w:rPr>
          <w:sz w:val="28"/>
          <w:szCs w:val="28"/>
          <w:lang w:val="en-US"/>
        </w:rPr>
        <w:t xml:space="preserve"> Industry.</w:t>
      </w:r>
      <w:proofErr w:type="gramEnd"/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Content categories of US magazines: general consumer, business publications, literary reviews and academic journals, newsletters, public relations magazines;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specialization of magazines according to specific lifestyle and demographic groups of the audience;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8F5CE7">
        <w:rPr>
          <w:sz w:val="28"/>
          <w:szCs w:val="28"/>
          <w:lang w:val="en-US"/>
        </w:rPr>
        <w:t>best-selling</w:t>
      </w:r>
      <w:proofErr w:type="gramEnd"/>
      <w:r w:rsidRPr="008F5CE7">
        <w:rPr>
          <w:sz w:val="28"/>
          <w:szCs w:val="28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8F5CE7">
            <w:rPr>
              <w:sz w:val="28"/>
              <w:szCs w:val="28"/>
              <w:lang w:val="en-US"/>
            </w:rPr>
            <w:t>US</w:t>
          </w:r>
        </w:smartTag>
      </w:smartTag>
      <w:r w:rsidRPr="008F5CE7">
        <w:rPr>
          <w:sz w:val="28"/>
          <w:szCs w:val="28"/>
          <w:lang w:val="en-US"/>
        </w:rPr>
        <w:t xml:space="preserve"> magazines.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3. Radio.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BBC Network Radio, 5 national radio networks;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stations’ formats: BBC Radio 1, BBC Radio 2, BBC Radio 3, BBC Radio 4, BBC Radio 5, BBC World Service; </w:t>
      </w:r>
    </w:p>
    <w:p w:rsidR="0003583B" w:rsidRDefault="0003583B" w:rsidP="0003583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-</w:t>
      </w:r>
      <w:r>
        <w:rPr>
          <w:sz w:val="28"/>
          <w:szCs w:val="28"/>
          <w:lang w:val="en-US"/>
        </w:rPr>
        <w:tab/>
      </w:r>
      <w:r w:rsidRPr="008F5CE7">
        <w:rPr>
          <w:sz w:val="28"/>
          <w:szCs w:val="28"/>
          <w:lang w:val="en-US"/>
        </w:rPr>
        <w:t xml:space="preserve">Independent national radio. </w:t>
      </w:r>
    </w:p>
    <w:p w:rsidR="0003583B" w:rsidRPr="008F5CE7" w:rsidRDefault="0003583B" w:rsidP="0003583B">
      <w:pPr>
        <w:ind w:left="720" w:hanging="720"/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-</w:t>
      </w:r>
      <w:r w:rsidRPr="008F5CE7">
        <w:rPr>
          <w:sz w:val="28"/>
          <w:szCs w:val="28"/>
          <w:lang w:val="en-US"/>
        </w:rPr>
        <w:t xml:space="preserve"> Structure of the radio industry</w:t>
      </w:r>
      <w:r w:rsidRPr="00B14D9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in the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USA</w:t>
          </w:r>
        </w:smartTag>
      </w:smartTag>
      <w:r w:rsidRPr="008F5CE7">
        <w:rPr>
          <w:sz w:val="28"/>
          <w:szCs w:val="28"/>
          <w:lang w:val="en-US"/>
        </w:rPr>
        <w:t xml:space="preserve">: commercial, non-commercial, local, nets, and syndicators;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radio formats: the music format, all news, talk format, Black / ethnic format;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4. Television.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structure of television</w:t>
      </w:r>
      <w:r>
        <w:rPr>
          <w:sz w:val="28"/>
          <w:szCs w:val="28"/>
          <w:lang w:val="en-US"/>
        </w:rPr>
        <w:t xml:space="preserve"> in the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U.K.</w:t>
          </w:r>
        </w:smartTag>
      </w:smartTag>
      <w:r w:rsidRPr="008F5CE7">
        <w:rPr>
          <w:sz w:val="28"/>
          <w:szCs w:val="28"/>
          <w:lang w:val="en-US"/>
        </w:rPr>
        <w:t xml:space="preserve"> – BBC television: 2 domestic channels – BBC 1, BBC 2; BBC World;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Independent Television Commission – 3 commercial television services: Independent Terrestrial Services (ITV / channel 3), Channel 4, Channel 5;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difference in aims, formats, range of </w:t>
      </w:r>
      <w:proofErr w:type="spellStart"/>
      <w:r w:rsidRPr="008F5CE7">
        <w:rPr>
          <w:sz w:val="28"/>
          <w:szCs w:val="28"/>
          <w:lang w:val="en-US"/>
        </w:rPr>
        <w:t>programmes</w:t>
      </w:r>
      <w:proofErr w:type="spellEnd"/>
      <w:r w:rsidRPr="008F5CE7">
        <w:rPr>
          <w:sz w:val="28"/>
          <w:szCs w:val="28"/>
          <w:lang w:val="en-US"/>
        </w:rPr>
        <w:t>;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tradition of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 w:val="28"/>
              <w:szCs w:val="28"/>
              <w:lang w:val="en-US"/>
            </w:rPr>
            <w:t>Britain</w:t>
          </w:r>
        </w:smartTag>
      </w:smartTag>
      <w:r w:rsidRPr="008F5CE7">
        <w:rPr>
          <w:sz w:val="28"/>
          <w:szCs w:val="28"/>
          <w:lang w:val="en-US"/>
        </w:rPr>
        <w:t xml:space="preserve">’s excellence in the field of television; top TV </w:t>
      </w:r>
      <w:proofErr w:type="spellStart"/>
      <w:r w:rsidRPr="008F5CE7">
        <w:rPr>
          <w:sz w:val="28"/>
          <w:szCs w:val="28"/>
          <w:lang w:val="en-US"/>
        </w:rPr>
        <w:t>programmes</w:t>
      </w:r>
      <w:proofErr w:type="spellEnd"/>
      <w:r w:rsidRPr="008F5CE7">
        <w:rPr>
          <w:sz w:val="28"/>
          <w:szCs w:val="28"/>
          <w:lang w:val="en-US"/>
        </w:rPr>
        <w:t xml:space="preserve">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8F5CE7">
        <w:rPr>
          <w:sz w:val="28"/>
          <w:szCs w:val="28"/>
          <w:lang w:val="en-US"/>
        </w:rPr>
        <w:lastRenderedPageBreak/>
        <w:t>technical</w:t>
      </w:r>
      <w:proofErr w:type="gramEnd"/>
      <w:r w:rsidRPr="008F5CE7">
        <w:rPr>
          <w:sz w:val="28"/>
          <w:szCs w:val="28"/>
          <w:lang w:val="en-US"/>
        </w:rPr>
        <w:t xml:space="preserve"> developments: cable services, digital technology, satellite TV, the Internet.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the structure of the</w:t>
      </w:r>
      <w:r>
        <w:rPr>
          <w:sz w:val="28"/>
          <w:szCs w:val="28"/>
          <w:lang w:val="en-US"/>
        </w:rPr>
        <w:t xml:space="preserve"> U.S.</w:t>
      </w:r>
      <w:r w:rsidRPr="008F5CE7">
        <w:rPr>
          <w:sz w:val="28"/>
          <w:szCs w:val="28"/>
          <w:lang w:val="en-US"/>
        </w:rPr>
        <w:t xml:space="preserve"> TV industry, the largest networks, commercial and public: ABC, CBS, NBC, FOX, PBS; The principal cable services: CNN, DISC, DISNEY, HBO, MTV, etc.; </w:t>
      </w:r>
    </w:p>
    <w:p w:rsidR="0003583B" w:rsidRPr="008F5CE7" w:rsidRDefault="0003583B" w:rsidP="0003583B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Pr="008F5CE7">
        <w:rPr>
          <w:sz w:val="28"/>
          <w:szCs w:val="28"/>
          <w:lang w:val="en-US"/>
        </w:rPr>
        <w:t>TV programming: local productions, syndicated programs, network progra</w:t>
      </w:r>
      <w:r>
        <w:rPr>
          <w:sz w:val="28"/>
          <w:szCs w:val="28"/>
          <w:lang w:val="en-US"/>
        </w:rPr>
        <w:t>mming.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pStyle w:val="2"/>
        <w:rPr>
          <w:sz w:val="30"/>
          <w:szCs w:val="30"/>
        </w:rPr>
      </w:pPr>
      <w:r w:rsidRPr="008F5CE7">
        <w:rPr>
          <w:sz w:val="30"/>
          <w:szCs w:val="30"/>
        </w:rPr>
        <w:lastRenderedPageBreak/>
        <w:t>SEMINAR 4</w:t>
      </w:r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  <w:proofErr w:type="gramStart"/>
      <w:r w:rsidRPr="008F5CE7">
        <w:rPr>
          <w:b/>
          <w:bCs/>
          <w:sz w:val="30"/>
          <w:szCs w:val="30"/>
          <w:lang w:val="en-US"/>
        </w:rPr>
        <w:t xml:space="preserve">CUSTOMS AND TRADITIONS IN THE </w:t>
      </w:r>
      <w:smartTag w:uri="urn:schemas-microsoft-com:office:smarttags" w:element="place">
        <w:smartTag w:uri="urn:schemas-microsoft-com:office:smarttags" w:element="country-region">
          <w:r w:rsidRPr="008F5CE7">
            <w:rPr>
              <w:b/>
              <w:bCs/>
              <w:sz w:val="30"/>
              <w:szCs w:val="30"/>
              <w:lang w:val="en-US"/>
            </w:rPr>
            <w:t>UK</w:t>
          </w:r>
        </w:smartTag>
      </w:smartTag>
      <w:r w:rsidRPr="008F5CE7">
        <w:rPr>
          <w:b/>
          <w:bCs/>
          <w:sz w:val="30"/>
          <w:szCs w:val="30"/>
          <w:lang w:val="en-US"/>
        </w:rPr>
        <w:t>.</w:t>
      </w:r>
      <w:proofErr w:type="gramEnd"/>
      <w:r w:rsidRPr="008F5CE7">
        <w:rPr>
          <w:b/>
          <w:bCs/>
          <w:sz w:val="30"/>
          <w:szCs w:val="30"/>
          <w:lang w:val="en-US"/>
        </w:rPr>
        <w:t xml:space="preserve"> LIFESTYLES</w:t>
      </w:r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 xml:space="preserve">1. National and regional identities in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Cs w:val="28"/>
            </w:rPr>
            <w:t>UK</w:t>
          </w:r>
        </w:smartTag>
      </w:smartTag>
      <w:r w:rsidRPr="008F5CE7">
        <w:rPr>
          <w:szCs w:val="28"/>
        </w:rPr>
        <w:t>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British ethnic characteristics: individualism, conservatism, love of traditions, insularity, patriotism, reserve, common sense, sense of </w:t>
      </w:r>
      <w:proofErr w:type="spellStart"/>
      <w:r w:rsidRPr="008F5CE7">
        <w:rPr>
          <w:sz w:val="28"/>
          <w:szCs w:val="28"/>
          <w:lang w:val="en-US"/>
        </w:rPr>
        <w:t>humour</w:t>
      </w:r>
      <w:proofErr w:type="spellEnd"/>
      <w:r w:rsidRPr="008F5CE7">
        <w:rPr>
          <w:sz w:val="28"/>
          <w:szCs w:val="28"/>
          <w:lang w:val="en-US"/>
        </w:rPr>
        <w:t xml:space="preserve">, civic sense, love of the countryside, love of animals, other;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8F5CE7">
        <w:rPr>
          <w:sz w:val="28"/>
          <w:szCs w:val="28"/>
          <w:lang w:val="en-US"/>
        </w:rPr>
        <w:t>regional</w:t>
      </w:r>
      <w:proofErr w:type="gramEnd"/>
      <w:r w:rsidRPr="008F5CE7">
        <w:rPr>
          <w:sz w:val="28"/>
          <w:szCs w:val="28"/>
          <w:lang w:val="en-US"/>
        </w:rPr>
        <w:t xml:space="preserve"> and geographic distinctions of the people in </w:t>
      </w:r>
      <w:smartTag w:uri="urn:schemas-microsoft-com:office:smarttags" w:element="country-region">
        <w:r w:rsidRPr="008F5CE7">
          <w:rPr>
            <w:sz w:val="28"/>
            <w:szCs w:val="28"/>
            <w:lang w:val="en-US"/>
          </w:rPr>
          <w:t>Wales</w:t>
        </w:r>
      </w:smartTag>
      <w:r w:rsidRPr="008F5CE7">
        <w:rPr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8F5CE7">
          <w:rPr>
            <w:sz w:val="28"/>
            <w:szCs w:val="28"/>
            <w:lang w:val="en-US"/>
          </w:rPr>
          <w:t>Scotland</w:t>
        </w:r>
      </w:smartTag>
      <w:r w:rsidRPr="008F5CE7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8F5CE7">
            <w:rPr>
              <w:sz w:val="28"/>
              <w:szCs w:val="28"/>
              <w:lang w:val="en-US"/>
            </w:rPr>
            <w:t>Northern Ireland</w:t>
          </w:r>
        </w:smartTag>
      </w:smartTag>
      <w:r w:rsidRPr="008F5CE7">
        <w:rPr>
          <w:sz w:val="28"/>
          <w:szCs w:val="28"/>
          <w:lang w:val="en-US"/>
        </w:rPr>
        <w:t xml:space="preserve">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2. Lifestyles.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eating and drinking habits, the English breakfast, </w:t>
      </w:r>
      <w:proofErr w:type="spellStart"/>
      <w:r w:rsidRPr="008F5CE7">
        <w:rPr>
          <w:sz w:val="28"/>
          <w:szCs w:val="28"/>
          <w:lang w:val="en-US"/>
        </w:rPr>
        <w:t>roastbeef</w:t>
      </w:r>
      <w:proofErr w:type="spellEnd"/>
      <w:r w:rsidRPr="008F5CE7">
        <w:rPr>
          <w:sz w:val="28"/>
          <w:szCs w:val="28"/>
          <w:lang w:val="en-US"/>
        </w:rPr>
        <w:t xml:space="preserve">, Yorkshire pudding, Christmas pudding, tea;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leisure and recreation, pubs and clubs in British culture, hobbies;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8F5CE7">
        <w:rPr>
          <w:sz w:val="28"/>
          <w:szCs w:val="28"/>
          <w:lang w:val="en-US"/>
        </w:rPr>
        <w:t>sports</w:t>
      </w:r>
      <w:proofErr w:type="gramEnd"/>
      <w:r w:rsidRPr="008F5CE7">
        <w:rPr>
          <w:sz w:val="28"/>
          <w:szCs w:val="28"/>
          <w:lang w:val="en-US"/>
        </w:rPr>
        <w:t>: football, cricket, rugby, rowing, horse-racing, golf, hunting, tennis; sporting events – the Henley Regatta, Royal Ascot, Derby, other.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3. Public holidays and celebrations.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New </w:t>
      </w:r>
      <w:proofErr w:type="gramStart"/>
      <w:r w:rsidRPr="008F5CE7">
        <w:rPr>
          <w:sz w:val="28"/>
          <w:szCs w:val="28"/>
          <w:lang w:val="en-US"/>
        </w:rPr>
        <w:t>Year’s day, Good Friday, Easter Monday, May Day Holiday, Spring Bank</w:t>
      </w:r>
      <w:proofErr w:type="gramEnd"/>
      <w:r w:rsidRPr="008F5CE7">
        <w:rPr>
          <w:sz w:val="28"/>
          <w:szCs w:val="28"/>
          <w:lang w:val="en-US"/>
        </w:rPr>
        <w:t xml:space="preserve"> holiday, Summer Bank holiday, Christmas Day, Boxing Day, national days, national flags and emblems, Halloween, Guy </w:t>
      </w:r>
      <w:proofErr w:type="spellStart"/>
      <w:r w:rsidRPr="008F5CE7">
        <w:rPr>
          <w:sz w:val="28"/>
          <w:szCs w:val="28"/>
          <w:lang w:val="en-US"/>
        </w:rPr>
        <w:t>Fawke’s</w:t>
      </w:r>
      <w:proofErr w:type="spellEnd"/>
      <w:r w:rsidRPr="008F5CE7">
        <w:rPr>
          <w:sz w:val="28"/>
          <w:szCs w:val="28"/>
          <w:lang w:val="en-US"/>
        </w:rPr>
        <w:t xml:space="preserve"> Night, associated customs and traditions.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4. Royal Traditions and pageantry in </w:t>
      </w:r>
      <w:smartTag w:uri="urn:schemas-microsoft-com:office:smarttags" w:element="City">
        <w:smartTag w:uri="urn:schemas-microsoft-com:office:smarttags" w:element="place">
          <w:r w:rsidRPr="008F5CE7">
            <w:rPr>
              <w:sz w:val="28"/>
              <w:szCs w:val="28"/>
              <w:lang w:val="en-US"/>
            </w:rPr>
            <w:t>London</w:t>
          </w:r>
        </w:smartTag>
      </w:smartTag>
      <w:r w:rsidRPr="008F5CE7">
        <w:rPr>
          <w:sz w:val="28"/>
          <w:szCs w:val="28"/>
          <w:lang w:val="en-US"/>
        </w:rPr>
        <w:t xml:space="preserve">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Changing the Guard, Trooping the </w:t>
      </w:r>
      <w:proofErr w:type="spellStart"/>
      <w:r w:rsidRPr="008F5CE7">
        <w:rPr>
          <w:sz w:val="28"/>
          <w:szCs w:val="28"/>
          <w:lang w:val="en-US"/>
        </w:rPr>
        <w:t>Colour</w:t>
      </w:r>
      <w:proofErr w:type="spellEnd"/>
      <w:r w:rsidRPr="008F5CE7">
        <w:rPr>
          <w:sz w:val="28"/>
          <w:szCs w:val="28"/>
          <w:lang w:val="en-US"/>
        </w:rPr>
        <w:t xml:space="preserve">, the Ceremony of the Keys, the Lord Mayor’s Show, Remembrance Day, the State Opening of Parliament, Royal Maundy Service, the Order of the Garter Ceremony, Swan – upping.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  <w:r w:rsidRPr="008F5CE7">
        <w:rPr>
          <w:b/>
          <w:bCs/>
          <w:sz w:val="30"/>
          <w:szCs w:val="30"/>
          <w:lang w:val="en-US"/>
        </w:rPr>
        <w:lastRenderedPageBreak/>
        <w:t>SEMINAR 5</w:t>
      </w:r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  <w:r w:rsidRPr="008F5CE7">
        <w:rPr>
          <w:b/>
          <w:bCs/>
          <w:sz w:val="30"/>
          <w:szCs w:val="30"/>
          <w:lang w:val="en-US"/>
        </w:rPr>
        <w:t xml:space="preserve">VISUAL ARTS OF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b/>
              <w:bCs/>
              <w:sz w:val="30"/>
              <w:szCs w:val="30"/>
              <w:lang w:val="en-US"/>
            </w:rPr>
            <w:t>USA</w:t>
          </w:r>
        </w:smartTag>
      </w:smartTag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>1. Painting.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Artistic creativity in the colonial period. Leading American painters of the period. Portrait-painting: John Singleton Copley, Gilbert Stuart. History painting: John </w:t>
      </w:r>
      <w:proofErr w:type="spellStart"/>
      <w:r w:rsidRPr="008F5CE7">
        <w:rPr>
          <w:sz w:val="28"/>
          <w:szCs w:val="28"/>
          <w:lang w:val="en-US"/>
        </w:rPr>
        <w:t>Trumball</w:t>
      </w:r>
      <w:proofErr w:type="spellEnd"/>
      <w:r w:rsidRPr="008F5CE7">
        <w:rPr>
          <w:sz w:val="28"/>
          <w:szCs w:val="28"/>
          <w:lang w:val="en-US"/>
        </w:rPr>
        <w:t xml:space="preserve">, Benjamin West. </w:t>
      </w:r>
    </w:p>
    <w:p w:rsidR="0003583B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The Hudson River school of landscape painting: Thomas </w:t>
      </w:r>
      <w:smartTag w:uri="urn:schemas-microsoft-com:office:smarttags" w:element="place">
        <w:smartTag w:uri="urn:schemas-microsoft-com:office:smarttags" w:element="City">
          <w:r w:rsidRPr="008F5CE7">
            <w:rPr>
              <w:sz w:val="28"/>
              <w:szCs w:val="28"/>
              <w:lang w:val="en-US"/>
            </w:rPr>
            <w:t>Cole</w:t>
          </w:r>
        </w:smartTag>
        <w:r w:rsidRPr="008F5CE7">
          <w:rPr>
            <w:sz w:val="28"/>
            <w:szCs w:val="28"/>
            <w:lang w:val="en-US"/>
          </w:rPr>
          <w:t xml:space="preserve">, </w:t>
        </w:r>
        <w:proofErr w:type="gramStart"/>
        <w:smartTag w:uri="urn:schemas-microsoft-com:office:smarttags" w:element="State">
          <w:r w:rsidRPr="008F5CE7">
            <w:rPr>
              <w:sz w:val="28"/>
              <w:szCs w:val="28"/>
              <w:lang w:val="en-US"/>
            </w:rPr>
            <w:t>Washington</w:t>
          </w:r>
        </w:smartTag>
      </w:smartTag>
      <w:r w:rsidRPr="008F5CE7">
        <w:rPr>
          <w:sz w:val="28"/>
          <w:szCs w:val="28"/>
          <w:lang w:val="en-US"/>
        </w:rPr>
        <w:t xml:space="preserve">  Allston</w:t>
      </w:r>
      <w:proofErr w:type="gramEnd"/>
      <w:r w:rsidRPr="008F5CE7">
        <w:rPr>
          <w:sz w:val="28"/>
          <w:szCs w:val="28"/>
          <w:lang w:val="en-US"/>
        </w:rPr>
        <w:t xml:space="preserve">, Asher Durand. </w:t>
      </w:r>
    </w:p>
    <w:p w:rsidR="00F048C2" w:rsidRPr="008F5CE7" w:rsidRDefault="00F048C2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Realism: </w:t>
      </w:r>
      <w:r w:rsidRPr="008F5CE7">
        <w:rPr>
          <w:sz w:val="28"/>
          <w:szCs w:val="28"/>
          <w:lang w:val="en-US"/>
        </w:rPr>
        <w:t>Winslow Homer, Thomas Eakins</w:t>
      </w:r>
      <w:r>
        <w:rPr>
          <w:sz w:val="28"/>
          <w:szCs w:val="28"/>
          <w:lang w:val="en-US"/>
        </w:rPr>
        <w:t>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Impressionist </w:t>
      </w:r>
      <w:r w:rsidR="00F048C2">
        <w:rPr>
          <w:sz w:val="28"/>
          <w:szCs w:val="28"/>
          <w:lang w:val="en-US"/>
        </w:rPr>
        <w:t>painters of the late 19</w:t>
      </w:r>
      <w:r w:rsidR="00F048C2" w:rsidRPr="00F048C2">
        <w:rPr>
          <w:sz w:val="28"/>
          <w:szCs w:val="28"/>
          <w:vertAlign w:val="superscript"/>
          <w:lang w:val="en-US"/>
        </w:rPr>
        <w:t>th</w:t>
      </w:r>
      <w:r w:rsidR="00F048C2">
        <w:rPr>
          <w:sz w:val="28"/>
          <w:szCs w:val="28"/>
          <w:lang w:val="en-US"/>
        </w:rPr>
        <w:t xml:space="preserve"> century;</w:t>
      </w:r>
      <w:r w:rsidRPr="008F5CE7">
        <w:rPr>
          <w:sz w:val="28"/>
          <w:szCs w:val="28"/>
          <w:lang w:val="en-US"/>
        </w:rPr>
        <w:t xml:space="preserve"> Mary </w:t>
      </w:r>
      <w:proofErr w:type="spellStart"/>
      <w:r w:rsidRPr="008F5CE7">
        <w:rPr>
          <w:sz w:val="28"/>
          <w:szCs w:val="28"/>
          <w:lang w:val="en-US"/>
        </w:rPr>
        <w:t>Cassat</w:t>
      </w:r>
      <w:proofErr w:type="spellEnd"/>
      <w:r w:rsidRPr="008F5CE7">
        <w:rPr>
          <w:sz w:val="28"/>
          <w:szCs w:val="28"/>
          <w:lang w:val="en-US"/>
        </w:rPr>
        <w:t xml:space="preserve">, James Abbot McNeil Whistler, John Singer </w:t>
      </w:r>
      <w:proofErr w:type="spellStart"/>
      <w:r w:rsidRPr="008F5CE7">
        <w:rPr>
          <w:sz w:val="28"/>
          <w:szCs w:val="28"/>
          <w:lang w:val="en-US"/>
        </w:rPr>
        <w:t>Sargent</w:t>
      </w:r>
      <w:proofErr w:type="spellEnd"/>
      <w:r w:rsidRPr="008F5CE7">
        <w:rPr>
          <w:sz w:val="28"/>
          <w:szCs w:val="28"/>
          <w:lang w:val="en-US"/>
        </w:rPr>
        <w:t xml:space="preserve">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The “Ash-Can” school – realistic portrayal of the squalid aspects of city life: Robert Henry, George Bellows, John French Sloan.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Regionalis</w:t>
      </w:r>
      <w:r w:rsidR="00F048C2">
        <w:rPr>
          <w:sz w:val="28"/>
          <w:szCs w:val="28"/>
          <w:lang w:val="en-US"/>
        </w:rPr>
        <w:t>m</w:t>
      </w:r>
      <w:r w:rsidRPr="008F5CE7">
        <w:rPr>
          <w:sz w:val="28"/>
          <w:szCs w:val="28"/>
          <w:lang w:val="en-US"/>
        </w:rPr>
        <w:t xml:space="preserve"> – portrayal of the native people and landscapes: Thomas </w:t>
      </w:r>
      <w:proofErr w:type="gramStart"/>
      <w:r w:rsidRPr="008F5CE7">
        <w:rPr>
          <w:sz w:val="28"/>
          <w:szCs w:val="28"/>
          <w:lang w:val="en-US"/>
        </w:rPr>
        <w:t>Hart  Benton</w:t>
      </w:r>
      <w:proofErr w:type="gramEnd"/>
      <w:r w:rsidRPr="008F5CE7">
        <w:rPr>
          <w:sz w:val="28"/>
          <w:szCs w:val="28"/>
          <w:lang w:val="en-US"/>
        </w:rPr>
        <w:t xml:space="preserve">, Wood, Edward Hopper.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The Harlem Renaissance of the 1920’s and 1930’s: Aaron Douglas.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Abstract Expressionism of the 1940’s and 1950’s: Jackson Pollock, Willem de </w:t>
      </w:r>
      <w:proofErr w:type="spellStart"/>
      <w:r w:rsidRPr="008F5CE7">
        <w:rPr>
          <w:sz w:val="28"/>
          <w:szCs w:val="28"/>
          <w:lang w:val="en-US"/>
        </w:rPr>
        <w:t>Kooning</w:t>
      </w:r>
      <w:proofErr w:type="spellEnd"/>
      <w:r w:rsidRPr="008F5CE7">
        <w:rPr>
          <w:sz w:val="28"/>
          <w:szCs w:val="28"/>
          <w:lang w:val="en-US"/>
        </w:rPr>
        <w:t xml:space="preserve">, Mark Rothko.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“Pop” art, Op Art, Neo-expressionism, conceptual art, performance art: Andy Warhol, Roy Lichtenstein, Larry Rivers.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Contemporary movements in American painting.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2. The history of sculpture (in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 w:val="28"/>
              <w:szCs w:val="28"/>
              <w:lang w:val="en-US"/>
            </w:rPr>
            <w:t>USA</w:t>
          </w:r>
        </w:smartTag>
      </w:smartTag>
      <w:r w:rsidRPr="008F5CE7">
        <w:rPr>
          <w:sz w:val="28"/>
          <w:szCs w:val="28"/>
          <w:lang w:val="en-US"/>
        </w:rPr>
        <w:t>): decorative art, folk art, public monuments, modern classicism, the turn forwards abstraction, revival of figurative sculpture.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3. </w:t>
      </w:r>
      <w:r w:rsidR="00F048C2" w:rsidRPr="008F5CE7">
        <w:rPr>
          <w:sz w:val="28"/>
          <w:szCs w:val="28"/>
          <w:lang w:val="en-US"/>
        </w:rPr>
        <w:t>The character of American architecture</w:t>
      </w:r>
      <w:r w:rsidRPr="008F5CE7">
        <w:rPr>
          <w:sz w:val="28"/>
          <w:szCs w:val="28"/>
          <w:lang w:val="en-US"/>
        </w:rPr>
        <w:t>.</w:t>
      </w:r>
      <w:r w:rsidR="00F048C2" w:rsidRPr="00F048C2">
        <w:rPr>
          <w:sz w:val="28"/>
          <w:szCs w:val="28"/>
          <w:lang w:val="en-US"/>
        </w:rPr>
        <w:t xml:space="preserve"> </w:t>
      </w:r>
      <w:proofErr w:type="gramStart"/>
      <w:r w:rsidR="00F048C2" w:rsidRPr="008F5CE7">
        <w:rPr>
          <w:sz w:val="28"/>
          <w:szCs w:val="28"/>
          <w:lang w:val="en-US"/>
        </w:rPr>
        <w:t>The amalgamation of many disparate cultures.</w:t>
      </w:r>
      <w:proofErr w:type="gramEnd"/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Colonial mansion. Reproduction of Georgian style / architecture.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Neo-classic architecture: reproduction of the neo</w:t>
      </w:r>
      <w:r w:rsidR="00F048C2">
        <w:rPr>
          <w:sz w:val="28"/>
          <w:szCs w:val="28"/>
          <w:lang w:val="en-US"/>
        </w:rPr>
        <w:t>-</w:t>
      </w:r>
      <w:r w:rsidRPr="008F5CE7">
        <w:rPr>
          <w:sz w:val="28"/>
          <w:szCs w:val="28"/>
          <w:lang w:val="en-US"/>
        </w:rPr>
        <w:t xml:space="preserve">classically inspired architecture of England.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“Federal” style of architecture.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Greek revival.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The invention of skyscrapers.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Notable American architects. Ch. Bulfinch, Louis Sullivan, Frank Lloyd Wright, </w:t>
      </w:r>
      <w:proofErr w:type="spellStart"/>
      <w:r w:rsidRPr="008F5CE7">
        <w:rPr>
          <w:sz w:val="28"/>
          <w:szCs w:val="28"/>
          <w:lang w:val="en-US"/>
        </w:rPr>
        <w:t>Mies</w:t>
      </w:r>
      <w:proofErr w:type="spellEnd"/>
      <w:r w:rsidRPr="008F5CE7">
        <w:rPr>
          <w:sz w:val="28"/>
          <w:szCs w:val="28"/>
          <w:lang w:val="en-US"/>
        </w:rPr>
        <w:t xml:space="preserve"> Van </w:t>
      </w:r>
      <w:proofErr w:type="spellStart"/>
      <w:r w:rsidRPr="008F5CE7">
        <w:rPr>
          <w:sz w:val="28"/>
          <w:szCs w:val="28"/>
          <w:lang w:val="en-US"/>
        </w:rPr>
        <w:t>der</w:t>
      </w:r>
      <w:proofErr w:type="spellEnd"/>
      <w:r w:rsidRPr="008F5CE7">
        <w:rPr>
          <w:sz w:val="28"/>
          <w:szCs w:val="28"/>
          <w:lang w:val="en-US"/>
        </w:rPr>
        <w:t xml:space="preserve"> </w:t>
      </w:r>
      <w:proofErr w:type="spellStart"/>
      <w:r w:rsidRPr="008F5CE7">
        <w:rPr>
          <w:sz w:val="28"/>
          <w:szCs w:val="28"/>
          <w:lang w:val="en-US"/>
        </w:rPr>
        <w:t>Rohe</w:t>
      </w:r>
      <w:proofErr w:type="spellEnd"/>
      <w:r w:rsidRPr="008F5CE7">
        <w:rPr>
          <w:sz w:val="28"/>
          <w:szCs w:val="28"/>
          <w:lang w:val="en-US"/>
        </w:rPr>
        <w:t>, Gropius, Philip Johnson, I.M. Pei, M. Graves.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4. Museums and Art Collections in the USA.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The Metropolitan Museum of Art in N.Y.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The National Gallery of Art in Washington.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The Solomon R. </w:t>
      </w:r>
      <w:smartTag w:uri="urn:schemas-microsoft-com:office:smarttags" w:element="PlaceName">
        <w:r w:rsidRPr="008F5CE7">
          <w:rPr>
            <w:sz w:val="28"/>
            <w:szCs w:val="28"/>
            <w:lang w:val="en-US"/>
          </w:rPr>
          <w:t>Guggenheim</w:t>
        </w:r>
      </w:smartTag>
      <w:r w:rsidRPr="008F5CE7">
        <w:rPr>
          <w:sz w:val="28"/>
          <w:szCs w:val="28"/>
          <w:lang w:val="en-US"/>
        </w:rPr>
        <w:t xml:space="preserve"> </w:t>
      </w:r>
      <w:smartTag w:uri="urn:schemas-microsoft-com:office:smarttags" w:element="PlaceType">
        <w:r w:rsidRPr="008F5CE7">
          <w:rPr>
            <w:sz w:val="28"/>
            <w:szCs w:val="28"/>
            <w:lang w:val="en-US"/>
          </w:rPr>
          <w:t>Museum</w:t>
        </w:r>
      </w:smartTag>
      <w:r w:rsidRPr="008F5CE7">
        <w:rPr>
          <w:sz w:val="28"/>
          <w:szCs w:val="28"/>
          <w:lang w:val="en-US"/>
        </w:rPr>
        <w:t xml:space="preserve"> in N.Y.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8F5CE7">
            <w:rPr>
              <w:sz w:val="28"/>
              <w:szCs w:val="28"/>
              <w:lang w:val="en-US"/>
            </w:rPr>
            <w:t>Museum</w:t>
          </w:r>
        </w:smartTag>
        <w:r w:rsidRPr="008F5CE7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8F5CE7">
            <w:rPr>
              <w:sz w:val="28"/>
              <w:szCs w:val="28"/>
              <w:lang w:val="en-US"/>
            </w:rPr>
            <w:t>Modern</w:t>
          </w:r>
        </w:smartTag>
      </w:smartTag>
      <w:r w:rsidRPr="008F5CE7">
        <w:rPr>
          <w:sz w:val="28"/>
          <w:szCs w:val="28"/>
          <w:lang w:val="en-US"/>
        </w:rPr>
        <w:t xml:space="preserve"> Art in N.Y. (</w:t>
      </w:r>
      <w:proofErr w:type="spellStart"/>
      <w:r w:rsidRPr="008F5CE7">
        <w:rPr>
          <w:sz w:val="28"/>
          <w:szCs w:val="28"/>
          <w:lang w:val="en-US"/>
        </w:rPr>
        <w:t>MoMA</w:t>
      </w:r>
      <w:proofErr w:type="spellEnd"/>
      <w:r w:rsidRPr="008F5CE7">
        <w:rPr>
          <w:sz w:val="28"/>
          <w:szCs w:val="28"/>
          <w:lang w:val="en-US"/>
        </w:rPr>
        <w:t>)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Default="0003583B" w:rsidP="0003583B">
      <w:pPr>
        <w:jc w:val="both"/>
        <w:rPr>
          <w:sz w:val="30"/>
          <w:szCs w:val="30"/>
          <w:lang w:val="en-US"/>
        </w:rPr>
      </w:pPr>
    </w:p>
    <w:p w:rsidR="00F048C2" w:rsidRPr="008F5CE7" w:rsidRDefault="00F048C2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pStyle w:val="2"/>
        <w:rPr>
          <w:sz w:val="30"/>
          <w:szCs w:val="30"/>
        </w:rPr>
      </w:pPr>
      <w:r w:rsidRPr="008F5CE7">
        <w:rPr>
          <w:sz w:val="30"/>
          <w:szCs w:val="30"/>
        </w:rPr>
        <w:lastRenderedPageBreak/>
        <w:t>SEMINAR 6</w:t>
      </w:r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  <w:r w:rsidRPr="008F5CE7">
        <w:rPr>
          <w:b/>
          <w:bCs/>
          <w:sz w:val="30"/>
          <w:szCs w:val="30"/>
          <w:lang w:val="en-US"/>
        </w:rPr>
        <w:t xml:space="preserve">PERFORMING ARTS OF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b/>
              <w:bCs/>
              <w:sz w:val="30"/>
              <w:szCs w:val="30"/>
              <w:lang w:val="en-US"/>
            </w:rPr>
            <w:t>USA</w:t>
          </w:r>
        </w:smartTag>
      </w:smartTag>
    </w:p>
    <w:p w:rsidR="0003583B" w:rsidRPr="008F5CE7" w:rsidRDefault="0003583B" w:rsidP="0003583B">
      <w:pPr>
        <w:jc w:val="center"/>
        <w:rPr>
          <w:b/>
          <w:bCs/>
          <w:sz w:val="28"/>
          <w:szCs w:val="28"/>
          <w:lang w:val="en-US"/>
        </w:rPr>
      </w:pP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 xml:space="preserve">1. The theatre in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Cs w:val="28"/>
            </w:rPr>
            <w:t>United States</w:t>
          </w:r>
        </w:smartTag>
      </w:smartTag>
      <w:r w:rsidRPr="008F5CE7">
        <w:rPr>
          <w:szCs w:val="28"/>
        </w:rPr>
        <w:t>.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F048C2">
        <w:rPr>
          <w:sz w:val="28"/>
          <w:szCs w:val="28"/>
          <w:lang w:val="en-US"/>
        </w:rPr>
        <w:t>Colonial period: the birth of professional theatre, opposition from the religious organizations to theatrical performances;</w:t>
      </w:r>
      <w:r w:rsidR="00F048C2" w:rsidRPr="00F048C2">
        <w:rPr>
          <w:sz w:val="28"/>
          <w:szCs w:val="28"/>
          <w:lang w:val="en-US"/>
        </w:rPr>
        <w:t xml:space="preserve"> </w:t>
      </w:r>
      <w:proofErr w:type="spellStart"/>
      <w:r w:rsidRPr="00F048C2">
        <w:rPr>
          <w:sz w:val="28"/>
          <w:szCs w:val="28"/>
          <w:lang w:val="en-US"/>
        </w:rPr>
        <w:t>Simplicism</w:t>
      </w:r>
      <w:proofErr w:type="spellEnd"/>
      <w:r w:rsidRPr="00F048C2">
        <w:rPr>
          <w:sz w:val="28"/>
          <w:szCs w:val="28"/>
          <w:lang w:val="en-US"/>
        </w:rPr>
        <w:t xml:space="preserve"> in the 1</w:t>
      </w:r>
      <w:r w:rsidRPr="00F048C2">
        <w:rPr>
          <w:sz w:val="28"/>
          <w:szCs w:val="28"/>
          <w:vertAlign w:val="superscript"/>
          <w:lang w:val="en-US"/>
        </w:rPr>
        <w:t>9th</w:t>
      </w:r>
      <w:r w:rsidRPr="00F048C2">
        <w:rPr>
          <w:sz w:val="28"/>
          <w:szCs w:val="28"/>
          <w:lang w:val="en-US"/>
        </w:rPr>
        <w:t xml:space="preserve"> century entertainment: melodramas, minstrel shows, bucolic comedies, burlesque;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The 20</w:t>
      </w:r>
      <w:r w:rsidRPr="008F5CE7">
        <w:rPr>
          <w:sz w:val="28"/>
          <w:szCs w:val="28"/>
          <w:vertAlign w:val="superscript"/>
          <w:lang w:val="en-US"/>
        </w:rPr>
        <w:t>th</w:t>
      </w:r>
      <w:r w:rsidRPr="008F5CE7">
        <w:rPr>
          <w:sz w:val="28"/>
          <w:szCs w:val="28"/>
          <w:lang w:val="en-US"/>
        </w:rPr>
        <w:t xml:space="preserve"> century: </w:t>
      </w:r>
      <w:r w:rsidR="00F048C2">
        <w:rPr>
          <w:sz w:val="28"/>
          <w:szCs w:val="28"/>
          <w:lang w:val="en-US"/>
        </w:rPr>
        <w:t xml:space="preserve"> movements: realism, expressionism, theatre of the absurd, </w:t>
      </w:r>
      <w:r w:rsidRPr="008F5CE7">
        <w:rPr>
          <w:sz w:val="28"/>
          <w:szCs w:val="28"/>
          <w:lang w:val="en-US"/>
        </w:rPr>
        <w:t>social drama</w:t>
      </w:r>
      <w:r w:rsidR="00320446">
        <w:rPr>
          <w:sz w:val="28"/>
          <w:szCs w:val="28"/>
          <w:lang w:val="en-US"/>
        </w:rPr>
        <w:t>, dramatic developments of the late 20</w:t>
      </w:r>
      <w:r w:rsidR="00320446" w:rsidRPr="00320446">
        <w:rPr>
          <w:sz w:val="28"/>
          <w:szCs w:val="28"/>
          <w:vertAlign w:val="superscript"/>
          <w:lang w:val="en-US"/>
        </w:rPr>
        <w:t>th</w:t>
      </w:r>
      <w:r w:rsidR="00320446">
        <w:rPr>
          <w:sz w:val="28"/>
          <w:szCs w:val="28"/>
          <w:lang w:val="en-US"/>
        </w:rPr>
        <w:t xml:space="preserve"> century – early 21</w:t>
      </w:r>
      <w:r w:rsidR="00320446" w:rsidRPr="00320446">
        <w:rPr>
          <w:sz w:val="28"/>
          <w:szCs w:val="28"/>
          <w:vertAlign w:val="superscript"/>
          <w:lang w:val="en-US"/>
        </w:rPr>
        <w:t>st</w:t>
      </w:r>
      <w:r w:rsidR="00320446">
        <w:rPr>
          <w:sz w:val="28"/>
          <w:szCs w:val="28"/>
          <w:lang w:val="en-US"/>
        </w:rPr>
        <w:t xml:space="preserve"> century – black theatre (August Wilson, Sam </w:t>
      </w:r>
      <w:proofErr w:type="spellStart"/>
      <w:r w:rsidR="00320446">
        <w:rPr>
          <w:sz w:val="28"/>
          <w:szCs w:val="28"/>
          <w:lang w:val="en-US"/>
        </w:rPr>
        <w:t>Shepard</w:t>
      </w:r>
      <w:proofErr w:type="spellEnd"/>
      <w:r w:rsidR="00320446">
        <w:rPr>
          <w:sz w:val="28"/>
          <w:szCs w:val="28"/>
          <w:lang w:val="en-US"/>
        </w:rPr>
        <w:t>); women’s theatre</w:t>
      </w:r>
      <w:r w:rsidRPr="008F5CE7">
        <w:rPr>
          <w:sz w:val="28"/>
          <w:szCs w:val="28"/>
          <w:lang w:val="en-US"/>
        </w:rPr>
        <w:t>;</w:t>
      </w:r>
      <w:r w:rsidR="00320446">
        <w:rPr>
          <w:sz w:val="28"/>
          <w:szCs w:val="28"/>
          <w:lang w:val="en-US"/>
        </w:rPr>
        <w:t xml:space="preserve"> multicultural theatre (David Henry Hwang, Tony Kushner);</w:t>
      </w:r>
      <w:r w:rsidRPr="008F5CE7">
        <w:rPr>
          <w:sz w:val="28"/>
          <w:szCs w:val="28"/>
          <w:lang w:val="en-US"/>
        </w:rPr>
        <w:t xml:space="preserve"> </w:t>
      </w:r>
    </w:p>
    <w:p w:rsidR="00320446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proofErr w:type="gramStart"/>
      <w:r w:rsidRPr="008F5CE7">
        <w:rPr>
          <w:sz w:val="28"/>
          <w:szCs w:val="28"/>
          <w:lang w:val="en-US"/>
        </w:rPr>
        <w:t>notable</w:t>
      </w:r>
      <w:proofErr w:type="gramEnd"/>
      <w:r w:rsidRPr="008F5CE7">
        <w:rPr>
          <w:sz w:val="28"/>
          <w:szCs w:val="28"/>
          <w:lang w:val="en-US"/>
        </w:rPr>
        <w:t xml:space="preserve"> contemporary American playwrights: Irwin Shaw, Arthur Miller, Tennessee Williams, Edward Albee, Tony Kushner. </w:t>
      </w:r>
    </w:p>
    <w:p w:rsidR="0003583B" w:rsidRPr="008F5CE7" w:rsidRDefault="00320446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New York – the theatrical center of the USA; Broadway professional theatres, off – Broadway </w:t>
      </w:r>
      <w:r>
        <w:rPr>
          <w:sz w:val="28"/>
          <w:szCs w:val="28"/>
          <w:lang w:val="en-US"/>
        </w:rPr>
        <w:t xml:space="preserve"> and off-off Broadway </w:t>
      </w:r>
      <w:r w:rsidRPr="008F5CE7">
        <w:rPr>
          <w:sz w:val="28"/>
          <w:szCs w:val="28"/>
          <w:lang w:val="en-US"/>
        </w:rPr>
        <w:t>experimental and avant-garde theatres;</w:t>
      </w:r>
    </w:p>
    <w:p w:rsidR="00320446" w:rsidRPr="008F5CE7" w:rsidRDefault="0003583B" w:rsidP="00593809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2. The music of the United States</w:t>
      </w:r>
      <w:r w:rsidR="00320446">
        <w:rPr>
          <w:sz w:val="28"/>
          <w:szCs w:val="28"/>
          <w:lang w:val="en-US"/>
        </w:rPr>
        <w:t>:</w:t>
      </w:r>
      <w:r w:rsidR="00320446" w:rsidRPr="00320446">
        <w:rPr>
          <w:sz w:val="28"/>
          <w:szCs w:val="28"/>
          <w:lang w:val="en-US"/>
        </w:rPr>
        <w:t xml:space="preserve"> </w:t>
      </w:r>
      <w:r w:rsidR="00320446" w:rsidRPr="008F5CE7">
        <w:rPr>
          <w:sz w:val="28"/>
          <w:szCs w:val="28"/>
          <w:lang w:val="en-US"/>
        </w:rPr>
        <w:t>American music as a result of cross-cultural hybridization of disparate sources from Africa and Europe</w:t>
      </w:r>
      <w:r w:rsidR="00320446">
        <w:rPr>
          <w:sz w:val="28"/>
          <w:szCs w:val="28"/>
          <w:lang w:val="en-US"/>
        </w:rPr>
        <w:t>.</w:t>
      </w:r>
      <w:r w:rsidR="00320446" w:rsidRPr="008F5CE7">
        <w:rPr>
          <w:sz w:val="28"/>
          <w:szCs w:val="28"/>
          <w:lang w:val="en-US"/>
        </w:rPr>
        <w:t xml:space="preserve">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African-American folk tradition and musical styles: minstrel shows, slave songs, spirituals, gospel, blues, jazz, soul, hip hop;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Country music as a fusion of English, Scottish and Irish folk ballads brought across the </w:t>
      </w:r>
      <w:smartTag w:uri="urn:schemas-microsoft-com:office:smarttags" w:element="place">
        <w:r w:rsidRPr="008F5CE7">
          <w:rPr>
            <w:sz w:val="28"/>
            <w:szCs w:val="28"/>
            <w:lang w:val="en-US"/>
          </w:rPr>
          <w:t>Atlantic</w:t>
        </w:r>
      </w:smartTag>
      <w:r w:rsidRPr="008F5CE7">
        <w:rPr>
          <w:sz w:val="28"/>
          <w:szCs w:val="28"/>
          <w:lang w:val="en-US"/>
        </w:rPr>
        <w:t xml:space="preserve"> by settlers; </w:t>
      </w:r>
    </w:p>
    <w:p w:rsidR="00320446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Serious “art” music: elite audiences of classical music; leading American opera companies – the Metropolitan Opera, the New York City Opera; top symphony orchestras: the </w:t>
      </w:r>
      <w:proofErr w:type="spellStart"/>
      <w:r w:rsidRPr="008F5CE7">
        <w:rPr>
          <w:sz w:val="28"/>
          <w:szCs w:val="28"/>
          <w:lang w:val="en-US"/>
        </w:rPr>
        <w:t>Philarmonic</w:t>
      </w:r>
      <w:proofErr w:type="spellEnd"/>
      <w:r w:rsidRPr="008F5CE7">
        <w:rPr>
          <w:sz w:val="28"/>
          <w:szCs w:val="28"/>
          <w:lang w:val="en-US"/>
        </w:rPr>
        <w:t xml:space="preserve"> (New York), Boston, Chicago, Cleveland, and Philadelphia; Tradition of quality associated with Menuhin, Stern, Horowitz, Tucker, Merrill, Price, Sills, and Horne.</w:t>
      </w:r>
    </w:p>
    <w:p w:rsidR="00320446" w:rsidRPr="008F5CE7" w:rsidRDefault="0003583B" w:rsidP="00320446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 </w:t>
      </w:r>
      <w:r w:rsidR="00320446" w:rsidRPr="008F5CE7">
        <w:rPr>
          <w:sz w:val="28"/>
          <w:szCs w:val="28"/>
          <w:lang w:val="en-US"/>
        </w:rPr>
        <w:t xml:space="preserve">America’s most influential musicians: Hopkinson, Billings, MacDowell, Joplin, B.B. King, Armstrong, Duke Ellington, Gershwin, Elvis Presley, Bob Dylan, Bob </w:t>
      </w:r>
      <w:proofErr w:type="spellStart"/>
      <w:r w:rsidR="00320446" w:rsidRPr="008F5CE7">
        <w:rPr>
          <w:sz w:val="28"/>
          <w:szCs w:val="28"/>
          <w:lang w:val="en-US"/>
        </w:rPr>
        <w:t>Marley,other</w:t>
      </w:r>
      <w:proofErr w:type="spellEnd"/>
      <w:r w:rsidR="00320446" w:rsidRPr="008F5CE7">
        <w:rPr>
          <w:sz w:val="28"/>
          <w:szCs w:val="28"/>
          <w:lang w:val="en-US"/>
        </w:rPr>
        <w:t>.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>3. American musical theatre</w:t>
      </w:r>
      <w:r w:rsidR="00320446">
        <w:rPr>
          <w:szCs w:val="28"/>
        </w:rPr>
        <w:t>: evolution of the musical</w:t>
      </w:r>
      <w:r w:rsidRPr="008F5CE7">
        <w:rPr>
          <w:szCs w:val="28"/>
        </w:rPr>
        <w:t xml:space="preserve"> – musical play and musical comedy: “semi-classical” or “classical popular” musical form, from “Oklahoma” and “Westside Story” to “Hair”, “Cats”, “Phantom of the Opera”; the music of Gershwin</w:t>
      </w:r>
      <w:r w:rsidR="00320446">
        <w:rPr>
          <w:szCs w:val="28"/>
        </w:rPr>
        <w:t xml:space="preserve"> and Bernstein, </w:t>
      </w:r>
      <w:proofErr w:type="spellStart"/>
      <w:r w:rsidR="00320446">
        <w:rPr>
          <w:szCs w:val="28"/>
        </w:rPr>
        <w:t>R.Rodgers</w:t>
      </w:r>
      <w:proofErr w:type="spellEnd"/>
      <w:r w:rsidR="00320446">
        <w:rPr>
          <w:szCs w:val="28"/>
        </w:rPr>
        <w:t xml:space="preserve"> and Oscar Hammerstein II.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4. Dance in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 w:val="28"/>
              <w:szCs w:val="28"/>
              <w:lang w:val="en-US"/>
            </w:rPr>
            <w:t>United States</w:t>
          </w:r>
        </w:smartTag>
      </w:smartTag>
      <w:r w:rsidRPr="008F5CE7">
        <w:rPr>
          <w:sz w:val="28"/>
          <w:szCs w:val="28"/>
          <w:lang w:val="en-US"/>
        </w:rPr>
        <w:t xml:space="preserve">. </w:t>
      </w:r>
    </w:p>
    <w:p w:rsidR="00593809" w:rsidRPr="008F5CE7" w:rsidRDefault="0003583B" w:rsidP="00593809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Classical ballet: leading ballet organizations</w:t>
      </w:r>
      <w:r w:rsidR="00593809">
        <w:rPr>
          <w:sz w:val="28"/>
          <w:szCs w:val="28"/>
          <w:lang w:val="en-US"/>
        </w:rPr>
        <w:t>:</w:t>
      </w:r>
      <w:r w:rsidR="00593809" w:rsidRPr="00593809">
        <w:rPr>
          <w:sz w:val="28"/>
          <w:szCs w:val="28"/>
          <w:lang w:val="en-US"/>
        </w:rPr>
        <w:t xml:space="preserve"> </w:t>
      </w:r>
      <w:r w:rsidR="00593809" w:rsidRPr="008F5CE7">
        <w:rPr>
          <w:sz w:val="28"/>
          <w:szCs w:val="28"/>
          <w:lang w:val="en-US"/>
        </w:rPr>
        <w:t xml:space="preserve">The </w:t>
      </w:r>
      <w:smartTag w:uri="urn:schemas-microsoft-com:office:smarttags" w:element="City">
        <w:smartTag w:uri="urn:schemas-microsoft-com:office:smarttags" w:element="place">
          <w:r w:rsidR="00593809" w:rsidRPr="008F5CE7">
            <w:rPr>
              <w:sz w:val="28"/>
              <w:szCs w:val="28"/>
              <w:lang w:val="en-US"/>
            </w:rPr>
            <w:t>New York City</w:t>
          </w:r>
        </w:smartTag>
      </w:smartTag>
      <w:r w:rsidR="00593809" w:rsidRPr="008F5CE7">
        <w:rPr>
          <w:sz w:val="28"/>
          <w:szCs w:val="28"/>
          <w:lang w:val="en-US"/>
        </w:rPr>
        <w:t xml:space="preserve"> Ballet (George Balanchine), American Ballet Theatre (Lucia Chase); 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>African-American Dance;</w:t>
      </w:r>
    </w:p>
    <w:p w:rsidR="0003583B" w:rsidRPr="008F5CE7" w:rsidRDefault="0003583B" w:rsidP="0003583B">
      <w:pPr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8F5CE7">
        <w:rPr>
          <w:sz w:val="28"/>
          <w:szCs w:val="28"/>
          <w:lang w:val="en-US"/>
        </w:rPr>
        <w:t xml:space="preserve">Modern Dance: Isadora Duncan, Martha Graham, Alvin Ailey, Mark Morris. </w:t>
      </w: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jc w:val="both"/>
        <w:rPr>
          <w:sz w:val="28"/>
          <w:szCs w:val="28"/>
          <w:lang w:val="en-US"/>
        </w:rPr>
      </w:pPr>
    </w:p>
    <w:p w:rsidR="0003583B" w:rsidRDefault="0003583B" w:rsidP="0003583B">
      <w:pPr>
        <w:jc w:val="both"/>
        <w:rPr>
          <w:sz w:val="28"/>
          <w:szCs w:val="28"/>
          <w:lang w:val="en-US"/>
        </w:rPr>
      </w:pPr>
    </w:p>
    <w:p w:rsidR="00593809" w:rsidRPr="008F5CE7" w:rsidRDefault="00593809" w:rsidP="0003583B">
      <w:pPr>
        <w:jc w:val="both"/>
        <w:rPr>
          <w:sz w:val="28"/>
          <w:szCs w:val="28"/>
          <w:lang w:val="en-US"/>
        </w:rPr>
      </w:pPr>
    </w:p>
    <w:p w:rsidR="0003583B" w:rsidRPr="008F5CE7" w:rsidRDefault="0003583B" w:rsidP="0003583B">
      <w:pPr>
        <w:jc w:val="both"/>
        <w:rPr>
          <w:sz w:val="30"/>
          <w:szCs w:val="30"/>
          <w:lang w:val="en-US"/>
        </w:rPr>
      </w:pPr>
    </w:p>
    <w:p w:rsidR="0003583B" w:rsidRPr="008F5CE7" w:rsidRDefault="0003583B" w:rsidP="0003583B">
      <w:pPr>
        <w:pStyle w:val="2"/>
        <w:rPr>
          <w:sz w:val="30"/>
          <w:szCs w:val="30"/>
        </w:rPr>
      </w:pPr>
      <w:r>
        <w:rPr>
          <w:sz w:val="30"/>
          <w:szCs w:val="30"/>
        </w:rPr>
        <w:lastRenderedPageBreak/>
        <w:t>SEMINAR 7</w:t>
      </w:r>
    </w:p>
    <w:p w:rsidR="0003583B" w:rsidRPr="008F5CE7" w:rsidRDefault="0003583B" w:rsidP="0003583B">
      <w:pPr>
        <w:jc w:val="center"/>
        <w:rPr>
          <w:b/>
          <w:bCs/>
          <w:sz w:val="30"/>
          <w:szCs w:val="30"/>
          <w:lang w:val="en-US"/>
        </w:rPr>
      </w:pPr>
      <w:proofErr w:type="gramStart"/>
      <w:r w:rsidRPr="008F5CE7">
        <w:rPr>
          <w:b/>
          <w:bCs/>
          <w:sz w:val="30"/>
          <w:szCs w:val="30"/>
          <w:lang w:val="en-US"/>
        </w:rPr>
        <w:t>CONTEMPORARY AMERICAN POPULAR CULTURE.</w:t>
      </w:r>
      <w:proofErr w:type="gramEnd"/>
      <w:r w:rsidRPr="008F5CE7">
        <w:rPr>
          <w:b/>
          <w:bCs/>
          <w:sz w:val="30"/>
          <w:szCs w:val="30"/>
          <w:lang w:val="en-US"/>
        </w:rPr>
        <w:t xml:space="preserve"> LIFESTYLES</w:t>
      </w:r>
    </w:p>
    <w:p w:rsidR="0003583B" w:rsidRPr="008F5CE7" w:rsidRDefault="0003583B" w:rsidP="0003583B">
      <w:pPr>
        <w:jc w:val="center"/>
        <w:rPr>
          <w:b/>
          <w:bCs/>
          <w:sz w:val="28"/>
          <w:szCs w:val="28"/>
          <w:lang w:val="en-US"/>
        </w:rPr>
      </w:pPr>
    </w:p>
    <w:p w:rsidR="0003583B" w:rsidRPr="008F5CE7" w:rsidRDefault="0003583B" w:rsidP="0003583B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312" w:hanging="312"/>
        <w:rPr>
          <w:szCs w:val="28"/>
        </w:rPr>
      </w:pPr>
      <w:r w:rsidRPr="008F5CE7">
        <w:rPr>
          <w:szCs w:val="28"/>
        </w:rPr>
        <w:t xml:space="preserve">American national characteristics: individualism, competitiveness, materialism, optimism, common sense, individual freedom, privacy, patriotism, religiosity, etc.; beliefs, ways of thinking and acting. </w:t>
      </w:r>
    </w:p>
    <w:p w:rsidR="0003583B" w:rsidRPr="008F5CE7" w:rsidRDefault="0003583B" w:rsidP="0003583B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312" w:hanging="312"/>
        <w:rPr>
          <w:szCs w:val="28"/>
        </w:rPr>
      </w:pPr>
      <w:r w:rsidRPr="008F5CE7">
        <w:rPr>
          <w:szCs w:val="28"/>
        </w:rPr>
        <w:t xml:space="preserve">Traditions and holidays in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Cs w:val="28"/>
            </w:rPr>
            <w:t>USA</w:t>
          </w:r>
        </w:smartTag>
      </w:smartTag>
      <w:r w:rsidRPr="008F5CE7">
        <w:rPr>
          <w:szCs w:val="28"/>
        </w:rPr>
        <w:t>.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>New Year’s Day</w:t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  <w:t>Columbus Day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>Martin Luther King’s Day</w:t>
      </w:r>
      <w:r w:rsidRPr="008F5CE7">
        <w:rPr>
          <w:szCs w:val="28"/>
        </w:rPr>
        <w:tab/>
      </w:r>
      <w:r w:rsidRPr="008F5CE7">
        <w:rPr>
          <w:szCs w:val="28"/>
        </w:rPr>
        <w:tab/>
        <w:t>Veterans’ Day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 xml:space="preserve">President’s Day </w:t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  <w:t>Thanksgiving Day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>Memorial Day</w:t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  <w:t>Easter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>Independence Day</w:t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  <w:t>Christmas Day</w:t>
      </w:r>
    </w:p>
    <w:p w:rsidR="0003583B" w:rsidRPr="008F5CE7" w:rsidRDefault="0003583B" w:rsidP="0003583B">
      <w:pPr>
        <w:pStyle w:val="a3"/>
        <w:rPr>
          <w:szCs w:val="28"/>
        </w:rPr>
      </w:pPr>
      <w:proofErr w:type="spellStart"/>
      <w:r w:rsidRPr="008F5CE7">
        <w:rPr>
          <w:szCs w:val="28"/>
        </w:rPr>
        <w:t>Labour</w:t>
      </w:r>
      <w:proofErr w:type="spellEnd"/>
      <w:r w:rsidRPr="008F5CE7">
        <w:rPr>
          <w:szCs w:val="28"/>
        </w:rPr>
        <w:t xml:space="preserve"> Day</w:t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  <w:t>Valentine’s Day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</w:r>
      <w:r w:rsidRPr="008F5CE7">
        <w:rPr>
          <w:szCs w:val="28"/>
        </w:rPr>
        <w:tab/>
        <w:t xml:space="preserve">Halloween 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 xml:space="preserve">Ethnic holidays: Mardi </w:t>
      </w:r>
      <w:proofErr w:type="gramStart"/>
      <w:r w:rsidRPr="008F5CE7">
        <w:rPr>
          <w:szCs w:val="28"/>
        </w:rPr>
        <w:t>Gras</w:t>
      </w:r>
      <w:proofErr w:type="gramEnd"/>
      <w:r w:rsidRPr="008F5CE7">
        <w:rPr>
          <w:szCs w:val="28"/>
        </w:rPr>
        <w:t>, St. Patrick’s Day, Chinese New year Celebrations etc.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>3. Lifestyles.</w:t>
      </w:r>
    </w:p>
    <w:p w:rsidR="0003583B" w:rsidRPr="008F5CE7" w:rsidRDefault="0003583B" w:rsidP="0003583B">
      <w:pPr>
        <w:pStyle w:val="a3"/>
        <w:numPr>
          <w:ilvl w:val="0"/>
          <w:numId w:val="1"/>
        </w:numPr>
        <w:rPr>
          <w:szCs w:val="28"/>
        </w:rPr>
      </w:pPr>
      <w:r w:rsidRPr="008F5CE7">
        <w:rPr>
          <w:szCs w:val="28"/>
        </w:rPr>
        <w:t xml:space="preserve">Eating in America: American cuisine, variety of dishes and styles – breakfast cereal, the hamburger, hot dog, potato chips, apple pie, doughnuts, candy bars, Coca-Cola, fast food service, the McDonald chain; </w:t>
      </w:r>
    </w:p>
    <w:p w:rsidR="0003583B" w:rsidRPr="008F5CE7" w:rsidRDefault="0003583B" w:rsidP="0003583B">
      <w:pPr>
        <w:pStyle w:val="a3"/>
        <w:numPr>
          <w:ilvl w:val="0"/>
          <w:numId w:val="1"/>
        </w:numPr>
        <w:rPr>
          <w:szCs w:val="28"/>
        </w:rPr>
      </w:pPr>
      <w:r w:rsidRPr="008F5CE7">
        <w:rPr>
          <w:szCs w:val="28"/>
        </w:rPr>
        <w:t xml:space="preserve">shopping in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Cs w:val="28"/>
            </w:rPr>
            <w:t>America</w:t>
          </w:r>
        </w:smartTag>
      </w:smartTag>
      <w:r w:rsidRPr="008F5CE7">
        <w:rPr>
          <w:szCs w:val="28"/>
        </w:rPr>
        <w:t xml:space="preserve">: department stores, supermarkets, large shopping malls; </w:t>
      </w:r>
    </w:p>
    <w:p w:rsidR="0003583B" w:rsidRPr="008F5CE7" w:rsidRDefault="0003583B" w:rsidP="0003583B">
      <w:pPr>
        <w:pStyle w:val="a3"/>
        <w:numPr>
          <w:ilvl w:val="0"/>
          <w:numId w:val="1"/>
        </w:numPr>
        <w:rPr>
          <w:szCs w:val="28"/>
        </w:rPr>
      </w:pPr>
      <w:r w:rsidRPr="008F5CE7">
        <w:rPr>
          <w:szCs w:val="28"/>
        </w:rPr>
        <w:t xml:space="preserve">housing in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Cs w:val="28"/>
            </w:rPr>
            <w:t>America</w:t>
          </w:r>
        </w:smartTag>
      </w:smartTag>
      <w:r w:rsidRPr="008F5CE7">
        <w:rPr>
          <w:szCs w:val="28"/>
        </w:rPr>
        <w:t xml:space="preserve">: home ownership, types of accommodation; </w:t>
      </w:r>
    </w:p>
    <w:p w:rsidR="0003583B" w:rsidRPr="008F5CE7" w:rsidRDefault="0003583B" w:rsidP="0003583B">
      <w:pPr>
        <w:pStyle w:val="a3"/>
        <w:numPr>
          <w:ilvl w:val="0"/>
          <w:numId w:val="1"/>
        </w:numPr>
        <w:rPr>
          <w:szCs w:val="28"/>
        </w:rPr>
      </w:pPr>
      <w:r w:rsidRPr="008F5CE7">
        <w:rPr>
          <w:szCs w:val="28"/>
        </w:rPr>
        <w:t xml:space="preserve">fashion in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Cs w:val="28"/>
            </w:rPr>
            <w:t>America</w:t>
          </w:r>
        </w:smartTag>
      </w:smartTag>
      <w:r w:rsidRPr="008F5CE7">
        <w:rPr>
          <w:szCs w:val="28"/>
        </w:rPr>
        <w:t xml:space="preserve">: casual and informal American clothing – blue jeans, a T-shirt, athletic shoes, baseball cap; suburban style – blazers, loafers and khakis; designer label clothing; </w:t>
      </w:r>
    </w:p>
    <w:p w:rsidR="0003583B" w:rsidRPr="008F5CE7" w:rsidRDefault="0003583B" w:rsidP="0003583B">
      <w:pPr>
        <w:pStyle w:val="a3"/>
        <w:rPr>
          <w:szCs w:val="28"/>
        </w:rPr>
      </w:pPr>
      <w:r w:rsidRPr="008F5CE7">
        <w:rPr>
          <w:szCs w:val="28"/>
        </w:rPr>
        <w:t xml:space="preserve">4. Sports in the </w:t>
      </w:r>
      <w:smartTag w:uri="urn:schemas-microsoft-com:office:smarttags" w:element="country-region">
        <w:smartTag w:uri="urn:schemas-microsoft-com:office:smarttags" w:element="place">
          <w:r w:rsidRPr="008F5CE7">
            <w:rPr>
              <w:szCs w:val="28"/>
            </w:rPr>
            <w:t>United States</w:t>
          </w:r>
        </w:smartTag>
      </w:smartTag>
      <w:r w:rsidRPr="008F5CE7">
        <w:rPr>
          <w:szCs w:val="28"/>
        </w:rPr>
        <w:t>.</w:t>
      </w:r>
    </w:p>
    <w:p w:rsidR="0003583B" w:rsidRPr="008F5CE7" w:rsidRDefault="0003583B" w:rsidP="0003583B">
      <w:pPr>
        <w:pStyle w:val="a3"/>
        <w:numPr>
          <w:ilvl w:val="0"/>
          <w:numId w:val="1"/>
        </w:numPr>
        <w:rPr>
          <w:szCs w:val="28"/>
        </w:rPr>
      </w:pPr>
      <w:r w:rsidRPr="008F5CE7">
        <w:rPr>
          <w:szCs w:val="28"/>
        </w:rPr>
        <w:t>Baseball – the “national pastime”, the roots and evolution;</w:t>
      </w:r>
    </w:p>
    <w:p w:rsidR="0003583B" w:rsidRPr="008F5CE7" w:rsidRDefault="0003583B" w:rsidP="0003583B">
      <w:pPr>
        <w:pStyle w:val="a3"/>
        <w:numPr>
          <w:ilvl w:val="0"/>
          <w:numId w:val="1"/>
        </w:numPr>
        <w:rPr>
          <w:szCs w:val="28"/>
        </w:rPr>
      </w:pPr>
      <w:r w:rsidRPr="008F5CE7">
        <w:rPr>
          <w:szCs w:val="28"/>
        </w:rPr>
        <w:t xml:space="preserve">American football: preeminent spectator sport; </w:t>
      </w:r>
    </w:p>
    <w:p w:rsidR="0003583B" w:rsidRPr="008F5CE7" w:rsidRDefault="0003583B" w:rsidP="0003583B">
      <w:pPr>
        <w:pStyle w:val="a3"/>
        <w:numPr>
          <w:ilvl w:val="0"/>
          <w:numId w:val="1"/>
        </w:numPr>
        <w:rPr>
          <w:szCs w:val="28"/>
        </w:rPr>
      </w:pPr>
      <w:r w:rsidRPr="008F5CE7">
        <w:rPr>
          <w:szCs w:val="28"/>
        </w:rPr>
        <w:t xml:space="preserve">basketball: a uniquely American sport, it origins and popularity; </w:t>
      </w:r>
    </w:p>
    <w:p w:rsidR="0003583B" w:rsidRPr="00675CE0" w:rsidRDefault="0003583B" w:rsidP="0003583B">
      <w:pPr>
        <w:pStyle w:val="a3"/>
        <w:numPr>
          <w:ilvl w:val="0"/>
          <w:numId w:val="1"/>
        </w:numPr>
        <w:rPr>
          <w:szCs w:val="28"/>
        </w:rPr>
      </w:pPr>
      <w:proofErr w:type="gramStart"/>
      <w:r w:rsidRPr="008F5CE7">
        <w:rPr>
          <w:szCs w:val="28"/>
        </w:rPr>
        <w:t>the</w:t>
      </w:r>
      <w:proofErr w:type="gramEnd"/>
      <w:r w:rsidRPr="008F5CE7">
        <w:rPr>
          <w:szCs w:val="28"/>
        </w:rPr>
        <w:t xml:space="preserve"> trend towards fitness; physical fitness as fashion and way of life. </w:t>
      </w: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03583B" w:rsidRDefault="0003583B" w:rsidP="0003583B">
      <w:pPr>
        <w:pStyle w:val="a3"/>
        <w:rPr>
          <w:szCs w:val="28"/>
        </w:rPr>
      </w:pPr>
    </w:p>
    <w:p w:rsidR="0003583B" w:rsidRPr="008F5CE7" w:rsidRDefault="0003583B" w:rsidP="0003583B">
      <w:pPr>
        <w:pStyle w:val="a3"/>
        <w:rPr>
          <w:szCs w:val="28"/>
        </w:rPr>
      </w:pPr>
    </w:p>
    <w:p w:rsidR="0003583B" w:rsidRPr="008F5CE7" w:rsidRDefault="0003583B" w:rsidP="0003583B">
      <w:pPr>
        <w:pStyle w:val="a3"/>
        <w:rPr>
          <w:szCs w:val="28"/>
        </w:rPr>
      </w:pPr>
    </w:p>
    <w:p w:rsidR="0003583B" w:rsidRPr="008F5CE7" w:rsidRDefault="0003583B" w:rsidP="0003583B">
      <w:pPr>
        <w:pStyle w:val="a3"/>
        <w:rPr>
          <w:sz w:val="30"/>
          <w:szCs w:val="30"/>
        </w:rPr>
      </w:pPr>
    </w:p>
    <w:p w:rsidR="0003583B" w:rsidRPr="008F5CE7" w:rsidRDefault="0003583B" w:rsidP="0003583B">
      <w:pPr>
        <w:pStyle w:val="a3"/>
        <w:rPr>
          <w:sz w:val="30"/>
          <w:szCs w:val="30"/>
        </w:rPr>
      </w:pPr>
    </w:p>
    <w:p w:rsidR="001129B5" w:rsidRPr="0003583B" w:rsidRDefault="001129B5">
      <w:pPr>
        <w:rPr>
          <w:lang w:val="en-US"/>
        </w:rPr>
      </w:pPr>
    </w:p>
    <w:sectPr w:rsidR="001129B5" w:rsidRPr="0003583B">
      <w:pgSz w:w="11907" w:h="16840" w:code="9"/>
      <w:pgMar w:top="1134" w:right="567" w:bottom="1134" w:left="1701" w:header="720" w:footer="720" w:gutter="0"/>
      <w:cols w:space="720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C81"/>
    <w:multiLevelType w:val="hybridMultilevel"/>
    <w:tmpl w:val="0B529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A643D"/>
    <w:multiLevelType w:val="hybridMultilevel"/>
    <w:tmpl w:val="AEB016D8"/>
    <w:lvl w:ilvl="0" w:tplc="2FBCC6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83B"/>
    <w:rsid w:val="0003583B"/>
    <w:rsid w:val="001129B5"/>
    <w:rsid w:val="00320446"/>
    <w:rsid w:val="00593809"/>
    <w:rsid w:val="0088364B"/>
    <w:rsid w:val="00F048C2"/>
    <w:rsid w:val="00F56880"/>
    <w:rsid w:val="00FB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583B"/>
    <w:pPr>
      <w:keepNext/>
      <w:jc w:val="center"/>
      <w:outlineLvl w:val="1"/>
    </w:pPr>
    <w:rPr>
      <w:b/>
      <w:bCs/>
      <w:sz w:val="28"/>
      <w:lang w:val="en-US"/>
    </w:rPr>
  </w:style>
  <w:style w:type="paragraph" w:styleId="3">
    <w:name w:val="heading 3"/>
    <w:basedOn w:val="a"/>
    <w:next w:val="a"/>
    <w:link w:val="30"/>
    <w:qFormat/>
    <w:rsid w:val="0003583B"/>
    <w:pPr>
      <w:keepNext/>
      <w:ind w:left="360"/>
      <w:jc w:val="center"/>
      <w:outlineLvl w:val="2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583B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3583B"/>
    <w:rPr>
      <w:rFonts w:ascii="Times New Roman" w:eastAsia="Times New Roman" w:hAnsi="Times New Roman" w:cs="Times New Roman"/>
      <w:b/>
      <w:bCs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03583B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03583B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6BD23-2316-4951-8F94-8DA3EEC349CD}"/>
</file>

<file path=customXml/itemProps2.xml><?xml version="1.0" encoding="utf-8"?>
<ds:datastoreItem xmlns:ds="http://schemas.openxmlformats.org/officeDocument/2006/customXml" ds:itemID="{44A53F39-0A64-43F9-A0D5-98DEC5910D4A}"/>
</file>

<file path=customXml/itemProps3.xml><?xml version="1.0" encoding="utf-8"?>
<ds:datastoreItem xmlns:ds="http://schemas.openxmlformats.org/officeDocument/2006/customXml" ds:itemID="{8E1D5CC0-8EDD-430B-9EAE-04FA8FCD5B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2019-09-02T06:09:00Z</dcterms:created>
  <dcterms:modified xsi:type="dcterms:W3CDTF">2019-09-02T07:02:00Z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