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21" w:rsidRPr="00577DA9" w:rsidRDefault="00F33121" w:rsidP="00F33121">
      <w:pPr>
        <w:pStyle w:val="a8"/>
        <w:ind w:left="567"/>
        <w:jc w:val="both"/>
        <w:rPr>
          <w:b/>
          <w:sz w:val="24"/>
          <w:szCs w:val="24"/>
          <w:lang w:val="en-US"/>
        </w:rPr>
      </w:pPr>
      <w:r w:rsidRPr="00577DA9">
        <w:rPr>
          <w:b/>
          <w:sz w:val="24"/>
          <w:szCs w:val="24"/>
          <w:lang w:val="en-US"/>
        </w:rPr>
        <w:t>Match the following dates with the corresponding periods</w:t>
      </w:r>
      <w:r>
        <w:rPr>
          <w:b/>
          <w:sz w:val="24"/>
          <w:szCs w:val="24"/>
          <w:lang w:val="en-US"/>
        </w:rPr>
        <w:t>:</w:t>
      </w:r>
    </w:p>
    <w:p w:rsidR="00577DA9" w:rsidRDefault="00577DA9" w:rsidP="00F33121">
      <w:pPr>
        <w:pStyle w:val="a8"/>
        <w:rPr>
          <w:sz w:val="24"/>
          <w:szCs w:val="24"/>
          <w:lang w:val="en-US"/>
        </w:rPr>
      </w:pPr>
    </w:p>
    <w:tbl>
      <w:tblPr>
        <w:tblStyle w:val="a9"/>
        <w:tblW w:w="9348" w:type="dxa"/>
        <w:tblInd w:w="825" w:type="dxa"/>
        <w:tblLook w:val="04A0"/>
      </w:tblPr>
      <w:tblGrid>
        <w:gridCol w:w="701"/>
        <w:gridCol w:w="4678"/>
        <w:gridCol w:w="425"/>
        <w:gridCol w:w="3544"/>
      </w:tblGrid>
      <w:tr w:rsidR="00F33121" w:rsidRPr="00577DA9" w:rsidTr="00F33121">
        <w:tc>
          <w:tcPr>
            <w:tcW w:w="701" w:type="dxa"/>
          </w:tcPr>
          <w:p w:rsidR="00F33121" w:rsidRPr="00F33121" w:rsidRDefault="00F33121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Old English Period </w:t>
            </w:r>
          </w:p>
          <w:p w:rsidR="00F33121" w:rsidRPr="00F33121" w:rsidRDefault="00F33121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(Anglo-Saxon) </w:t>
            </w:r>
          </w:p>
        </w:tc>
        <w:tc>
          <w:tcPr>
            <w:tcW w:w="425" w:type="dxa"/>
          </w:tcPr>
          <w:p w:rsidR="00F33121" w:rsidRPr="00F33121" w:rsidRDefault="00F33121" w:rsidP="00F33121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color w:val="000000"/>
                <w:kern w:val="24"/>
                <w:lang w:val="en-US"/>
              </w:rPr>
              <w:t>1960–</w:t>
            </w:r>
            <w:r w:rsidRPr="00F33121">
              <w:rPr>
                <w:color w:val="000000"/>
                <w:kern w:val="24"/>
                <w:lang w:val="en-US"/>
              </w:rPr>
              <w:tab/>
            </w:r>
          </w:p>
        </w:tc>
      </w:tr>
      <w:tr w:rsidR="00F33121" w:rsidRPr="00577DA9" w:rsidTr="00A056AD">
        <w:tc>
          <w:tcPr>
            <w:tcW w:w="701" w:type="dxa"/>
          </w:tcPr>
          <w:p w:rsidR="00F33121" w:rsidRPr="00F33121" w:rsidRDefault="00F33121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Middle English Literature </w:t>
            </w:r>
          </w:p>
        </w:tc>
        <w:tc>
          <w:tcPr>
            <w:tcW w:w="425" w:type="dxa"/>
          </w:tcPr>
          <w:p w:rsidR="00F33121" w:rsidRPr="00F33121" w:rsidRDefault="00F33121" w:rsidP="00F33121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color w:val="000000"/>
                <w:kern w:val="24"/>
                <w:lang w:val="en-US"/>
              </w:rPr>
              <w:t>1901–1960</w:t>
            </w:r>
            <w:r w:rsidRPr="00F33121">
              <w:rPr>
                <w:color w:val="000000"/>
                <w:kern w:val="24"/>
              </w:rPr>
              <w:t xml:space="preserve"> </w:t>
            </w:r>
          </w:p>
        </w:tc>
      </w:tr>
      <w:tr w:rsidR="00F33121" w:rsidRPr="00577DA9" w:rsidTr="00A056AD">
        <w:tc>
          <w:tcPr>
            <w:tcW w:w="701" w:type="dxa"/>
          </w:tcPr>
          <w:p w:rsidR="00F33121" w:rsidRPr="00F33121" w:rsidRDefault="00F33121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Renaissance Period </w:t>
            </w:r>
          </w:p>
        </w:tc>
        <w:tc>
          <w:tcPr>
            <w:tcW w:w="425" w:type="dxa"/>
          </w:tcPr>
          <w:p w:rsidR="00F33121" w:rsidRPr="00F33121" w:rsidRDefault="00F33121" w:rsidP="00F33121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color w:val="000000"/>
                <w:kern w:val="24"/>
                <w:lang w:val="en-US"/>
              </w:rPr>
              <w:t>1832–1900</w:t>
            </w:r>
            <w:r w:rsidRPr="00F33121">
              <w:rPr>
                <w:color w:val="000000"/>
                <w:kern w:val="24"/>
              </w:rPr>
              <w:t xml:space="preserve"> </w:t>
            </w:r>
          </w:p>
        </w:tc>
      </w:tr>
      <w:tr w:rsidR="00F33121" w:rsidRPr="00577DA9" w:rsidTr="00A056AD">
        <w:tc>
          <w:tcPr>
            <w:tcW w:w="701" w:type="dxa"/>
          </w:tcPr>
          <w:p w:rsidR="00F33121" w:rsidRPr="00F33121" w:rsidRDefault="00F33121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Restoration </w:t>
            </w:r>
          </w:p>
        </w:tc>
        <w:tc>
          <w:tcPr>
            <w:tcW w:w="425" w:type="dxa"/>
          </w:tcPr>
          <w:p w:rsidR="00F33121" w:rsidRPr="00F33121" w:rsidRDefault="00F33121" w:rsidP="00F33121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color w:val="000000"/>
                <w:kern w:val="24"/>
                <w:lang w:val="en-US"/>
              </w:rPr>
              <w:t>1700–</w:t>
            </w:r>
            <w:r w:rsidRPr="00F33121">
              <w:rPr>
                <w:color w:val="000000"/>
                <w:kern w:val="24"/>
              </w:rPr>
              <w:t xml:space="preserve">1789 </w:t>
            </w:r>
          </w:p>
        </w:tc>
      </w:tr>
      <w:tr w:rsidR="00F33121" w:rsidRPr="00577DA9" w:rsidTr="00A056AD">
        <w:tc>
          <w:tcPr>
            <w:tcW w:w="701" w:type="dxa"/>
          </w:tcPr>
          <w:p w:rsidR="00F33121" w:rsidRPr="00F33121" w:rsidRDefault="00F33121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  <w:rPr>
                <w:lang w:val="en-US"/>
              </w:rPr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Age of Reason (Enlightenment) </w:t>
            </w:r>
          </w:p>
        </w:tc>
        <w:tc>
          <w:tcPr>
            <w:tcW w:w="425" w:type="dxa"/>
          </w:tcPr>
          <w:p w:rsidR="00F33121" w:rsidRPr="00F33121" w:rsidRDefault="00F33121" w:rsidP="00F33121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hanging="720"/>
              <w:rPr>
                <w:b/>
                <w:lang w:val="en-US"/>
              </w:rPr>
            </w:pPr>
          </w:p>
        </w:tc>
        <w:tc>
          <w:tcPr>
            <w:tcW w:w="3544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color w:val="000000"/>
                <w:kern w:val="24"/>
                <w:lang w:val="en-US"/>
              </w:rPr>
              <w:t>1100–1500</w:t>
            </w:r>
          </w:p>
        </w:tc>
      </w:tr>
      <w:tr w:rsidR="00F33121" w:rsidRPr="00577DA9" w:rsidTr="00A056AD">
        <w:tc>
          <w:tcPr>
            <w:tcW w:w="701" w:type="dxa"/>
          </w:tcPr>
          <w:p w:rsidR="00F33121" w:rsidRPr="00F33121" w:rsidRDefault="00F33121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Romantic Movement </w:t>
            </w:r>
          </w:p>
        </w:tc>
        <w:tc>
          <w:tcPr>
            <w:tcW w:w="425" w:type="dxa"/>
          </w:tcPr>
          <w:p w:rsidR="00F33121" w:rsidRPr="00F33121" w:rsidRDefault="00F33121" w:rsidP="00F33121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color w:val="000000"/>
                <w:kern w:val="24"/>
                <w:lang w:val="en-US"/>
              </w:rPr>
              <w:t>1500–1660</w:t>
            </w:r>
            <w:r w:rsidRPr="00F33121">
              <w:rPr>
                <w:color w:val="000000"/>
                <w:kern w:val="24"/>
              </w:rPr>
              <w:t xml:space="preserve"> </w:t>
            </w:r>
          </w:p>
        </w:tc>
      </w:tr>
      <w:tr w:rsidR="00F33121" w:rsidRPr="00577DA9" w:rsidTr="00A056AD">
        <w:tc>
          <w:tcPr>
            <w:tcW w:w="701" w:type="dxa"/>
          </w:tcPr>
          <w:p w:rsidR="00F33121" w:rsidRPr="00F33121" w:rsidRDefault="00F33121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The Victorian Age </w:t>
            </w:r>
          </w:p>
        </w:tc>
        <w:tc>
          <w:tcPr>
            <w:tcW w:w="425" w:type="dxa"/>
          </w:tcPr>
          <w:p w:rsidR="00F33121" w:rsidRPr="00F33121" w:rsidRDefault="00F33121" w:rsidP="00F33121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color w:val="000000"/>
                <w:kern w:val="24"/>
                <w:lang w:val="en-US"/>
              </w:rPr>
              <w:t xml:space="preserve">600–1100 </w:t>
            </w:r>
          </w:p>
        </w:tc>
      </w:tr>
      <w:tr w:rsidR="00F33121" w:rsidRPr="00577DA9" w:rsidTr="00A056AD">
        <w:tc>
          <w:tcPr>
            <w:tcW w:w="701" w:type="dxa"/>
          </w:tcPr>
          <w:p w:rsidR="00F33121" w:rsidRPr="00F33121" w:rsidRDefault="00F33121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Modernism </w:t>
            </w:r>
          </w:p>
        </w:tc>
        <w:tc>
          <w:tcPr>
            <w:tcW w:w="425" w:type="dxa"/>
          </w:tcPr>
          <w:p w:rsidR="00F33121" w:rsidRPr="00F33121" w:rsidRDefault="00F33121" w:rsidP="00F33121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color w:val="000000"/>
                <w:kern w:val="24"/>
                <w:lang w:val="en-US"/>
              </w:rPr>
              <w:t>1789–1832</w:t>
            </w:r>
            <w:r w:rsidRPr="00F33121">
              <w:rPr>
                <w:color w:val="000000"/>
                <w:kern w:val="24"/>
              </w:rPr>
              <w:t xml:space="preserve"> </w:t>
            </w:r>
          </w:p>
        </w:tc>
      </w:tr>
      <w:tr w:rsidR="00F33121" w:rsidRPr="00577DA9" w:rsidTr="00A056AD">
        <w:tc>
          <w:tcPr>
            <w:tcW w:w="701" w:type="dxa"/>
          </w:tcPr>
          <w:p w:rsidR="00F33121" w:rsidRPr="00F33121" w:rsidRDefault="00F33121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bCs/>
                <w:color w:val="000000"/>
                <w:kern w:val="24"/>
                <w:lang w:val="en-US"/>
              </w:rPr>
              <w:t xml:space="preserve">Postmodernism </w:t>
            </w:r>
          </w:p>
        </w:tc>
        <w:tc>
          <w:tcPr>
            <w:tcW w:w="425" w:type="dxa"/>
          </w:tcPr>
          <w:p w:rsidR="00F33121" w:rsidRPr="00F33121" w:rsidRDefault="00F33121" w:rsidP="00F33121">
            <w:pPr>
              <w:pStyle w:val="aa"/>
              <w:numPr>
                <w:ilvl w:val="0"/>
                <w:numId w:val="18"/>
              </w:numPr>
              <w:spacing w:before="0" w:beforeAutospacing="0" w:after="0" w:afterAutospacing="0"/>
              <w:ind w:hanging="720"/>
              <w:rPr>
                <w:b/>
              </w:rPr>
            </w:pPr>
          </w:p>
        </w:tc>
        <w:tc>
          <w:tcPr>
            <w:tcW w:w="3544" w:type="dxa"/>
          </w:tcPr>
          <w:p w:rsidR="00F33121" w:rsidRPr="00F33121" w:rsidRDefault="00F33121" w:rsidP="00D87F67">
            <w:pPr>
              <w:pStyle w:val="aa"/>
              <w:spacing w:before="0" w:beforeAutospacing="0" w:after="0" w:afterAutospacing="0"/>
            </w:pPr>
            <w:r w:rsidRPr="00F33121">
              <w:rPr>
                <w:color w:val="000000"/>
                <w:kern w:val="24"/>
                <w:lang w:val="en-US"/>
              </w:rPr>
              <w:t>1660–</w:t>
            </w:r>
            <w:r w:rsidRPr="00F33121">
              <w:rPr>
                <w:color w:val="000000"/>
                <w:kern w:val="24"/>
              </w:rPr>
              <w:t xml:space="preserve">1700 </w:t>
            </w:r>
          </w:p>
        </w:tc>
      </w:tr>
    </w:tbl>
    <w:p w:rsidR="00613E85" w:rsidRPr="00577DA9" w:rsidRDefault="00613E85" w:rsidP="00577DA9">
      <w:pPr>
        <w:pStyle w:val="a8"/>
        <w:rPr>
          <w:sz w:val="24"/>
          <w:szCs w:val="24"/>
          <w:lang w:val="en-US"/>
        </w:rPr>
      </w:pPr>
    </w:p>
    <w:p w:rsidR="00F33121" w:rsidRPr="00F33121" w:rsidRDefault="00F33121" w:rsidP="00F33121">
      <w:pPr>
        <w:pStyle w:val="a8"/>
        <w:ind w:left="567"/>
        <w:rPr>
          <w:b/>
          <w:sz w:val="24"/>
          <w:szCs w:val="24"/>
          <w:lang w:val="en-US"/>
        </w:rPr>
      </w:pPr>
      <w:r w:rsidRPr="00F33121">
        <w:rPr>
          <w:b/>
          <w:sz w:val="24"/>
          <w:szCs w:val="24"/>
          <w:lang w:val="en-US"/>
        </w:rPr>
        <w:t>Match the given definitions with the corresponding terms:</w:t>
      </w:r>
    </w:p>
    <w:p w:rsidR="00577DA9" w:rsidRDefault="00577DA9" w:rsidP="00F33121">
      <w:pPr>
        <w:rPr>
          <w:sz w:val="24"/>
          <w:szCs w:val="24"/>
          <w:lang w:val="en-US"/>
        </w:rPr>
      </w:pPr>
    </w:p>
    <w:tbl>
      <w:tblPr>
        <w:tblStyle w:val="a9"/>
        <w:tblW w:w="9276" w:type="dxa"/>
        <w:tblInd w:w="720" w:type="dxa"/>
        <w:tblLook w:val="04A0"/>
      </w:tblPr>
      <w:tblGrid>
        <w:gridCol w:w="806"/>
        <w:gridCol w:w="1417"/>
        <w:gridCol w:w="567"/>
        <w:gridCol w:w="6486"/>
      </w:tblGrid>
      <w:tr w:rsidR="00A056AD" w:rsidRPr="00A056AD" w:rsidTr="00A056AD">
        <w:tc>
          <w:tcPr>
            <w:tcW w:w="806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056AD" w:rsidRPr="00A056AD" w:rsidRDefault="00A056AD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A056AD">
              <w:rPr>
                <w:sz w:val="24"/>
                <w:szCs w:val="24"/>
                <w:lang w:val="en-US"/>
              </w:rPr>
              <w:t>comedy</w:t>
            </w:r>
          </w:p>
        </w:tc>
        <w:tc>
          <w:tcPr>
            <w:tcW w:w="567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17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056AD" w:rsidRPr="00A056AD" w:rsidRDefault="00A056AD" w:rsidP="00A056AD">
            <w:pPr>
              <w:jc w:val="both"/>
              <w:rPr>
                <w:sz w:val="22"/>
                <w:lang w:val="en-US" w:eastAsia="ru-RU"/>
              </w:rPr>
            </w:pPr>
            <w:proofErr w:type="gramStart"/>
            <w:r w:rsidRPr="00A056AD">
              <w:rPr>
                <w:sz w:val="22"/>
                <w:lang w:val="en-US" w:eastAsia="ru-RU"/>
              </w:rPr>
              <w:t>a</w:t>
            </w:r>
            <w:proofErr w:type="gramEnd"/>
            <w:r w:rsidRPr="00A056AD">
              <w:rPr>
                <w:sz w:val="22"/>
                <w:lang w:val="en-US" w:eastAsia="ru-RU"/>
              </w:rPr>
              <w:t xml:space="preserve"> brief tale intended to be understood as an allegory illustrating some lesson or moral. </w:t>
            </w:r>
          </w:p>
        </w:tc>
      </w:tr>
      <w:tr w:rsidR="00A056AD" w:rsidRPr="00A056AD" w:rsidTr="00A056AD">
        <w:tc>
          <w:tcPr>
            <w:tcW w:w="806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056AD" w:rsidRPr="00A056AD" w:rsidRDefault="00A056AD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A056AD">
              <w:rPr>
                <w:sz w:val="24"/>
                <w:szCs w:val="24"/>
                <w:lang w:val="en-US"/>
              </w:rPr>
              <w:t>tragedy</w:t>
            </w:r>
          </w:p>
        </w:tc>
        <w:tc>
          <w:tcPr>
            <w:tcW w:w="567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17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056AD" w:rsidRPr="00A056AD" w:rsidRDefault="00A056AD" w:rsidP="00A056AD">
            <w:pPr>
              <w:jc w:val="both"/>
              <w:rPr>
                <w:sz w:val="22"/>
                <w:lang w:val="en-US" w:eastAsia="ru-RU"/>
              </w:rPr>
            </w:pPr>
            <w:r w:rsidRPr="00A056AD">
              <w:rPr>
                <w:sz w:val="22"/>
                <w:lang w:val="en-US" w:eastAsia="ru-RU"/>
              </w:rPr>
              <w:t xml:space="preserve">a kind of comedy representing the complex and sophisticated code of </w:t>
            </w:r>
            <w:proofErr w:type="spellStart"/>
            <w:r w:rsidRPr="00A056AD">
              <w:rPr>
                <w:sz w:val="22"/>
                <w:lang w:val="en-US" w:eastAsia="ru-RU"/>
              </w:rPr>
              <w:t>behaviour</w:t>
            </w:r>
            <w:proofErr w:type="spellEnd"/>
            <w:r w:rsidRPr="00A056AD">
              <w:rPr>
                <w:sz w:val="22"/>
                <w:lang w:val="en-US" w:eastAsia="ru-RU"/>
              </w:rPr>
              <w:t xml:space="preserve"> current in fashionable circles of society, where appearances count for more than true moral character.</w:t>
            </w:r>
          </w:p>
        </w:tc>
      </w:tr>
      <w:tr w:rsidR="00A056AD" w:rsidRPr="00A056AD" w:rsidTr="00A056AD">
        <w:tc>
          <w:tcPr>
            <w:tcW w:w="806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056AD" w:rsidRPr="00A056AD" w:rsidRDefault="00A056AD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A056AD">
              <w:rPr>
                <w:sz w:val="24"/>
                <w:szCs w:val="24"/>
                <w:lang w:val="en-US"/>
              </w:rPr>
              <w:t>apron stage</w:t>
            </w:r>
          </w:p>
        </w:tc>
        <w:tc>
          <w:tcPr>
            <w:tcW w:w="567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17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056AD" w:rsidRPr="00A056AD" w:rsidRDefault="00A056AD" w:rsidP="00D87F67">
            <w:pPr>
              <w:jc w:val="both"/>
              <w:rPr>
                <w:sz w:val="22"/>
                <w:lang w:val="en-US" w:eastAsia="ru-RU"/>
              </w:rPr>
            </w:pPr>
            <w:proofErr w:type="gramStart"/>
            <w:r w:rsidRPr="00A056AD">
              <w:rPr>
                <w:sz w:val="22"/>
                <w:lang w:val="en-US" w:eastAsia="ru-RU"/>
              </w:rPr>
              <w:t>a</w:t>
            </w:r>
            <w:proofErr w:type="gramEnd"/>
            <w:r w:rsidRPr="00A056AD">
              <w:rPr>
                <w:sz w:val="22"/>
                <w:lang w:val="en-US" w:eastAsia="ru-RU"/>
              </w:rPr>
              <w:t xml:space="preserve"> long narrative poem celebrating the great deeds of one or more legendary heroes, in a grand ceremonious style. </w:t>
            </w:r>
          </w:p>
        </w:tc>
      </w:tr>
      <w:tr w:rsidR="00A056AD" w:rsidRPr="00A056AD" w:rsidTr="00A056AD">
        <w:tc>
          <w:tcPr>
            <w:tcW w:w="806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056AD" w:rsidRPr="00A056AD" w:rsidRDefault="00A056AD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A056AD">
              <w:rPr>
                <w:sz w:val="24"/>
                <w:szCs w:val="24"/>
                <w:lang w:val="en-US"/>
              </w:rPr>
              <w:t>epic</w:t>
            </w:r>
          </w:p>
        </w:tc>
        <w:tc>
          <w:tcPr>
            <w:tcW w:w="567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17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056AD" w:rsidRPr="00A056AD" w:rsidRDefault="00A056AD" w:rsidP="00A056AD">
            <w:pPr>
              <w:jc w:val="both"/>
              <w:rPr>
                <w:sz w:val="22"/>
                <w:lang w:val="en-US" w:eastAsia="ru-RU"/>
              </w:rPr>
            </w:pPr>
            <w:r w:rsidRPr="00A056AD">
              <w:rPr>
                <w:sz w:val="22"/>
                <w:lang w:val="en-US" w:eastAsia="ru-RU"/>
              </w:rPr>
              <w:t xml:space="preserve">a novel in which the action takes place during a specific historical period well before the time of writing, and in which some attempt is made to depict accurately the customs and mentality of the period. </w:t>
            </w:r>
          </w:p>
        </w:tc>
      </w:tr>
      <w:tr w:rsidR="00A056AD" w:rsidRPr="00A056AD" w:rsidTr="00A056AD">
        <w:tc>
          <w:tcPr>
            <w:tcW w:w="806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056AD" w:rsidRPr="00A056AD" w:rsidRDefault="00A056AD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A056AD">
              <w:rPr>
                <w:sz w:val="24"/>
                <w:szCs w:val="24"/>
                <w:lang w:val="en-US"/>
              </w:rPr>
              <w:t>parable</w:t>
            </w:r>
          </w:p>
        </w:tc>
        <w:tc>
          <w:tcPr>
            <w:tcW w:w="567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17"/>
              </w:numPr>
              <w:ind w:hanging="720"/>
              <w:rPr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056AD" w:rsidRPr="00A056AD" w:rsidRDefault="00A056AD" w:rsidP="00A056AD">
            <w:pPr>
              <w:jc w:val="both"/>
              <w:rPr>
                <w:sz w:val="22"/>
                <w:lang w:val="en-US" w:eastAsia="ru-RU"/>
              </w:rPr>
            </w:pPr>
            <w:proofErr w:type="gramStart"/>
            <w:r w:rsidRPr="00A056AD">
              <w:rPr>
                <w:sz w:val="22"/>
                <w:lang w:val="en-US" w:eastAsia="ru-RU"/>
              </w:rPr>
              <w:t>a</w:t>
            </w:r>
            <w:proofErr w:type="gramEnd"/>
            <w:r w:rsidRPr="00A056AD">
              <w:rPr>
                <w:sz w:val="22"/>
                <w:lang w:val="en-US" w:eastAsia="ru-RU"/>
              </w:rPr>
              <w:t xml:space="preserve"> play (or other literary composition) written chiefly to amuse its audience by appealing to a sense of superiority over the characters depicted. </w:t>
            </w:r>
          </w:p>
        </w:tc>
      </w:tr>
      <w:tr w:rsidR="00A056AD" w:rsidRPr="00A056AD" w:rsidTr="00A056AD">
        <w:tc>
          <w:tcPr>
            <w:tcW w:w="806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056AD" w:rsidRPr="00A056AD" w:rsidRDefault="00A056AD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A056AD">
              <w:rPr>
                <w:sz w:val="24"/>
                <w:szCs w:val="24"/>
                <w:lang w:val="en-US"/>
              </w:rPr>
              <w:t>the gothic novel</w:t>
            </w:r>
          </w:p>
        </w:tc>
        <w:tc>
          <w:tcPr>
            <w:tcW w:w="567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17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056AD" w:rsidRPr="00A056AD" w:rsidRDefault="00A056AD" w:rsidP="00A056AD">
            <w:pPr>
              <w:jc w:val="both"/>
              <w:rPr>
                <w:sz w:val="22"/>
                <w:lang w:val="en-US" w:eastAsia="ru-RU"/>
              </w:rPr>
            </w:pPr>
            <w:proofErr w:type="gramStart"/>
            <w:r w:rsidRPr="00A056AD">
              <w:rPr>
                <w:sz w:val="22"/>
                <w:lang w:val="en-US" w:eastAsia="ru-RU"/>
              </w:rPr>
              <w:t>a</w:t>
            </w:r>
            <w:proofErr w:type="gramEnd"/>
            <w:r w:rsidRPr="00A056AD">
              <w:rPr>
                <w:sz w:val="22"/>
                <w:lang w:val="en-US" w:eastAsia="ru-RU"/>
              </w:rPr>
              <w:t xml:space="preserve"> play representing events drawn wholly or partly from recorded history.</w:t>
            </w:r>
          </w:p>
        </w:tc>
      </w:tr>
      <w:tr w:rsidR="00A056AD" w:rsidRPr="00A056AD" w:rsidTr="00A056AD">
        <w:tc>
          <w:tcPr>
            <w:tcW w:w="806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056AD" w:rsidRPr="00A056AD" w:rsidRDefault="00A056AD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A056AD">
              <w:rPr>
                <w:sz w:val="24"/>
                <w:szCs w:val="24"/>
                <w:lang w:val="en-US"/>
              </w:rPr>
              <w:t>grotesque character</w:t>
            </w:r>
          </w:p>
        </w:tc>
        <w:tc>
          <w:tcPr>
            <w:tcW w:w="567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17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056AD" w:rsidRPr="00A056AD" w:rsidRDefault="00A056AD" w:rsidP="00A056AD">
            <w:pPr>
              <w:jc w:val="both"/>
              <w:rPr>
                <w:sz w:val="22"/>
                <w:lang w:val="en-US" w:eastAsia="ru-RU"/>
              </w:rPr>
            </w:pPr>
            <w:proofErr w:type="gramStart"/>
            <w:r w:rsidRPr="00A056AD">
              <w:rPr>
                <w:sz w:val="22"/>
                <w:lang w:val="en-US" w:eastAsia="ru-RU"/>
              </w:rPr>
              <w:t>a</w:t>
            </w:r>
            <w:proofErr w:type="gramEnd"/>
            <w:r w:rsidRPr="00A056AD">
              <w:rPr>
                <w:sz w:val="22"/>
                <w:lang w:val="en-US" w:eastAsia="ru-RU"/>
              </w:rPr>
              <w:t xml:space="preserve"> serious play (or, by extension, a novel) representing the disastrous downfall of a central character.</w:t>
            </w:r>
          </w:p>
        </w:tc>
      </w:tr>
      <w:tr w:rsidR="00A056AD" w:rsidRPr="00A056AD" w:rsidTr="00A056AD">
        <w:tc>
          <w:tcPr>
            <w:tcW w:w="806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056AD" w:rsidRPr="00A056AD" w:rsidRDefault="00A056AD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A056AD">
              <w:rPr>
                <w:sz w:val="24"/>
                <w:szCs w:val="24"/>
                <w:lang w:val="en-US"/>
              </w:rPr>
              <w:t>historical novel</w:t>
            </w:r>
          </w:p>
        </w:tc>
        <w:tc>
          <w:tcPr>
            <w:tcW w:w="567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17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056AD" w:rsidRPr="00A056AD" w:rsidRDefault="00A056AD" w:rsidP="00D87F67">
            <w:pPr>
              <w:jc w:val="both"/>
              <w:rPr>
                <w:sz w:val="22"/>
                <w:lang w:val="en-US" w:eastAsia="ru-RU"/>
              </w:rPr>
            </w:pPr>
            <w:proofErr w:type="gramStart"/>
            <w:r w:rsidRPr="00A056AD">
              <w:rPr>
                <w:sz w:val="22"/>
                <w:lang w:val="en-US" w:eastAsia="ru-RU"/>
              </w:rPr>
              <w:t>a</w:t>
            </w:r>
            <w:proofErr w:type="gramEnd"/>
            <w:r w:rsidRPr="00A056AD">
              <w:rPr>
                <w:sz w:val="22"/>
                <w:lang w:val="en-US" w:eastAsia="ru-RU"/>
              </w:rPr>
              <w:t xml:space="preserve"> stage that projects into the auditorium so that the audience sit on three sides of it.</w:t>
            </w:r>
          </w:p>
        </w:tc>
      </w:tr>
      <w:tr w:rsidR="00A056AD" w:rsidRPr="00A056AD" w:rsidTr="00A056AD">
        <w:tc>
          <w:tcPr>
            <w:tcW w:w="806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056AD" w:rsidRPr="00A056AD" w:rsidRDefault="00A056AD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A056AD">
              <w:rPr>
                <w:sz w:val="24"/>
                <w:szCs w:val="24"/>
                <w:lang w:val="en-US"/>
              </w:rPr>
              <w:t>romanticism</w:t>
            </w:r>
          </w:p>
        </w:tc>
        <w:tc>
          <w:tcPr>
            <w:tcW w:w="567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17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056AD" w:rsidRPr="00A056AD" w:rsidRDefault="00A056AD" w:rsidP="00A056AD">
            <w:pPr>
              <w:jc w:val="both"/>
              <w:rPr>
                <w:sz w:val="22"/>
                <w:lang w:val="en-US" w:eastAsia="ru-RU"/>
              </w:rPr>
            </w:pPr>
            <w:proofErr w:type="gramStart"/>
            <w:r w:rsidRPr="00A056AD">
              <w:rPr>
                <w:sz w:val="22"/>
                <w:lang w:val="en-US" w:eastAsia="ru-RU"/>
              </w:rPr>
              <w:t>a</w:t>
            </w:r>
            <w:proofErr w:type="gramEnd"/>
            <w:r w:rsidRPr="00A056AD">
              <w:rPr>
                <w:sz w:val="22"/>
                <w:lang w:val="en-US" w:eastAsia="ru-RU"/>
              </w:rPr>
              <w:t xml:space="preserve"> story of terror and suspense, usually set in a gloomy old castle or monastery.</w:t>
            </w:r>
          </w:p>
        </w:tc>
      </w:tr>
      <w:tr w:rsidR="00A056AD" w:rsidRPr="00A056AD" w:rsidTr="00A056AD">
        <w:tc>
          <w:tcPr>
            <w:tcW w:w="806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056AD" w:rsidRPr="00A056AD" w:rsidRDefault="00A056AD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A056AD">
              <w:rPr>
                <w:sz w:val="24"/>
                <w:szCs w:val="24"/>
                <w:lang w:val="en-US"/>
              </w:rPr>
              <w:t>the comedy of manners</w:t>
            </w:r>
          </w:p>
        </w:tc>
        <w:tc>
          <w:tcPr>
            <w:tcW w:w="567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17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056AD" w:rsidRPr="00A056AD" w:rsidRDefault="00A056AD" w:rsidP="00A056AD">
            <w:pPr>
              <w:jc w:val="both"/>
              <w:rPr>
                <w:sz w:val="22"/>
                <w:lang w:val="en-US" w:eastAsia="ru-RU"/>
              </w:rPr>
            </w:pPr>
            <w:proofErr w:type="gramStart"/>
            <w:r w:rsidRPr="00A056AD">
              <w:rPr>
                <w:sz w:val="22"/>
                <w:lang w:val="en-US" w:eastAsia="ru-RU"/>
              </w:rPr>
              <w:t>characterized</w:t>
            </w:r>
            <w:proofErr w:type="gramEnd"/>
            <w:r w:rsidRPr="00A056AD">
              <w:rPr>
                <w:sz w:val="22"/>
                <w:lang w:val="en-US" w:eastAsia="ru-RU"/>
              </w:rPr>
              <w:t xml:space="preserve"> by bizarre distortions, especially in the exaggerated or abnormal depiction of human features. </w:t>
            </w:r>
          </w:p>
        </w:tc>
      </w:tr>
      <w:tr w:rsidR="00A056AD" w:rsidTr="00A056AD">
        <w:tc>
          <w:tcPr>
            <w:tcW w:w="806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8"/>
              </w:numPr>
              <w:ind w:hanging="69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A056AD" w:rsidRPr="00A056AD" w:rsidRDefault="00A056AD" w:rsidP="00D87F67">
            <w:pPr>
              <w:pStyle w:val="a8"/>
              <w:ind w:left="0"/>
              <w:rPr>
                <w:sz w:val="24"/>
                <w:szCs w:val="24"/>
                <w:lang w:val="en-US"/>
              </w:rPr>
            </w:pPr>
            <w:r w:rsidRPr="00A056AD">
              <w:rPr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567" w:type="dxa"/>
          </w:tcPr>
          <w:p w:rsidR="00A056AD" w:rsidRPr="00A056AD" w:rsidRDefault="00A056AD" w:rsidP="00F33121">
            <w:pPr>
              <w:pStyle w:val="a8"/>
              <w:numPr>
                <w:ilvl w:val="0"/>
                <w:numId w:val="17"/>
              </w:numPr>
              <w:ind w:left="385" w:hanging="385"/>
              <w:rPr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</w:tcPr>
          <w:p w:rsidR="00A056AD" w:rsidRPr="00A056AD" w:rsidRDefault="00A056AD" w:rsidP="00A056AD">
            <w:pPr>
              <w:jc w:val="both"/>
              <w:rPr>
                <w:sz w:val="22"/>
                <w:lang w:val="en-US" w:eastAsia="ru-RU"/>
              </w:rPr>
            </w:pPr>
            <w:proofErr w:type="gramStart"/>
            <w:r w:rsidRPr="00A056AD">
              <w:rPr>
                <w:sz w:val="22"/>
                <w:lang w:val="en-US" w:eastAsia="ru-RU"/>
              </w:rPr>
              <w:t>elevated</w:t>
            </w:r>
            <w:proofErr w:type="gramEnd"/>
            <w:r w:rsidRPr="00A056AD">
              <w:rPr>
                <w:sz w:val="22"/>
                <w:lang w:val="en-US" w:eastAsia="ru-RU"/>
              </w:rPr>
              <w:t xml:space="preserve"> the individual, the passions and the inner life. It stressed strong emotion, imagination, freedom from classical correctness in art forms, and rebellion against social conventions.</w:t>
            </w:r>
          </w:p>
        </w:tc>
      </w:tr>
    </w:tbl>
    <w:p w:rsidR="002244F5" w:rsidRDefault="002244F5" w:rsidP="00F33121">
      <w:pPr>
        <w:rPr>
          <w:sz w:val="24"/>
          <w:szCs w:val="24"/>
          <w:lang w:val="en-US"/>
        </w:rPr>
      </w:pPr>
    </w:p>
    <w:p w:rsidR="002244F5" w:rsidRDefault="002244F5" w:rsidP="008761C4">
      <w:pPr>
        <w:ind w:firstLine="567"/>
        <w:rPr>
          <w:b/>
          <w:sz w:val="24"/>
          <w:szCs w:val="24"/>
          <w:lang w:val="en-US"/>
        </w:rPr>
      </w:pPr>
      <w:r w:rsidRPr="002244F5">
        <w:rPr>
          <w:b/>
          <w:sz w:val="24"/>
          <w:szCs w:val="24"/>
          <w:lang w:val="en-US"/>
        </w:rPr>
        <w:t>Match the literary works with the corresponding authors:</w:t>
      </w:r>
    </w:p>
    <w:p w:rsidR="002244F5" w:rsidRDefault="002244F5" w:rsidP="00F33121">
      <w:pPr>
        <w:rPr>
          <w:b/>
          <w:sz w:val="24"/>
          <w:szCs w:val="24"/>
          <w:lang w:val="en-US"/>
        </w:rPr>
      </w:pPr>
    </w:p>
    <w:tbl>
      <w:tblPr>
        <w:tblStyle w:val="a9"/>
        <w:tblW w:w="0" w:type="auto"/>
        <w:tblInd w:w="675" w:type="dxa"/>
        <w:tblLook w:val="04A0"/>
      </w:tblPr>
      <w:tblGrid>
        <w:gridCol w:w="851"/>
        <w:gridCol w:w="2835"/>
        <w:gridCol w:w="567"/>
        <w:gridCol w:w="5103"/>
      </w:tblGrid>
      <w:tr w:rsidR="002244F5" w:rsidTr="008761C4">
        <w:tc>
          <w:tcPr>
            <w:tcW w:w="851" w:type="dxa"/>
          </w:tcPr>
          <w:p w:rsidR="002244F5" w:rsidRDefault="002244F5" w:rsidP="002244F5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244F5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 xml:space="preserve">G. Chaucer </w:t>
            </w:r>
          </w:p>
        </w:tc>
        <w:tc>
          <w:tcPr>
            <w:tcW w:w="567" w:type="dxa"/>
          </w:tcPr>
          <w:p w:rsidR="002244F5" w:rsidRPr="002244F5" w:rsidRDefault="002244F5" w:rsidP="002244F5">
            <w:pPr>
              <w:pStyle w:val="a8"/>
              <w:numPr>
                <w:ilvl w:val="0"/>
                <w:numId w:val="20"/>
              </w:numPr>
              <w:ind w:left="461" w:hanging="425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2244F5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Robinson Crusoe</w:t>
            </w:r>
          </w:p>
        </w:tc>
      </w:tr>
      <w:tr w:rsidR="00F72304" w:rsidTr="008761C4">
        <w:tc>
          <w:tcPr>
            <w:tcW w:w="851" w:type="dxa"/>
          </w:tcPr>
          <w:p w:rsidR="00F72304" w:rsidRDefault="00F72304" w:rsidP="002244F5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2304" w:rsidRPr="00F073AE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 xml:space="preserve">W. Shakespeare </w:t>
            </w:r>
          </w:p>
        </w:tc>
        <w:tc>
          <w:tcPr>
            <w:tcW w:w="567" w:type="dxa"/>
          </w:tcPr>
          <w:p w:rsidR="00F72304" w:rsidRPr="002244F5" w:rsidRDefault="00F72304" w:rsidP="002244F5">
            <w:pPr>
              <w:pStyle w:val="a8"/>
              <w:numPr>
                <w:ilvl w:val="0"/>
                <w:numId w:val="20"/>
              </w:numPr>
              <w:ind w:left="461" w:hanging="425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72304" w:rsidRDefault="00F72304" w:rsidP="00F72304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Ivanhoe</w:t>
            </w:r>
          </w:p>
        </w:tc>
      </w:tr>
      <w:tr w:rsidR="00F72304" w:rsidTr="008761C4">
        <w:tc>
          <w:tcPr>
            <w:tcW w:w="851" w:type="dxa"/>
          </w:tcPr>
          <w:p w:rsidR="00F72304" w:rsidRDefault="00F72304" w:rsidP="002244F5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2304" w:rsidRPr="00F073AE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 xml:space="preserve">J. Swift </w:t>
            </w:r>
          </w:p>
        </w:tc>
        <w:tc>
          <w:tcPr>
            <w:tcW w:w="567" w:type="dxa"/>
          </w:tcPr>
          <w:p w:rsidR="00F72304" w:rsidRPr="002244F5" w:rsidRDefault="00F72304" w:rsidP="002244F5">
            <w:pPr>
              <w:pStyle w:val="a8"/>
              <w:numPr>
                <w:ilvl w:val="0"/>
                <w:numId w:val="20"/>
              </w:numPr>
              <w:ind w:left="461" w:hanging="425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72304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The War of the Worlds</w:t>
            </w:r>
          </w:p>
        </w:tc>
      </w:tr>
      <w:tr w:rsidR="00F72304" w:rsidTr="008761C4">
        <w:tc>
          <w:tcPr>
            <w:tcW w:w="851" w:type="dxa"/>
          </w:tcPr>
          <w:p w:rsidR="00F72304" w:rsidRDefault="00F72304" w:rsidP="002244F5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2304" w:rsidRPr="00F073AE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 xml:space="preserve">D. Defoe </w:t>
            </w:r>
          </w:p>
        </w:tc>
        <w:tc>
          <w:tcPr>
            <w:tcW w:w="567" w:type="dxa"/>
          </w:tcPr>
          <w:p w:rsidR="00F72304" w:rsidRPr="002244F5" w:rsidRDefault="00F72304" w:rsidP="002244F5">
            <w:pPr>
              <w:pStyle w:val="a8"/>
              <w:numPr>
                <w:ilvl w:val="0"/>
                <w:numId w:val="20"/>
              </w:numPr>
              <w:ind w:left="461" w:hanging="425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72304" w:rsidRDefault="00F72304" w:rsidP="00F72304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Hamlet</w:t>
            </w:r>
          </w:p>
        </w:tc>
      </w:tr>
      <w:tr w:rsidR="00F72304" w:rsidTr="008761C4">
        <w:tc>
          <w:tcPr>
            <w:tcW w:w="851" w:type="dxa"/>
          </w:tcPr>
          <w:p w:rsidR="00F72304" w:rsidRDefault="00F72304" w:rsidP="002244F5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2304" w:rsidRPr="00F073AE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W. Scott</w:t>
            </w:r>
          </w:p>
        </w:tc>
        <w:tc>
          <w:tcPr>
            <w:tcW w:w="567" w:type="dxa"/>
          </w:tcPr>
          <w:p w:rsidR="00F72304" w:rsidRPr="002244F5" w:rsidRDefault="00F72304" w:rsidP="002244F5">
            <w:pPr>
              <w:pStyle w:val="a8"/>
              <w:numPr>
                <w:ilvl w:val="0"/>
                <w:numId w:val="20"/>
              </w:numPr>
              <w:ind w:left="461" w:hanging="425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72304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Animal Farm</w:t>
            </w:r>
          </w:p>
        </w:tc>
      </w:tr>
      <w:tr w:rsidR="00F72304" w:rsidTr="008761C4">
        <w:tc>
          <w:tcPr>
            <w:tcW w:w="851" w:type="dxa"/>
          </w:tcPr>
          <w:p w:rsidR="00F72304" w:rsidRDefault="00F72304" w:rsidP="002244F5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2304" w:rsidRPr="00F073AE" w:rsidRDefault="008761C4" w:rsidP="00F33121">
            <w:pPr>
              <w:rPr>
                <w:sz w:val="24"/>
                <w:szCs w:val="24"/>
                <w:lang w:val="en-US"/>
              </w:rPr>
            </w:pPr>
            <w:proofErr w:type="spellStart"/>
            <w:r w:rsidRPr="00F073AE">
              <w:rPr>
                <w:sz w:val="24"/>
                <w:szCs w:val="24"/>
                <w:lang w:val="en-US"/>
              </w:rPr>
              <w:t>W.M.</w:t>
            </w:r>
            <w:proofErr w:type="spellEnd"/>
            <w:r w:rsidRPr="00F073AE">
              <w:rPr>
                <w:sz w:val="24"/>
                <w:szCs w:val="24"/>
                <w:lang w:val="en-US"/>
              </w:rPr>
              <w:t xml:space="preserve"> Thackeray</w:t>
            </w:r>
          </w:p>
        </w:tc>
        <w:tc>
          <w:tcPr>
            <w:tcW w:w="567" w:type="dxa"/>
          </w:tcPr>
          <w:p w:rsidR="00F72304" w:rsidRPr="002244F5" w:rsidRDefault="00F72304" w:rsidP="002244F5">
            <w:pPr>
              <w:pStyle w:val="a8"/>
              <w:numPr>
                <w:ilvl w:val="0"/>
                <w:numId w:val="20"/>
              </w:numPr>
              <w:ind w:left="461" w:hanging="425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72304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Gulliver’s Travels</w:t>
            </w:r>
          </w:p>
        </w:tc>
      </w:tr>
      <w:tr w:rsidR="00F72304" w:rsidTr="008761C4">
        <w:tc>
          <w:tcPr>
            <w:tcW w:w="851" w:type="dxa"/>
          </w:tcPr>
          <w:p w:rsidR="00F72304" w:rsidRDefault="00F72304" w:rsidP="002244F5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2304" w:rsidRPr="00F073AE" w:rsidRDefault="00F72304" w:rsidP="00F33121">
            <w:pPr>
              <w:rPr>
                <w:sz w:val="24"/>
                <w:szCs w:val="24"/>
                <w:lang w:val="en-US"/>
              </w:rPr>
            </w:pPr>
            <w:proofErr w:type="spellStart"/>
            <w:r w:rsidRPr="00F073AE">
              <w:rPr>
                <w:sz w:val="24"/>
                <w:szCs w:val="24"/>
                <w:lang w:val="en-US"/>
              </w:rPr>
              <w:t>G.H</w:t>
            </w:r>
            <w:proofErr w:type="spellEnd"/>
            <w:r w:rsidRPr="00F073AE">
              <w:rPr>
                <w:sz w:val="24"/>
                <w:szCs w:val="24"/>
                <w:lang w:val="en-US"/>
              </w:rPr>
              <w:t xml:space="preserve">. Wells </w:t>
            </w:r>
          </w:p>
        </w:tc>
        <w:tc>
          <w:tcPr>
            <w:tcW w:w="567" w:type="dxa"/>
          </w:tcPr>
          <w:p w:rsidR="00F72304" w:rsidRPr="002244F5" w:rsidRDefault="00F72304" w:rsidP="002244F5">
            <w:pPr>
              <w:pStyle w:val="a8"/>
              <w:numPr>
                <w:ilvl w:val="0"/>
                <w:numId w:val="20"/>
              </w:numPr>
              <w:ind w:left="461" w:hanging="425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72304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The Canterbury Tales</w:t>
            </w:r>
          </w:p>
        </w:tc>
      </w:tr>
      <w:tr w:rsidR="00F72304" w:rsidTr="008761C4">
        <w:tc>
          <w:tcPr>
            <w:tcW w:w="851" w:type="dxa"/>
          </w:tcPr>
          <w:p w:rsidR="00F72304" w:rsidRDefault="00F72304" w:rsidP="002244F5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2304" w:rsidRPr="00F073AE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 xml:space="preserve">O. Wilde </w:t>
            </w:r>
          </w:p>
        </w:tc>
        <w:tc>
          <w:tcPr>
            <w:tcW w:w="567" w:type="dxa"/>
          </w:tcPr>
          <w:p w:rsidR="00F72304" w:rsidRPr="002244F5" w:rsidRDefault="00F72304" w:rsidP="002244F5">
            <w:pPr>
              <w:pStyle w:val="a8"/>
              <w:numPr>
                <w:ilvl w:val="0"/>
                <w:numId w:val="20"/>
              </w:numPr>
              <w:ind w:left="461" w:hanging="425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72304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Jane Eyre</w:t>
            </w:r>
          </w:p>
        </w:tc>
      </w:tr>
      <w:tr w:rsidR="00F72304" w:rsidTr="008761C4">
        <w:tc>
          <w:tcPr>
            <w:tcW w:w="851" w:type="dxa"/>
          </w:tcPr>
          <w:p w:rsidR="00F72304" w:rsidRDefault="00F72304" w:rsidP="002244F5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F72304" w:rsidRPr="00F073AE" w:rsidRDefault="00F7230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 xml:space="preserve">G. Orwell </w:t>
            </w:r>
          </w:p>
        </w:tc>
        <w:tc>
          <w:tcPr>
            <w:tcW w:w="567" w:type="dxa"/>
          </w:tcPr>
          <w:p w:rsidR="00F72304" w:rsidRPr="002244F5" w:rsidRDefault="00F72304" w:rsidP="002244F5">
            <w:pPr>
              <w:pStyle w:val="a8"/>
              <w:numPr>
                <w:ilvl w:val="0"/>
                <w:numId w:val="20"/>
              </w:numPr>
              <w:ind w:left="461" w:hanging="425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F72304" w:rsidRDefault="00F72304" w:rsidP="00F72304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The Picture of Dorian Grey</w:t>
            </w:r>
          </w:p>
        </w:tc>
      </w:tr>
      <w:tr w:rsidR="008761C4" w:rsidTr="008761C4">
        <w:tc>
          <w:tcPr>
            <w:tcW w:w="851" w:type="dxa"/>
          </w:tcPr>
          <w:p w:rsidR="008761C4" w:rsidRDefault="008761C4" w:rsidP="002244F5">
            <w:pPr>
              <w:pStyle w:val="a8"/>
              <w:numPr>
                <w:ilvl w:val="0"/>
                <w:numId w:val="8"/>
              </w:numPr>
              <w:ind w:hanging="694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761C4" w:rsidRPr="00F073AE" w:rsidRDefault="008761C4" w:rsidP="00F33121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 xml:space="preserve">Ch. </w:t>
            </w:r>
            <w:proofErr w:type="spellStart"/>
            <w:r w:rsidRPr="00F073AE">
              <w:rPr>
                <w:sz w:val="24"/>
                <w:szCs w:val="24"/>
                <w:lang w:val="en-US"/>
              </w:rPr>
              <w:t>Brontë</w:t>
            </w:r>
            <w:proofErr w:type="spellEnd"/>
          </w:p>
        </w:tc>
        <w:tc>
          <w:tcPr>
            <w:tcW w:w="567" w:type="dxa"/>
          </w:tcPr>
          <w:p w:rsidR="008761C4" w:rsidRPr="002244F5" w:rsidRDefault="008761C4" w:rsidP="002244F5">
            <w:pPr>
              <w:pStyle w:val="a8"/>
              <w:numPr>
                <w:ilvl w:val="0"/>
                <w:numId w:val="20"/>
              </w:numPr>
              <w:ind w:left="461" w:hanging="425"/>
              <w:rPr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8761C4" w:rsidRPr="00F073AE" w:rsidRDefault="008761C4" w:rsidP="00F72304">
            <w:pPr>
              <w:rPr>
                <w:sz w:val="24"/>
                <w:szCs w:val="24"/>
                <w:lang w:val="en-US"/>
              </w:rPr>
            </w:pPr>
            <w:r w:rsidRPr="00F073AE">
              <w:rPr>
                <w:sz w:val="24"/>
                <w:szCs w:val="24"/>
                <w:lang w:val="en-US"/>
              </w:rPr>
              <w:t>Vanity Fair</w:t>
            </w:r>
          </w:p>
        </w:tc>
      </w:tr>
    </w:tbl>
    <w:p w:rsidR="002244F5" w:rsidRPr="002244F5" w:rsidRDefault="002244F5" w:rsidP="00F33121">
      <w:pPr>
        <w:rPr>
          <w:sz w:val="24"/>
          <w:szCs w:val="24"/>
          <w:lang w:val="en-US"/>
        </w:rPr>
      </w:pPr>
    </w:p>
    <w:sectPr w:rsidR="002244F5" w:rsidRPr="002244F5" w:rsidSect="00DD0D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DA5"/>
    <w:multiLevelType w:val="hybridMultilevel"/>
    <w:tmpl w:val="E5FCB488"/>
    <w:lvl w:ilvl="0" w:tplc="A0A8B568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0FE"/>
    <w:multiLevelType w:val="hybridMultilevel"/>
    <w:tmpl w:val="EFA4F4DA"/>
    <w:lvl w:ilvl="0" w:tplc="D9EE1F22">
      <w:start w:val="1"/>
      <w:numFmt w:val="decimal"/>
      <w:lvlText w:val="C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A505D"/>
    <w:multiLevelType w:val="hybridMultilevel"/>
    <w:tmpl w:val="F66E8BC8"/>
    <w:lvl w:ilvl="0" w:tplc="DE2833D0">
      <w:start w:val="1"/>
      <w:numFmt w:val="decimal"/>
      <w:lvlText w:val="S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36204"/>
    <w:multiLevelType w:val="hybridMultilevel"/>
    <w:tmpl w:val="7188F7EC"/>
    <w:lvl w:ilvl="0" w:tplc="BC523160">
      <w:start w:val="1"/>
      <w:numFmt w:val="decimal"/>
      <w:lvlText w:val="А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D4699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42D43"/>
    <w:multiLevelType w:val="hybridMultilevel"/>
    <w:tmpl w:val="40905398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45731"/>
    <w:multiLevelType w:val="hybridMultilevel"/>
    <w:tmpl w:val="4218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70D18"/>
    <w:multiLevelType w:val="hybridMultilevel"/>
    <w:tmpl w:val="D1C63020"/>
    <w:lvl w:ilvl="0" w:tplc="92180FAA">
      <w:start w:val="1"/>
      <w:numFmt w:val="decimal"/>
      <w:lvlText w:val="B.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25EFE"/>
    <w:multiLevelType w:val="hybridMultilevel"/>
    <w:tmpl w:val="DE501E70"/>
    <w:lvl w:ilvl="0" w:tplc="BCE679C6">
      <w:start w:val="1"/>
      <w:numFmt w:val="decimal"/>
      <w:lvlText w:val="S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C2D49"/>
    <w:multiLevelType w:val="hybridMultilevel"/>
    <w:tmpl w:val="3A6A83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739FD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6D84"/>
    <w:multiLevelType w:val="hybridMultilevel"/>
    <w:tmpl w:val="6A4A1DEE"/>
    <w:lvl w:ilvl="0" w:tplc="C8A85A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27435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62546"/>
    <w:multiLevelType w:val="hybridMultilevel"/>
    <w:tmpl w:val="40C0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0244E6"/>
    <w:multiLevelType w:val="hybridMultilevel"/>
    <w:tmpl w:val="1EBC5BE8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F7E3C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A09BD"/>
    <w:multiLevelType w:val="hybridMultilevel"/>
    <w:tmpl w:val="83EEC4D6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E6536"/>
    <w:multiLevelType w:val="hybridMultilevel"/>
    <w:tmpl w:val="0DA49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D5273"/>
    <w:multiLevelType w:val="hybridMultilevel"/>
    <w:tmpl w:val="3A6A83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A7E9C"/>
    <w:multiLevelType w:val="hybridMultilevel"/>
    <w:tmpl w:val="A7027AD0"/>
    <w:lvl w:ilvl="0" w:tplc="C79E95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D4AA4"/>
    <w:multiLevelType w:val="hybridMultilevel"/>
    <w:tmpl w:val="91F605F2"/>
    <w:lvl w:ilvl="0" w:tplc="A0A8B568">
      <w:start w:val="1"/>
      <w:numFmt w:val="decimal"/>
      <w:lvlText w:val="D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"/>
  </w:num>
  <w:num w:numId="5">
    <w:abstractNumId w:val="6"/>
  </w:num>
  <w:num w:numId="6">
    <w:abstractNumId w:val="20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3"/>
  </w:num>
  <w:num w:numId="12">
    <w:abstractNumId w:val="16"/>
  </w:num>
  <w:num w:numId="13">
    <w:abstractNumId w:val="14"/>
  </w:num>
  <w:num w:numId="14">
    <w:abstractNumId w:val="5"/>
  </w:num>
  <w:num w:numId="15">
    <w:abstractNumId w:val="10"/>
  </w:num>
  <w:num w:numId="16">
    <w:abstractNumId w:val="19"/>
  </w:num>
  <w:num w:numId="17">
    <w:abstractNumId w:val="18"/>
  </w:num>
  <w:num w:numId="18">
    <w:abstractNumId w:val="12"/>
  </w:num>
  <w:num w:numId="19">
    <w:abstractNumId w:val="15"/>
  </w:num>
  <w:num w:numId="20">
    <w:abstractNumId w:val="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95EEE"/>
    <w:rsid w:val="00103185"/>
    <w:rsid w:val="00154630"/>
    <w:rsid w:val="00195EEE"/>
    <w:rsid w:val="002244F5"/>
    <w:rsid w:val="0026303D"/>
    <w:rsid w:val="003C73A2"/>
    <w:rsid w:val="00577DA9"/>
    <w:rsid w:val="00613E85"/>
    <w:rsid w:val="00684C06"/>
    <w:rsid w:val="00760129"/>
    <w:rsid w:val="007C52CE"/>
    <w:rsid w:val="008761C4"/>
    <w:rsid w:val="009F22A1"/>
    <w:rsid w:val="00A056AD"/>
    <w:rsid w:val="00A96439"/>
    <w:rsid w:val="00BC690F"/>
    <w:rsid w:val="00C732B4"/>
    <w:rsid w:val="00CD7689"/>
    <w:rsid w:val="00CE2510"/>
    <w:rsid w:val="00D3256B"/>
    <w:rsid w:val="00DA68F0"/>
    <w:rsid w:val="00DD0D5A"/>
    <w:rsid w:val="00F33121"/>
    <w:rsid w:val="00F7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06"/>
    <w:rPr>
      <w:rFonts w:ascii="Times New Roman" w:hAnsi="Times New Roman"/>
      <w:lang w:val="fr-FR" w:eastAsia="fr-FR"/>
    </w:rPr>
  </w:style>
  <w:style w:type="paragraph" w:styleId="1">
    <w:name w:val="heading 1"/>
    <w:aliases w:val="Main Para,Ctrl+1,Título 1-FX"/>
    <w:basedOn w:val="a"/>
    <w:next w:val="a"/>
    <w:link w:val="10"/>
    <w:qFormat/>
    <w:rsid w:val="00684C06"/>
    <w:pPr>
      <w:spacing w:before="240"/>
      <w:outlineLvl w:val="0"/>
    </w:pPr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684C06"/>
    <w:pPr>
      <w:spacing w:before="120"/>
      <w:outlineLvl w:val="1"/>
    </w:pPr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0"/>
    <w:link w:val="30"/>
    <w:qFormat/>
    <w:rsid w:val="00684C06"/>
    <w:pPr>
      <w:ind w:left="354"/>
      <w:outlineLvl w:val="2"/>
    </w:pPr>
    <w:rPr>
      <w:rFonts w:ascii="Cambria" w:hAnsi="Cambria" w:cs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0"/>
    <w:link w:val="40"/>
    <w:qFormat/>
    <w:rsid w:val="00684C06"/>
    <w:pPr>
      <w:ind w:left="354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0"/>
    <w:link w:val="50"/>
    <w:qFormat/>
    <w:rsid w:val="00684C06"/>
    <w:pPr>
      <w:ind w:left="708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0"/>
    <w:link w:val="60"/>
    <w:qFormat/>
    <w:rsid w:val="00684C06"/>
    <w:pPr>
      <w:ind w:left="708"/>
      <w:outlineLvl w:val="5"/>
    </w:pPr>
    <w:rPr>
      <w:b/>
      <w:bCs/>
      <w:lang w:val="ru-RU" w:eastAsia="ru-RU"/>
    </w:rPr>
  </w:style>
  <w:style w:type="paragraph" w:styleId="7">
    <w:name w:val="heading 7"/>
    <w:basedOn w:val="a"/>
    <w:next w:val="a0"/>
    <w:link w:val="70"/>
    <w:qFormat/>
    <w:rsid w:val="00684C06"/>
    <w:pPr>
      <w:ind w:left="708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0"/>
    <w:link w:val="80"/>
    <w:qFormat/>
    <w:rsid w:val="00684C06"/>
    <w:pPr>
      <w:ind w:left="708"/>
      <w:outlineLvl w:val="7"/>
    </w:pPr>
    <w:rPr>
      <w:i/>
      <w:iCs/>
      <w:sz w:val="24"/>
      <w:szCs w:val="24"/>
      <w:lang w:val="ru-RU" w:eastAsia="ru-RU"/>
    </w:rPr>
  </w:style>
  <w:style w:type="paragraph" w:styleId="9">
    <w:name w:val="heading 9"/>
    <w:basedOn w:val="a"/>
    <w:next w:val="a0"/>
    <w:link w:val="90"/>
    <w:qFormat/>
    <w:rsid w:val="00684C06"/>
    <w:pPr>
      <w:ind w:left="708"/>
      <w:outlineLvl w:val="8"/>
    </w:pPr>
    <w:rPr>
      <w:rFonts w:ascii="Cambria" w:hAnsi="Cambria" w:cs="Cambria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Para Знак,Ctrl+1 Знак,Título 1-FX Знак"/>
    <w:link w:val="1"/>
    <w:rsid w:val="00684C0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84C0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84C06"/>
    <w:rPr>
      <w:rFonts w:ascii="Cambria" w:hAnsi="Cambria" w:cs="Cambria"/>
      <w:b/>
      <w:bCs/>
      <w:sz w:val="26"/>
      <w:szCs w:val="26"/>
    </w:rPr>
  </w:style>
  <w:style w:type="paragraph" w:styleId="a0">
    <w:name w:val="Normal Indent"/>
    <w:basedOn w:val="a"/>
    <w:uiPriority w:val="99"/>
    <w:semiHidden/>
    <w:unhideWhenUsed/>
    <w:rsid w:val="00154630"/>
    <w:pPr>
      <w:ind w:left="708"/>
    </w:pPr>
  </w:style>
  <w:style w:type="character" w:customStyle="1" w:styleId="40">
    <w:name w:val="Заголовок 4 Знак"/>
    <w:link w:val="4"/>
    <w:rsid w:val="00684C0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684C0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684C06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684C0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684C06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684C06"/>
    <w:rPr>
      <w:rFonts w:ascii="Cambria" w:hAnsi="Cambria" w:cs="Cambria"/>
    </w:rPr>
  </w:style>
  <w:style w:type="paragraph" w:styleId="a4">
    <w:name w:val="Title"/>
    <w:basedOn w:val="a"/>
    <w:link w:val="a5"/>
    <w:qFormat/>
    <w:rsid w:val="00684C06"/>
    <w:pPr>
      <w:jc w:val="center"/>
    </w:pPr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customStyle="1" w:styleId="a5">
    <w:name w:val="Название Знак"/>
    <w:link w:val="a4"/>
    <w:rsid w:val="00684C06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qFormat/>
    <w:rsid w:val="00684C06"/>
    <w:pPr>
      <w:jc w:val="center"/>
    </w:pPr>
    <w:rPr>
      <w:rFonts w:ascii="Cambria" w:hAnsi="Cambria" w:cs="Cambria"/>
      <w:sz w:val="24"/>
      <w:szCs w:val="24"/>
      <w:lang w:val="ru-RU" w:eastAsia="ru-RU"/>
    </w:rPr>
  </w:style>
  <w:style w:type="character" w:customStyle="1" w:styleId="a7">
    <w:name w:val="Подзаголовок Знак"/>
    <w:link w:val="a6"/>
    <w:rsid w:val="00684C06"/>
    <w:rPr>
      <w:rFonts w:ascii="Cambria" w:hAnsi="Cambria" w:cs="Cambria"/>
      <w:sz w:val="24"/>
      <w:szCs w:val="24"/>
    </w:rPr>
  </w:style>
  <w:style w:type="paragraph" w:styleId="a8">
    <w:name w:val="List Paragraph"/>
    <w:basedOn w:val="a"/>
    <w:uiPriority w:val="34"/>
    <w:qFormat/>
    <w:rsid w:val="00195EEE"/>
    <w:pPr>
      <w:ind w:left="720"/>
      <w:contextualSpacing/>
    </w:pPr>
  </w:style>
  <w:style w:type="table" w:styleId="a9">
    <w:name w:val="Table Grid"/>
    <w:basedOn w:val="a2"/>
    <w:uiPriority w:val="59"/>
    <w:rsid w:val="00613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13E85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057CF-E2E6-4536-B7A4-F424E8DDFAE1}"/>
</file>

<file path=customXml/itemProps2.xml><?xml version="1.0" encoding="utf-8"?>
<ds:datastoreItem xmlns:ds="http://schemas.openxmlformats.org/officeDocument/2006/customXml" ds:itemID="{5A6651C0-C671-4D67-99EC-2AB04537E367}"/>
</file>

<file path=customXml/itemProps3.xml><?xml version="1.0" encoding="utf-8"?>
<ds:datastoreItem xmlns:ds="http://schemas.openxmlformats.org/officeDocument/2006/customXml" ds:itemID="{77CC40C0-C817-4E06-916A-ECFA18952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2014-05-07T12:02:00Z</dcterms:created>
  <dcterms:modified xsi:type="dcterms:W3CDTF">2014-05-07T12:10:00Z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