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101"/>
      <w:bookmarkEnd w:id="1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ПОСТАНОВЛЕНИЕ МИНИСТЕРСТВА ЭКОНОМИКИ РЕСПУБЛИКИ БЕЛАРУСЬ</w:t>
      </w:r>
    </w:p>
    <w:p w:rsidR="001C37FC" w:rsidRPr="001C37FC" w:rsidRDefault="001C37FC" w:rsidP="001C37FC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 августа 2005 г. № 158</w:t>
      </w:r>
    </w:p>
    <w:p w:rsidR="001C37FC" w:rsidRPr="001C37FC" w:rsidRDefault="001C37FC" w:rsidP="001C37FC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утверждении Правил по разработке бизнес-планов инвестиционных проектов</w:t>
      </w:r>
    </w:p>
    <w:p w:rsidR="001C37FC" w:rsidRPr="001C37FC" w:rsidRDefault="001C37FC" w:rsidP="001C37FC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1C37FC" w:rsidRPr="001C37FC" w:rsidRDefault="001C37FC" w:rsidP="001C37F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a1" w:tooltip="-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7 декабря 2007 г. № 214 (зарегистрировано в Национальном реестре - № 8/17772 от 22.12.2007 г.);</w:t>
      </w:r>
    </w:p>
    <w:p w:rsidR="001C37FC" w:rsidRPr="001C37FC" w:rsidRDefault="001C37FC" w:rsidP="001C37F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tooltip="-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29 февраля 2012 г. № 15 (зарегистрировано в Национальном реестре - № 8/25350 от 18.04.2012 г.) </w:t>
      </w: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вступает в силу с 1 июля 2012 г.;</w:t>
      </w:r>
    </w:p>
    <w:p w:rsidR="001C37FC" w:rsidRPr="001C37FC" w:rsidRDefault="001C37FC" w:rsidP="001C37F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1" w:tooltip="-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25 июля 2014 г. № 55 (зарегистрировано в Национальном реестре - № 8/29168 от 06.10.2014 г.);</w:t>
      </w:r>
    </w:p>
    <w:p w:rsidR="001C37FC" w:rsidRPr="001C37FC" w:rsidRDefault="001C37FC" w:rsidP="001C37F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1" w:tooltip="-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2 июля 2015 г. № 40 (зарегистрировано в Национальном реестре - № 8/30100 от 22.07.2015 г.);</w:t>
      </w:r>
    </w:p>
    <w:p w:rsidR="001C37FC" w:rsidRPr="001C37FC" w:rsidRDefault="001C37FC" w:rsidP="001C37F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a1" w:tooltip="-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22 августа 2016 г. № 53 (зарегистрировано в Национальном реестре - № 8/31244 от 07.09.2016 г.);</w:t>
      </w:r>
    </w:p>
    <w:p w:rsidR="001C37FC" w:rsidRPr="001C37FC" w:rsidRDefault="001C37FC" w:rsidP="001C37FC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a3" w:tooltip="-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экономики Республики Беларусь от 10 мая 2018 г. № 15 (зарегистрировано в Национальном реестре - № 8/33125 от 18.05.2018 г.)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hyperlink r:id="rId10" w:anchor="a58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пункта 7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Совета Министров Республики Беларусь от 8 августа 2005 г. № 873 «О прогнозах, бизнес-планах развития и бизнес-планах инвестиционных проектов коммерческих организаций» и в целях совершенствования методологии разработки бизнес-планов инвестиционных проектов, упрощения требований к их структуре, содержанию и оформлению при представлении в соответствии с законодательством на рассмотрение органам государственного управления Министерство экономики Республики Беларусь ПОСТАНОВЛЯЕТ: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</w:t>
      </w:r>
      <w:hyperlink r:id="rId11" w:anchor="a107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Правила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бизнес-планов инвестиционных проектов.</w:t>
      </w:r>
    </w:p>
    <w:p w:rsidR="001C37FC" w:rsidRPr="001C37FC" w:rsidRDefault="001C37FC" w:rsidP="001C37FC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с 1 января 2006 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37FC" w:rsidRPr="001C37FC" w:rsidTr="001C37F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Н.П.Зайченко</w:t>
            </w:r>
            <w:proofErr w:type="spellEnd"/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1"/>
        <w:gridCol w:w="2634"/>
      </w:tblGrid>
      <w:tr w:rsidR="001C37FC" w:rsidRPr="001C37FC" w:rsidTr="001C37FC"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УТВЕРЖДЕНО</w:t>
            </w:r>
          </w:p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12" w:anchor="a101" w:tooltip="+" w:history="1">
              <w:r w:rsidRPr="001C37FC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Постановление</w:t>
              </w:r>
            </w:hyperlink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экономики</w:t>
            </w: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</w:p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31.08.2005 № 158</w:t>
            </w:r>
          </w:p>
        </w:tc>
      </w:tr>
    </w:tbl>
    <w:p w:rsidR="001C37FC" w:rsidRPr="001C37FC" w:rsidRDefault="001C37FC" w:rsidP="001C37FC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a107"/>
      <w:bookmarkEnd w:id="2"/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</w:t>
      </w: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разработке бизнес-планов инвестиционных проектов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" w:name="a81"/>
      <w:bookmarkEnd w:id="3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Настоящие Правила устанавливают порядок составления бизнес-планов инвестиционных проектов (далее - бизнес-план), в том числе определяют ключевые этапы и последовательность проведения исследований, требования (включая упрощенные) к структуре, содержанию и оформлению бизнес-планов, представляемых в соответствии с законодательством на рассмотрение республиканскому органу государственного управления, иной организации, подчиненной Правительству Республики Беларусь, областному (Минскому городскому) исполнительному комитету, в подчинении которого (которой) находится (в состав, систему которого (которой) входит) юридическое лицо, инициирующее и (или) реализующее инвестиционный проект, если такое подчинение имеется, либо к компетенции которого (которой) относятся вопросы, связанные с производством продукции, выполнением работ, оказанием услуг (далее - орган управления).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Для целей настоящих Правил используются следующие понятия и определения: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175"/>
      <w:bookmarkEnd w:id="4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 - документ, содержащий взаимоувязанные данные и сведения, подтвержденные соответствующими исследованиями, обоснованиями, расчетами и документами, о сложившихся тенденциях деятельности организации (ее потенциале) и об осуществлении в прогнозируемых условиях инвестиционного проекта (далее - проект) на всех стадиях его жизненного цикла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инвестиционной и эксплуатационной, при необходимости ликвидационной), позволяющие произвести оценку эффективности и финансовой реализуемости проекта, вклада в экономику организации, региона, отрасли, страны (влияния на показатели социально-экономического развития республики);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a176"/>
      <w:bookmarkEnd w:id="5"/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предынвестиционная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стадия - период, предшествующий осуществлению инвестиций, в котором выявляются сложившиеся тенденции финансово-хозяйственной деятельности организации и ее потенциал, определяется концепция проекта, формируется основополагающая информация, необходимая для разработки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документации, бизнес-плана и иных документов, требуемых на данной стадии, а также выполняется их разработка;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174"/>
      <w:bookmarkEnd w:id="6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инвестиционная стадия - проектирование создаваемого в результате реализации проекта объекта, актуализация, при необходимости, бизнес-плана, строительство зданий и сооружений, приобретение оборудования и ввод объекта в эксплуатацию, государственная регистрация создания объекта недвижимости и возникновение прав на него;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a173"/>
      <w:bookmarkEnd w:id="7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эксплуатационная стадия - функционирование объекта и его поддержание в конкурентоспособном состоянии;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172"/>
      <w:bookmarkEnd w:id="8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ликвидационная стадия - завершение проекта, ликвидация (консервация) объекта.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На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 заказчиком, инвестором и иными заинтересованными принимается окончательное решение о целесообразности реализации проекта.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Формирование основополагающей информации, необходимой для разработки бизнес-плана, осуществляется на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 посредством: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исследований рынков сбыта товаров, продукции, работ, услуг (далее - продукция) и их сегментов (с подготовкой маркетингового отчета), сырьевых зон, а также определения балансов производства и потребления, позволяющих принять окончательное решение о целесообразности производства конкретного вида продукции или увеличения объемов его выпуска;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по выбору технологий и оборудования, способных обеспечить выпуск конкурентоспособной продукции, анализа предложений от поставщиков оборудования, информации о технических характеристиках, стоимости и условиях его поставки;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проработки альтернативных вариантов реализации проекта и определения оптимального из них;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в установленных законодательством случаях обоснований инвестиций;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возможных поставщиков оборудования и технологий, а также сырья, материалов и комплектующих изделий;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инвесторов, определения схемы и источников финансирования проекта;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иных данных и сведений, необходимых для выполнения финансово-экономических и других расчетов проекта, оценки рисков его реализации.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Разработка бизнес-плана включает обобщение данных и сведений по проекту, полученных на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стадии, их уточнение, в том числе посредством проведения дополнительных исследований, переговоров с потенциальными инвесторами, банками, поставщиками оборудования и материальных ресурсов, потребителями продукции, выполнение соответствующих расчетов и осуществление иных действий, способствующих подготовке объективной информации по проекту.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Исключен.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9" w:name="a82"/>
      <w:bookmarkEnd w:id="9"/>
      <w:r w:rsidRPr="001C37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1C37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НАЗНАЧЕНИЕ БИЗНЕС-ПЛАНА И ЕГО РАЗРАБОТЧИКИ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a147"/>
      <w:bookmarkEnd w:id="10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Бизнес-план разрабатывается в целях обоснования: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привлечения организацией инвестиций в основной капитал, долгосрочных кредитов, займов;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целесообразности оказания организации, реализующей проект, мер государственной поддержки.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разработка бизнес-плана осуществляется по решению руководителя организации, реализующей проект, либо органа управления, в ведении которого находится (в состав которого входит) организация.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Основанием для разработки бизнес-плана является приказ руководителя организации, которым определяются: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разработку бизнес-плана, достоверность используемых в расчетах данных, информирование органа управления о ходе разработки бизнес-плана, своевременность внесения в бизнес-план необходимых изменений и дополнений в течение срока его реализации;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между структурными подразделениями организации при разработке бизнес-плана, анализе хода его реализации и внесении в него необходимых изменений и дополнений;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необходимость привлечения к разработке иных юридических лиц, индивидуальных предпринимателей с указанием основания их привлечения;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затрат на проведение работ и источники их финансирования (при необходимости);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разработки.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создание рабочей группы из числа руководителей, специалистов организации с предоставлением определенных полномочий, способствующих подготовке взаимоувязанных исходных данных.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1" w:name="a83"/>
      <w:bookmarkEnd w:id="11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СОСТАВУ БИЗНЕС-ПЛАНА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 состав бизнес-плана входят: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содержание, описательная часть бизнес-плана, которые оформляются на бумажном носителе в виде сброшюрованной отдельной книги и идентичными по содержанию на электронном носителе (на оптическом диске или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-памяти) в виде файла в формате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a169"/>
      <w:bookmarkEnd w:id="12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финансово-экономические расчеты проекта в соответствии с таблицами согласно </w:t>
      </w:r>
      <w:hyperlink r:id="rId13" w:anchor="a99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4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hyperlink r:id="rId14" w:anchor="a100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 5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Правилам, которые оформляются на бумажном носителе в виде сброшюрованной отдельной книги и идентичные по содержанию на электронном носителе (на оптическом диске или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-памяти) в виде файла в формате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документов, подтверждающих исходные данные по бизнес-плану, которые оформляются на бумажном носителе в виде сброшюрованных(ой) отдельных(ой) книг(и) и идентичные по содержанию на электронном носителе (на оптическом диске или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-памяти) в виде файла, содержащего графические образы бумажного носителя, в формате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Portable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Document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Format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Бизнес-план, включая все расчетные и подтверждающие документы, составляется на русском или белорусском языке. При этом документы, составленные на другом языке, могут включаться в бизнес-план, если они сопровождаются заверенным переводом на русский или белорусский язык.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в </w:t>
      </w:r>
      <w:hyperlink r:id="rId15" w:anchor="a169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абзаце третьем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первой настоящего пункта файл в формате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финансово-экономическими расчетами проекта должен предусматривать возможность автоматического пересчета инициатором и органом управления показателей эффективности инвестиций и финансово-экономической деятельности организации, реализующей инвестиционный проект, при изменении исходных данных, заложенных в бизнес-плане.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На титульном листе указываются названия проекта, организации - инициатора проекта (далее - инициатор), привлеченной организации - разработчика (далее - разработчик) бизнес-плана, утверждающие подписи их руководителей, дата утверждения бизнес-плана, требования конфиденциальности документа.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для реализации проекта предусматривается оказание мер государственной поддержки, то на титульном листе необходимо наличие согласующей подписи руководителя (его заместителя) органа управления, в подчинении которого находится (в состав, систему которого входит) инициатор, если такое подчинение 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инициатора имеется, либо к компетенции которого относятся вопросы, связанные с производством продукции, и даты согласования бизнес-плана.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В содержании указываются названия основных разделов и подразделов бизнес-плана, его приложений, а также даются ссылки на страницы.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Описательная часть бизнес-плана должна состоять из следующих основных разделов: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«Резюме»;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«Характеристика организации и стратегия ее развития»;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«Описание продукции»;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рынков сбыта. Стратегия маркетинга»;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«Производственный план»;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«Организационный план»;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«Инвестиционный план, источники финансирования»;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«Прогнозирование финансово-хозяйственной деятельности»;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«Показатели эффективности проекта»;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«Юридический план».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разделах бизнес-плана приводятся обоснования ожидаемых изменений в деятельности организации при реализации проекта, а также прогнозируемых исходных данных.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a160"/>
      <w:bookmarkEnd w:id="13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 результатам расчетов бизнес-плана в случае представления потенциальным инвесторам, органу управления по его запросу, иным заинтересованным с согласия инициатора обобщенной информации по проекту оформляется: паспорт инвестиционного проекта - при проведении расчетов в полном объеме; инвестиционное предложение - при проведении расчетов в соответствии с упрощенными требованиями.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информация об организации отражается в паспорте организации, который включается в раздел бизнес-плана «Характеристика организации и стратегия ее развития».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Инвестиционное предложение, паспорт инвестиционного проекта и паспорт организации оформляются согласно </w:t>
      </w:r>
      <w:hyperlink r:id="rId16" w:anchor="a96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1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бизнес-плана с участием разработчика информация о нем отражается в разделе «Сведения о разработчике бизнес-плана», который включается после раздела «Юридический план».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Общие требования к разработке бизнес-плана: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бизнес-план составляется с учетом особенностей осуществления видов экономической деятельности и </w:t>
      </w:r>
      <w:proofErr w:type="gram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специфики</w:t>
      </w:r>
      <w:proofErr w:type="gram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(операционной), инвестиционной и финансовой деятельности организации и (или) проекта;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проекта в действующей организации финансово-экономические расчеты осуществляются в двух вариантах: с учетом реализации проекта и без учета реализации проекта;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в действующей организации производственного объекта, не связанного с функционированием существующего производства и не образующего товарно-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материальных потоков с ним при эксплуатации, который может быть выделен в самостоятельное структурное подразделение, в том числе с правом образования юридического лица, разработка бизнес-плана осуществляется в следующих вариантах: отдельно по проекту и по организации с учетом реализации проекта;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формируется на основании достоверных и сопоставимых исходных данных (с учетом изменений законодательства, учетной политики и структурных преобразований организации и иных изменений), подтвержденных исследованиями и оформленных соответствующими документами;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расчеты бизнес-плана выполняются в соответствии с таблицами согласно </w:t>
      </w:r>
      <w:hyperlink r:id="rId17" w:anchor="a99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4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расчетные таблицы при необходимости могут быть дополнены строками (графами), а наименования показателей уточнены с учетом специфики деятельности организации и (или) проекта.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проектов региональных, отраслевых программ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импортозамещения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проектов, реализуемых организациями, расположенными на территории радиоактивного загрязнения (за исключением проектов, подлежащих в соответствии с законодательством государственной комплексной экспертизе), проектов, предусматривающих оказание мер государственной поддержки, стоимостью до 1 млн. долларов США и проектов, не предусматривающих оказания мер государственной поддержки, независимо от их стоимости расчеты бизнес-плана могут производиться по упрощенным требованиям в соответствии с таблицами согласно </w:t>
      </w:r>
      <w:hyperlink r:id="rId18" w:anchor="a100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5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 с соблюдением общих требований, принципов и подходов к разработке бизнес-планов, установленных настоящими Правилами.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исходных данных бизнес-плана используются следующие документы: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бухгалтерская отчетность инициатора за 2-4 года, предшествующих планируемому году начала реализации проекта (для инициаторов, созданных менее чем за 2 года, предшествующих планируемому году начала реализации проекта, - за период деятельности), а также бухгалтерская отчетность за текущий период, иные отчеты и отчетность инициатора;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инвестиций (в случае, если его разработка требуется в соответствии с законодательством), иные документы, подтверждающие расчетную или сметную стоимость строительства, включая заключения (при их наличии) государственной экспертизы проектной документации;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(проекты договоров), при их наличии, на поставку оборудования;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договоры (их проекты) либо иные документы (заключения) кредитодателей (заимодавцев), иностранных кредиторов, подтверждающие намерения и условия предоставления кредитов (займов) для реализации проекта;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учредительные документы инициатора;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результатах маркетинговых и иных исследований;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подтверждающие исходные данные.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Исходные и выходные данные, заложенные в бизнес-плане, должны быть идентичными на всех этапах его рассмотрения в органах управления. В то же время отдельные разделы бизнес-плана могут дополняться расчетами, обоснованиями по 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требованию участников рассмотрения проекта (проведения его экспертизы, согласования или оценки).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При разработке бизнес-плана применяются следующие принципы и подходы: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финансово-экономических расчетов бизнес-плана применяются методы имитационного моделирования и дисконтирования, позволяющие оценивать влияние изменения исходных параметров проекта на его эффективность и реализуемость;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 аргументированные обоснования по всем исходным данным, используемым в финансово-экономических расчетах бизнес-плана (в том числе по объемам производства и реализации продукции, прогнозируемым ценам на продукцию и материальным ресурсам, инвестиционным затратам и источникам финансирования, амортизационной политике);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таблиц, прилагаемых к бизнес-плану, за базовый год принимается последний отчетный год;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вопроса о новом строительстве учитываются проведенные в рамках обоснования инвестиций альтернативные расчеты и обоснования возможного размещения производства;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проектов, реализуемых с участием средств или предоставлением преференций государства, выполняются расчеты налогов, сборов и платежей в бюджет и внебюджетные фонды без предоставления льгот и при предоставлении льгот, а также выпадающих доходов государства и сроков окупаемости государственной поддержки;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бизнес-план составляется на весь срок реализации проекта (далее - горизонт расчета). Как правило, горизонт расчета должен охватывать средневзвешенный нормативный срок службы основного технологического оборудования, планируемого к приобретению в рамках реализации проекта, а также период с момента первоначального вложения инвестиций по проекту до ввода проектируемого объекта в эксплуатацию. В случае, если срок возврата заемных средств равен либо превышает период от первоначального вложения инвестиций по проекту до окончания средневзвешенного нормативного срока службы основного технологического оборудования, планируемого к приобретению в рамках реализации проекта, горизонт расчета устанавливается на срок возврата заемных средств плюс 1 год. Допускается установление другого обоснованного горизонта расчета;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отображения информации в таблицах, представляемых в органы управления, принимается равным 1 году;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бизнес-плана по проекту, для реализации которого требуются средства в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свободноконвертируемой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валюте, приводятся в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свободноконвертируемой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валюте, в остальных случаях - в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свободноконвертируемой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валюте (как правило, в долларах США) или белорусских рублях (в текущих ценах без учета инфляции).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средневзвешенного нормативного срока службы основного технологического оборудования осуществляется по формуле: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91"/>
        <w:gridCol w:w="549"/>
        <w:gridCol w:w="721"/>
        <w:gridCol w:w="3594"/>
      </w:tblGrid>
      <w:tr w:rsidR="001C37FC" w:rsidRPr="001C37FC" w:rsidTr="001C37FC">
        <w:trPr>
          <w:trHeight w:val="240"/>
        </w:trPr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HC = 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center"/>
            </w:pPr>
            <w:r w:rsidRPr="001C37FC">
              <w:rPr>
                <w:color w:val="000000"/>
              </w:rPr>
              <w:t>I</w:t>
            </w:r>
            <w:r w:rsidRPr="001C37FC">
              <w:rPr>
                <w:color w:val="000000"/>
              </w:rPr>
              <w:br/>
            </w:r>
            <w:r w:rsidRPr="001C37FC">
              <w:rPr>
                <w:rFonts w:ascii="Symbol" w:hAnsi="Symbol"/>
                <w:color w:val="000000"/>
              </w:rPr>
              <w:t></w:t>
            </w:r>
          </w:p>
          <w:p w:rsidR="001C37FC" w:rsidRPr="001C37FC" w:rsidRDefault="001C37FC" w:rsidP="001C37FC">
            <w:pPr>
              <w:spacing w:before="160" w:after="160"/>
              <w:jc w:val="center"/>
            </w:pPr>
            <w:r w:rsidRPr="001C37FC">
              <w:rPr>
                <w:color w:val="000000"/>
              </w:rPr>
              <w:t>i=1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both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92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,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proofErr w:type="spellStart"/>
            <w:r w:rsidRPr="001C37FC">
              <w:rPr>
                <w:color w:val="000000"/>
                <w:sz w:val="24"/>
                <w:szCs w:val="24"/>
              </w:rPr>
              <w:t>С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1C37FC">
              <w:rPr>
                <w:color w:val="000000"/>
                <w:sz w:val="24"/>
                <w:szCs w:val="24"/>
              </w:rPr>
              <w:t xml:space="preserve"> * </w:t>
            </w:r>
            <w:proofErr w:type="spellStart"/>
            <w:r w:rsidRPr="001C37FC">
              <w:rPr>
                <w:color w:val="000000"/>
                <w:sz w:val="24"/>
                <w:szCs w:val="24"/>
              </w:rPr>
              <w:t>Н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стоимость i-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основного технологического оборудования;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нормативный срок службы i-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основного технологического оборудования;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- общая стоимость основного технологического оборудования;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- количество видов основного технологического оборудования.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4" w:name="a84"/>
      <w:bookmarkEnd w:id="14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4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 «РЕЗЮМЕ»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a124"/>
      <w:bookmarkEnd w:id="15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Резюме отражает основную идею проекта и обобщает основные выводы и результаты по разделам бизнес-плана. Его содержание должно в сжатой и доступной форме изложить суть бизнес-плана. Целесообразно привести информацию о технологической новизне проекта (при наличии), его социальной значимости. Сводные показатели по проекту (отдельные исходные данные, выходные показатели экономической эффективности проекта) оформляются в соответствии с таблицей, приведенной в </w:t>
      </w:r>
      <w:hyperlink r:id="rId19" w:anchor="a97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приложении 2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 Эта таблица включается в состав данного раздела.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Раздел «Резюме» составляется на завершающем этапе разработки бизнес-плана, когда имеется полная ясность по всем остальным разделам. Обычный объем резюме (кроме таблицы) - 2-3 страницы.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6" w:name="a85"/>
      <w:bookmarkEnd w:id="16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5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«ХАРАКТЕРИСТИКА ОРГАНИЗАЦИИ И СТРАТЕГИЯ ЕЕ РАЗВИТИЯ»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a125"/>
      <w:bookmarkEnd w:id="17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В данном разделе дается общее описание секции (класса, подкласса), в которой осуществляет свою деятельность организация.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 информация о вкладе организации в создание добавленной стоимости основных видов экономической деятельности.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описании организации отражаются следующие вопросы: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создания;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производственно-хозяйственной деятельности (в том числе ее сильные и слабые стороны, сезонный характер сбыта продукции, серийный или мелкосерийный характер производства);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располагаемые мощности по выпуску продукции, их загрузка, краткая характеристика имеющихся технологий, основных средств с выделением их активной части, соответствие уровню технологий и оборудования ведущих мировых производителей;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социальной сферы в инфраструктуре организации, доля их стоимости в стоимости основных средств;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правах на имеющиеся основные средства (права собственности, хозяйственного ведения, оперативного управления, аренды, финансовой аренды (лизинга), о наличии земельного участка и правах на него;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аттестации производств в соответствии с международными требованиями;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реализуемые (реализованные) организацией иные проекты, источники их финансирования, оценка достижения установленных (ожидаемых) показателей;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анализ финансово-хозяйственной деятельности организации за три года, предшествующих планируемому, а также за текущий период;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показатели финансово-хозяйственной деятельности организации за предшествующий период в соответствии с таблицей согласно </w:t>
      </w:r>
      <w:hyperlink r:id="rId20" w:anchor="a98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 3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негативно влияющие на результаты финансово-хозяйственной деятельности организации.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При описании стратегии развития организации раскрываются следующие вопросы: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цели и задачи перспективного развития, направления повышения инновационной активности (выпуск новой продукции, повышение качества выпускаемой продукции, увеличение объемов производства, улучшение условий труда, экономия ресурсов, замена основных средств, внедрение новых и высоких технологий,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цели и направления);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 новизна проекта, намечаемой к выпуску продукции, взаимосвязь с существующими приоритетами развития экономики Республики Беларусь, включая участие в государственных и межгосударственных программах;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объектов, включенных в проект, мощности создаваемых (реконструируемых) производств;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осуществления проекта, размещения создаваемого производства (на площадях выводимого из эксплуатации оборудования, на существующих свободных площадях, в новом производственном здании);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возможности создания конкурентоспособного производства в действующей организации с учетом ее финансового состояния, располагаемого производственного и кадрового потенциала, имеющейся инфраструктуры, загрузки мощностей и структуры управления;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потребности в дополнительных производственных мощностях, необходимых для выполнения производственной программы на перспективу, способ их создания (строительство, покупка, аренда);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остановки действующего производства (отдельных участков) на период реконструкции;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 обоснование требуемого оборудования и технологий с учетом достигнутого научного и технического уровня, требований международных стандартов качества и надежности, а также планируемых к выпуску объемов производства продукции и ее потребительских характеристик;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выбора оборудования, основанное на сравнительных технических характеристиках оборудования ведущих производителей и условиях его поставки, условий послепродажного обслуживания, гарантий и цены;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объема инвестиционных затрат, необходимых для подготовки и организации производства;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наличии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проектной документации, заключений государственной экспертизы проектной документации, о 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проведении (намерении проведения) торгов, об имеющихся договорах (их проектах) на поставку оборудования, об условиях и о сроках его поставки, монтажа и наладки;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оценка проекта (анализ воздействия будущего производства на окружающую среду, объемы отходов, предполагаемые места их утилизации, переработки и другие экологические аспекты);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достижению целей стратегии развития организации, намерения (план действий) по внедрению современных информационных систем и технологий.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нового строительства приводится описание конкретного места реализации проекта с учетом географического положения, существующей социальной и инженерно-коммуникационной инфраструктуры (наличие трудовых ресурсов, дорог, инженерных коммуникаций, связи, энергоносителей и другой инфраструктуры). Для целей подтверждения обоснованности принятых решений на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предынвестиционной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стадии в установленных законодательством случаях разрабатывается обоснование инвестиций, являющееся одним из базовых документов, на основании которого в целях, определенных </w:t>
      </w:r>
      <w:hyperlink r:id="rId21" w:anchor="a147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пунктом 7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осуществляется разработка бизнес-плана.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8" w:name="a86"/>
      <w:bookmarkEnd w:id="18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6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 «ОПИСАНИЕ ПРОДУКЦИИ»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a126"/>
      <w:bookmarkEnd w:id="19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В данном разделе представляется информация о продукции, которая будет производиться организацией: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(потребительские, функциональные, прочие характеристики продукции);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международным и национальным стандартам качества;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сервисного, гарантийного и послегарантийного обслуживания;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патентов, лицензий, сертификатов;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технических и технологических решений, потребительских свойств.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Приводится план мероприятий по усовершенствованию продукции с целью повышения ее конкурентоспособности, в котором необходимо отразить следующие вопросы: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предполагаемые проблемы в освоении продукции и подходы к их решению;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предложений по разработке новых видов (модификаций) продукции, совершенствованию упаковки;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намерения и предложения по доведению качества продукции до международных требований и ее сертификации.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0" w:name="a87"/>
      <w:bookmarkEnd w:id="20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7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«АНАЛИЗ РЫНКОВ СБЫТА. СТРАТЕГИЯ МАРКЕТИНГА»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a127"/>
      <w:bookmarkEnd w:id="21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В данном разделе излагаются ключевые моменты обоснования объемов продаж продукции, основанные на анализе рынков сбыта и выработке стратегии маркетинга.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 Анализ рынков должен включать: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рынков, на которых планируется сбыт продукции организации, включая намечаемую к выпуску в рамках проекта, оценку их емкости, в том числе свободной;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 организации на разных рынках;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динамику развития рынков за последние 3-5 лет и прогноз тенденций их изменения в течение горизонта расчета;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факторы, влияющие на изменение рынков;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возможностей конкурентов и основные данные о выпускаемой ими продукции - технический уровень, цену, уровень качества;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и финансовое состояние конкурирующих организаций и степень их влияния на рынок данной продукции;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новизны и конкурентоспособности продукции, в том числе по ценовому фактору, качественным характеристикам и другим параметрам, преимущества организации перед конкурентами.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Обоснование стратегии маркетинга приводится в отдельном подразделе, в котором отражаются: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сбыта (нацеленная на увеличение доли рынка, расширение существующего рынка, продвижение на новые рынки и иное);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и обоснование прогнозируемых цен на продукцию с учетом конъюнктуры рынка и тенденций его изменения, а также насыщения на соответствующем сегменте рынка, сравнение с ценой конкурентов;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продукции, которую планируется реализовывать на внешних рынках, при обосновании цены учитываются льготы, ограничения (квоты) и требования, устанавливаемые страной-импортером;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объемов производства и реализации продукции в перспективе по рынкам сбыта (на их сегментах), возможности ее сбыта с запланированным уровнем рентабельности;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по реализации продукции на конкретном сегменте рынка (собственная торговая сеть, торговые представительства, посредники, дистрибьюторы, иные способы реализации продукции);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по сервисному обслуживанию (организацией на месте, ремонтными мастерскими, сервисными центрами и другими видами сервисного обслуживания) с указанием затрат на организацию обслуживания и доходов (убытков) от такого вида деятельности;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наличии договоров (протоколов о намерении) поставки продукции, намечаемой к выпуску в рамках проекта;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маркетинг и рекламу;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по продвижению продукции на рынки, в том числе по интеграции в созданные (создаваемые) логистические системы, включая основные этапы его реализации.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Обобщенные результаты маркетингового анализа, проведенного с учетом специфики хозяйственной деятельности организации и проекта, приводятся согласно таблицам </w:t>
      </w:r>
      <w:hyperlink r:id="rId22" w:anchor="a148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6-1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6-2 и 6-3 приложения 6 к настоящим Правилам.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2" w:name="a88"/>
      <w:bookmarkEnd w:id="22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8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 «ПРОИЗВОДСТВЕННЫЙ ПЛАН»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Производственный план разрабатывается на срок реализации проекта (горизонт расчета). Данный раздел должен состоять из следующих подразделов: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производства и реализации продукции;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материально-технического обеспечения;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производство и реализацию продукции.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a128"/>
      <w:bookmarkEnd w:id="23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Исходные данные по проекту оформляются в соответствии с </w:t>
      </w:r>
      <w:hyperlink r:id="rId23" w:anchor="a6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4-1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a129"/>
      <w:bookmarkEnd w:id="24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 Прогнозируемые цены на продукцию приводятся в соответствии с </w:t>
      </w:r>
      <w:hyperlink r:id="rId24" w:anchor="a7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4-2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a130"/>
      <w:bookmarkEnd w:id="25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Программа производства и реализации продукции составляется на основании проведенных маркетинговых исследований, прогнозируемых цен на продукцию с учетом имеющихся и создаваемых производственных мощностей и оформляется в соответствии с таблицами </w:t>
      </w:r>
      <w:hyperlink r:id="rId25" w:anchor="a29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4-3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, 4-4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a132"/>
      <w:bookmarkEnd w:id="26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В подразделе «Материально-техническое обеспечение» производства излагаются перспективы обеспечения проекта требуемым сырьем, материалами, комплектующими изделиями, запасными частями, топливно-энергетическими и другими ресурсами.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подразделе приводятся: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наиболее значимых для организации видов сырьевых ресурсов, а также их поставщиков;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приобретения основных видов сырья и материалов (ежемесячно, сезонно, хаотично либо с иной периодичностью, соответствие качественным характеристикам);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поставщиков по форме оплаты;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 расчет потребности в сырьевых ресурсах, их экономии по сравнению с действующей технологией;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схемы материально-технического обеспечения (виды транспорта, средства погрузки, разгрузки и складирования, оптимизация затрат на транспортировку ресурсов);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и расчет потребности в топливно-энергетических ресурсах, их экономии по сравнению с действующей технологией (с указанием фактических норм расхода топливно-энергетических ресурсов и прогрессивных норм расхода топливно-энергетических ресурсов по видам продукции, установленных законодательством);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обоснования цен (тарифов) на материальные ресурсы исходя из сложившихся тенденций роста (падения) цен в предыдущих периодах и ожидаемых изменений в 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перспективе на основе экспертных оценок, данных информационно-маркетинговых систем, других исследований;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снижения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импортоемкости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продукции;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ресурсного обеспечения.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экономии (роста) затрат на сырье, материалы и топливно-энергетические ресурсы должно производиться путем сравнения в базовом периоде (году) и после ввода объекта в эксплуатацию: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калькуляции цены продукции;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удельного веса сырья и материалов, топливно-энергетических ресурсов в затратах на производство и реализацию продукции;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затрат на сырье и материалы, топливно-энергетические ресурсы к выручке от реализации;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 использования местных видов топлива, включая нетрадиционные и возобновляемые источники энергии и вторичные энергоресурсы.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затрат на сырье и материалы, а также топливно-энергетические ресурсы приводится в соответствии с таблицами </w:t>
      </w:r>
      <w:hyperlink r:id="rId26" w:anchor="a31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4-5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, 4-6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a133"/>
      <w:bookmarkEnd w:id="27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В подразделе «Затраты на производство и реализацию продукции» даются обоснования по каждому элементу затрат на производство и реализацию продукции, прогнозируются их изменения в перспективе.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потребности в трудовых ресурсах и расходов на оплату труда работников оформляется согласно </w:t>
      </w:r>
      <w:hyperlink r:id="rId27" w:anchor="a10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4-7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амортизационных отчислений производится в соответствии с применяемой организацией амортизационной политикой и оформляется в соответствии с </w:t>
      </w:r>
      <w:hyperlink r:id="rId28" w:anchor="a12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4-8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a134"/>
      <w:bookmarkEnd w:id="28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 Сводный расчет затрат на производство и реализацию продукции оформляется согласно </w:t>
      </w:r>
      <w:hyperlink r:id="rId29" w:anchor="a11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4-9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 Для анализа безубыточности выделяются условно-переменные и условно-постоянные расходы (издержки).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данной таблицы анализируются отдельные статьи и элементы затрат по отношению к общим затратам на производство и реализацию продукции и определяются те из них, которые имеют наибольший удельный вес. Вырабатываются меры по снижению затрат и управлению себестоимостью продукции.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затрат на производство и реализацию продукции может также осуществляться по статьям и элементам затрат с учетом особенностей видов экономической деятельности организации.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9" w:name="a89"/>
      <w:bookmarkEnd w:id="29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9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 «ОРГАНИЗАЦИОННЫЙ ПЛАН»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a135"/>
      <w:bookmarkEnd w:id="30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В данном разделе в соответствии с основными этапами реализации проекта дается комплексное обоснование организационных мероприятий.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 Отдельно приводится обоснование штатной численности организации, количества вновь создаваемых и модернизируемых рабочих мест, в том числе 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высокопроизводительных, с выделением их в рамках реализации проекта, выбор рациональной системы управления производством, персоналом, снабжением, сбытом и организацией в целом. При этом указываются возможности инициаторов проекта по подбору и подготовке персонала, способности команды менеджеров реализовать данный проект, определяются необходимая квалификация и численность специалистов, обосновывается введение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многосменности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1" w:name="a91"/>
      <w:bookmarkEnd w:id="31"/>
      <w:r w:rsidRPr="001C37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10</w:t>
      </w:r>
      <w:r w:rsidRPr="001C37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ТРЕБОВАНИЯ К СОДЕРЖАНИЮ РАЗДЕЛА БИЗНЕС-ПЛАНА «ИНВЕСТИЦИОННЫЙ ПЛАН, ИСТОЧНИКИ ФИНАНСИРОВАНИЯ»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a136"/>
      <w:bookmarkEnd w:id="32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 Общие инвестиционные затраты определяются как сумма инвестиций в основной капитал (капитальные затраты) с учетом налога на добавленную стоимость (далее - НДС) и затрат под прирост чистого оборотного капитала. Инвестиции в основной капитал представляют собой ресурсы, требуемые для строительства, реконструкции, приобретения и монтажа оборудования, осуществления иных </w:t>
      </w:r>
      <w:proofErr w:type="spellStart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предпроизводственных</w:t>
      </w:r>
      <w:proofErr w:type="spellEnd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прирост чистого оборотного капитала соответствует дополнительным ресурсам, необходимым для их эксплуатации.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сумму инвестиций в основной капитал включаются также капитальные затраты на замену выбывающего оборудования (в течение горизонта расчета), которое приобретается в рамках проекта.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инвестиций в основной капитал по проекту без учета НДС определяет стоимость проекта.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приводится расчет потребности в инвестициях по каждому виду затрат, при этом первый год реализации проекта необходимо отражать поквартально.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общих инвестиционных затрат отдельно рассчитывается потребность в чистом оборотном капитале в первый период (год) реализации проекта и (или) его последующем приросте, учитываются структурные изменения в производстве, которые могут возникнуть на эксплуатационной стадии проекта.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потребности в чистом оборотном капитале выполняется в соответствии с </w:t>
      </w:r>
      <w:hyperlink r:id="rId30" w:anchor="a13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 4-10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 При этом размер краткосрочных активов определяется исходя из сложившегося уровня обеспеченности организации краткосрочными активами, планируемых изменений производственной программы, а также возможностей обеспечения их оптимальной величины. Размер кредиторской задолженности регулируется с учетом накопительного остатка денежных средств и уровня платежеспособности организации, контролируемого при составлении расчетов по коэффициенту текущей ликвидности. В случае, если коэффициенты текущей ликвидности принимают значения меньше нормативного, накопительный остаток денежных средств (кроме минимального остатка денежных средств на расчетном счете организации) должен быть использован на уменьшение кредиторской задолженности и возврат краткосрочных и долгосрочных кредитов (займов).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количества дней запаса (текущего и страхового) по соответствующему элементу краткосрочных активов, а также дней отсрочки платежей (предоплаты) при расчетах с кредиторами и дебиторами на начало (конец) базового периода (года)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 по формуле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1181"/>
        <w:gridCol w:w="3965"/>
      </w:tblGrid>
      <w:tr w:rsidR="001C37FC" w:rsidRPr="001C37FC" w:rsidTr="001C37FC"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Дбэ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ЗБэ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360</w:t>
            </w:r>
          </w:p>
        </w:tc>
        <w:tc>
          <w:tcPr>
            <w:tcW w:w="21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СДРэ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сумма запаса (текущего и страхового) соответствующего элемента краткосрочных активов, а также отсроченных платежей (предоплаты) при расчетах с кредиторами и дебиторами (далее - значение элемента краткосрочных активов и обязательств) на начало (конец) базового периода (года) из бухгалтерского баланса организации за анализируемые периоды;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СДРэ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сумма доходов (выручка от реализации продукции), расходов организации (затраты на производство и реализацию продукции, на сырье и материалы, расходы на оплату труда, налоги и сборы, уплачиваемые в бюджет, другие составляющие затрат) за период (год), используемая при расчете значений элементов краткосрочных активов и обязательств.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однодневной суммы доходов (расходов) организации на начало (конец) базового периода (года), на конец периода (года) реализации проекта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 по формуле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834"/>
        <w:gridCol w:w="3965"/>
      </w:tblGrid>
      <w:tr w:rsidR="001C37FC" w:rsidRPr="001C37FC" w:rsidTr="001C37FC">
        <w:tc>
          <w:tcPr>
            <w:tcW w:w="243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СОэ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СДРэ</w:t>
            </w:r>
            <w:proofErr w:type="spellEnd"/>
          </w:p>
        </w:tc>
        <w:tc>
          <w:tcPr>
            <w:tcW w:w="21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дней запаса (текущего и страхового) по соответствующему элементу краткосрочных активов, дней отсрочки платежей (предоплаты) при расчетах с кредиторами и дебиторами на конец периода (года) реализации проекта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определяется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анализа показателя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особенностей материально-технического обеспечения организации при реализации проекта (с учетом изменений в структуре производства, периодичности и </w:t>
      </w:r>
      <w:proofErr w:type="gram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 закупки сырья и материалов</w:t>
      </w:r>
      <w:proofErr w:type="gram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факторов).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приводятся детальные обоснования подходов при определении показателя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значений элементов краткосрочных активов и обязательств, рассчитываемых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 иным методикам.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значений элементов краткосрочных активов и обязательств на конец периода (года) реализации проекта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применением показателя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формуле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СОэ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в чистом оборотном капитале может осуществляться на основе иной обоснованной методики.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a137"/>
      <w:bookmarkEnd w:id="33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 Сводные данные по инвестиционным затратам и источникам их финансирования по проекту (собственные, заемные и привлеченные средства, включая государственное участие) представляются в виде </w:t>
      </w:r>
      <w:hyperlink r:id="rId31" w:anchor="a14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таблицы 4-11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Приводятся обоснования источников финансирования проекта.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источникам собственных средств организации (чистая прибыль, амортизация, другие собственные финансовые ресурсы) даются обоснования, подкрепленные расчетами. Наиболее приемлемой является доля собственных средств, составляющих не менее 25-30 % от требуемого размера финансирования.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 финансирования проекта могут рассматриваться также дополнительный выпуск акций, кредиты банков, целевые займы и другие источники, не запрещенные законодательством Республики Беларусь.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Представляются копии подтверждающих документов (письма, заключения, выписки из решений) о намерениях (решениях) банков, потенциальных инвесторов и иных заинтересованных по вложению средств в реализацию проекта при наличии таких решений или намерений.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решения банка о предоставлении кредита в бизнес-плане указываются планируемые условия пользования долгосрочными кредитами, определенные исходя из общих условий кредитования, сложившихся на момент разработки бизнес-плана.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государственного участия в проекте указывается основание предоставления мер государственной поддержки (нормативный правовой акт, решение, распоряжение и иной распорядительный документ).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приводятся финансовые издержки по проекту (плата за кредиты (займы), связанные с осуществлением капитальных затрат, - проценты по кредитам (займам), плата за гарантию правительства, комиссии банков и другие платежи) и источники их финансирования.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 По каждому долгосрочному кредиту (займу), привлекаемому для реализации проекта (далее - кредит), указываются условия его предоставления и погашения в соответствии с </w:t>
      </w:r>
      <w:hyperlink r:id="rId32" w:anchor="a166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4-12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 Расчет погашения долгосрочных обязательств по кредиту по периодам (годам) реализации проекта приводится согласно </w:t>
      </w:r>
      <w:hyperlink r:id="rId33" w:anchor="a16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4-13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определения текущей стоимости кредита осуществляется расчет эффективной процентной ставки</w:t>
      </w:r>
      <w:hyperlink r:id="rId34" w:anchor="a167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- ЭПС) путем приведения (дисконтирования) будущих денежных потоков по этому кредиту к дате начального его предоставления заемщику по формуле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9225" cy="552450"/>
            <wp:effectExtent l="0" t="0" r="9525" b="0"/>
            <wp:docPr id="1" name="Рисунок 1" descr="C:\Gbinfo_u\shikalchik\Temp\81321\8132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binfo_u\shikalchik\Temp\81321\81321_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сумма i-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денежного потока по кредиту, соответствующая сумме его предоставления и погашения;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дата i-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денежного потока;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дата начального денежного потока, совпадает с датой предоставления кредита заемщику;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365 - количество дней в году;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- количество денежных потоков по кредиту.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определении ЭПС соблюдаются следующие подходы: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потоки рассчитываются на основании детального графика предоставления и погашения соответствующего кредита и учитывают все финансовые издержки;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разнонаправленные денежные потоки, связанные с предоставлением и погашением кредита, включаются в расчет с противоположными математическими знаками - соответственно «минус» и «плюс»;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комиссии, сборы (платежи) по кредиту, предшествующие дате предоставления его заемщику, включаются в состав платежей, осуществляемых на дату начального денежного потока d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ЭПС является обязательным при привлечении для финансирования проекта внешнего государственного займа и (или) внешнего займа, привлеченного под гарантии Правительства Республики Беларусь.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государственной поддержки в виде возмещения из средств бюджета части процентов за пользование банковским кредитом может дополнительно рассчитываться ЭПС с учетом предоставления указанной государственной поддержки.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Сводный расчет погашения долгосрочных обязательств, включающий погашение существующих обязательств организации, приводится согласно </w:t>
      </w:r>
      <w:hyperlink r:id="rId36" w:anchor="a26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4-14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настоящим Правилам.</w:t>
      </w:r>
    </w:p>
    <w:p w:rsidR="001C37FC" w:rsidRPr="001C37FC" w:rsidRDefault="001C37FC" w:rsidP="001C37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1C37FC" w:rsidRPr="001C37FC" w:rsidRDefault="001C37FC" w:rsidP="001C37FC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" w:name="a167"/>
      <w:bookmarkEnd w:id="34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Технический расчет ЭПС может осуществляться с использованием калькулятора ЭПС, размещенного на официальном сайте Министерства финансов Республики Беларусь, а также в MS-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Excel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применением функции ЧИСТВНДОХ (XIRP).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a163"/>
      <w:bookmarkEnd w:id="35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Согласованные во времени мероприятия по реализации проекта оформляются в виде временной диаграммы либо сетевого графика в соответствии с данными, представленными в </w:t>
      </w:r>
      <w:hyperlink r:id="rId37" w:anchor="a149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4-22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Правилам, на период от начала использования инвестиций до выхода на проектную мощность.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графике реализации проекта отражаются продолжительность выполнения основных этапов работ (в месяцах) по каждому объекту строительства, а также потребность в финансовых ресурсах.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6" w:name="a92"/>
      <w:bookmarkEnd w:id="36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11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«ПРОГНОЗИРОВАНИЕ ФИНАНСОВО-ХОЗЯЙСТВЕННОЙ ДЕЯТЕЛЬНОСТИ»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a139"/>
      <w:bookmarkEnd w:id="37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 Расчет прибыли от реализации продукции оформляется согласно </w:t>
      </w:r>
      <w:hyperlink r:id="rId38" w:anchor="a17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4-15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 В данной таблице отражаются ежегодно образующаяся прибыль или убытки.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налогов, сборов и платежей осуществляется в соответствии с </w:t>
      </w:r>
      <w:hyperlink r:id="rId39" w:anchor="a105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4-16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a140"/>
      <w:bookmarkEnd w:id="38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 Прогнозирование потока денежных средств производится путем расчета притоков и оттоков денежных средств от текущей (операционной), инвестиционной и финансовой деятельности организации по периодам (годам) реализации проекта. Распределение во времени притока средств должно быть синхронизировано с его оттоком. При этом накопительный остаток денежных средств по периодам (годам) реализации проекта должен 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быть положительным (дефицит не допускается). Поток денежных средств оформляется согласно </w:t>
      </w:r>
      <w:hyperlink r:id="rId40" w:anchor="a19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 4-17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a141"/>
      <w:bookmarkEnd w:id="39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 Проектно-балансовая ведомость содержит основные статьи, такие как долгосрочные и краткосрочные активы, долгосрочные и краткосрочные обязательства. Данная ведомость оформляется согласно </w:t>
      </w:r>
      <w:hyperlink r:id="rId41" w:anchor="a20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 4-18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 В случае проведения расчетов по проекту с учетом результатов финансово-хозяйственной деятельности организации в целом базовый период (год) проектно-балансовой ведомости формируется на основании данных бухгалтерского баланса организации за соответствующий период (год), по периодам (годам) реализации проекта - с учетом изменений стоимости долгосрочных и краткосрочных активов и источников их финансирования, связанных с реализацией проекта.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 По мере реализации проекта финансово-экономическая часть бизнес-плана может пересчитываться при изменении экономической ситуации, инфляции, рынков сбыта готовой продукции, налогового окружения и иных факторов с целью всестороннего анализа экономических и финансовых показателей, а также выработки и принятия мер, направленных на обеспечение эффективности реализуемого проекта.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0" w:name="a93"/>
      <w:bookmarkEnd w:id="40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12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«ПОКАЗАТЕЛИ ЭФФЕКТИВНОСТИ ПРОЕКТА»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a142"/>
      <w:bookmarkEnd w:id="41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42. Оценка эффективности инвестиций базируется на сопоставлении ожидаемого чистого дохода от реализации проекта за принятый горизонт расчета с инвестированным в него капиталом. В основе метода лежит вычисление чистого потока наличности, определяемого как разность между чистым доходом по проекту и суммой общих инвестиционных затрат и платы за кредиты (займы), связанные с осуществлением капитальных затрат по проекту. Расчет чистого потока наличности осуществляется в соответствии с </w:t>
      </w:r>
      <w:hyperlink r:id="rId42" w:anchor="a21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4-19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a177"/>
      <w:bookmarkEnd w:id="42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чистого потока наличности рассчитываются основные показатели оценки эффективности инвестиций: чистый дисконтированный доход, индекс рентабельности (доходности), внутренняя норма доходности, динамический срок окупаемости.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a178"/>
      <w:bookmarkEnd w:id="43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этих показателей применяется коэффициент дисконтирования, который используется для приведения будущих потоков и оттоков денежных средств за каждый расчетный период (год) реализации проекта к начальному периоду времени. При этом дисконтирование денежных потоков осуществляется с момента первоначального вложения инвестиций.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дисконтирования в расчетном периоде (году) (</w:t>
      </w:r>
      <w:proofErr w:type="spellStart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1C37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t</w:t>
      </w:r>
      <w:proofErr w:type="spellEnd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3968"/>
      </w:tblGrid>
      <w:tr w:rsidR="001C37FC" w:rsidRPr="001C37FC" w:rsidTr="001C37FC">
        <w:trPr>
          <w:jc w:val="center"/>
        </w:trPr>
        <w:tc>
          <w:tcPr>
            <w:tcW w:w="234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C37FC" w:rsidRPr="001C37FC" w:rsidTr="001C37FC">
        <w:trPr>
          <w:jc w:val="center"/>
        </w:trPr>
        <w:tc>
          <w:tcPr>
            <w:tcW w:w="234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+ Д)</w:t>
            </w: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t</w:t>
            </w:r>
          </w:p>
        </w:tc>
        <w:tc>
          <w:tcPr>
            <w:tcW w:w="212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Д - ставка дисконтирования (норма дисконта);</w:t>
      </w:r>
    </w:p>
    <w:p w:rsidR="001C37FC" w:rsidRPr="001C37FC" w:rsidRDefault="001C37FC" w:rsidP="001C37FC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t - период (год) реализации проекта.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правило, коэффициент дисконтирования рассчитывается исходя из средневзвешенной нормы дисконта с учетом структуры капитала.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средневзвешенной нормы дисконта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собственного и заемного капитала может определяться по формуле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68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119"/>
        <w:gridCol w:w="234"/>
      </w:tblGrid>
      <w:tr w:rsidR="001C37FC" w:rsidRPr="001C37FC" w:rsidTr="001C37FC">
        <w:trPr>
          <w:jc w:val="center"/>
        </w:trPr>
        <w:tc>
          <w:tcPr>
            <w:tcW w:w="126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ск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СК + </w:t>
            </w:r>
            <w:proofErr w:type="spellStart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зк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ЗК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C37FC" w:rsidRPr="001C37FC" w:rsidTr="001C37F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ск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процентная ставка на собственные средства;</w:t>
      </w:r>
    </w:p>
    <w:p w:rsidR="001C37FC" w:rsidRPr="001C37FC" w:rsidRDefault="001C37FC" w:rsidP="001C37FC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 - доля собственных средств в общем объеме инвестиционных затрат;</w:t>
      </w:r>
    </w:p>
    <w:p w:rsidR="001C37FC" w:rsidRPr="001C37FC" w:rsidRDefault="001C37FC" w:rsidP="001C37FC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зк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процентная ставка по кредиту;</w:t>
      </w:r>
    </w:p>
    <w:p w:rsidR="001C37FC" w:rsidRPr="001C37FC" w:rsidRDefault="001C37FC" w:rsidP="001C37FC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 - доля кредита в общем объеме инвестиционных затрат.</w:t>
      </w:r>
    </w:p>
    <w:p w:rsid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для собственных средств принимается на уровне не ниже средней стоимости финансовых ресурсов на рынке капитала.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принятие ставки дисконтирования на уровне фактической ставки процента по долгосрочным валютным кредитам банка при проведении расчетов в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свободноконвертируемой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валюте. В необходимых случаях может учитываться надбавка за риск, которая добавляется к ставке дисконтирования для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безрисковых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вложений.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a179"/>
      <w:bookmarkEnd w:id="44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дисконтированный доход (далее - ЧДД) характеризует интегральный эффект от реализации проекта и определяется как величина, полученная дисконтированием (при постоянной ставке дисконтирования отдельно для каждого периода (года)) чистого потока наличности, накапливаемого в течение горизонта расчета проекта: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7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97"/>
        <w:gridCol w:w="1186"/>
        <w:gridCol w:w="640"/>
      </w:tblGrid>
      <w:tr w:rsidR="001C37FC" w:rsidRPr="001C37FC" w:rsidTr="001C37FC">
        <w:trPr>
          <w:trHeight w:val="285"/>
          <w:jc w:val="center"/>
        </w:trPr>
        <w:tc>
          <w:tcPr>
            <w:tcW w:w="152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ЧДД =</w:t>
            </w:r>
          </w:p>
        </w:tc>
        <w:tc>
          <w:tcPr>
            <w:tcW w:w="108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SUM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t=1</w:t>
            </w:r>
          </w:p>
        </w:tc>
        <w:tc>
          <w:tcPr>
            <w:tcW w:w="197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t-1</w:t>
            </w:r>
          </w:p>
          <w:p w:rsidR="001C37FC" w:rsidRPr="001C37FC" w:rsidRDefault="001C37FC" w:rsidP="001C37FC">
            <w:pPr>
              <w:spacing w:before="16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---------,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((1 + Д)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t-1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t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чистый поток наличности за период (год) t = 1, 2, </w:t>
      </w:r>
      <w:proofErr w:type="gram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3,...</w:t>
      </w:r>
      <w:proofErr w:type="gram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T;</w:t>
      </w:r>
    </w:p>
    <w:p w:rsidR="001C37FC" w:rsidRPr="001C37FC" w:rsidRDefault="001C37FC" w:rsidP="001C37FC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 - горизонт расчета. При проведении расчетов в белорусских рублях, привлечении кредитов в белорусских рублях ставка дисконтирования применяется без учета прогнозируемой в Республике Беларусь инфляции;</w:t>
      </w:r>
    </w:p>
    <w:p w:rsidR="001C37FC" w:rsidRPr="001C37FC" w:rsidRDefault="001C37FC" w:rsidP="001C37FC">
      <w:pPr>
        <w:spacing w:before="16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- ставка дисконтирования.</w:t>
      </w:r>
    </w:p>
    <w:p w:rsid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Формулу по расчету ЧДД можно представить в следующем виде: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ЧДД = </w:t>
      </w:r>
      <w:proofErr w:type="gram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0) + П(1) x K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П(2) x K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... + П(T) x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ЧДД показывает абсолютную величину чистого дохода, приведенную к началу реализации проекта, и должен иметь положительное значение, иначе проект нельзя рассматривать как эффективный.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a180"/>
      <w:bookmarkEnd w:id="45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норма доходности (далее - ВНД) - интегральный показатель, рассчитываемый нахождением ставки дисконтирования, при которой стоимость будущих поступлений равна стоимости инвестиций (ЧДД = 0).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ВНД определяется исходя из следующего соотношения: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13"/>
        <w:gridCol w:w="1721"/>
        <w:gridCol w:w="3435"/>
      </w:tblGrid>
      <w:tr w:rsidR="001C37FC" w:rsidRPr="001C37FC" w:rsidTr="001C37FC">
        <w:tc>
          <w:tcPr>
            <w:tcW w:w="197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C37F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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t=1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t-1</w:t>
            </w:r>
          </w:p>
        </w:tc>
        <w:tc>
          <w:tcPr>
            <w:tcW w:w="183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=0.</w:t>
            </w:r>
          </w:p>
        </w:tc>
      </w:tr>
      <w:tr w:rsidR="001C37FC" w:rsidRPr="001C37FC" w:rsidTr="001C37FC">
        <w:tc>
          <w:tcPr>
            <w:tcW w:w="197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+ ВНД)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t-1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заданной инвестором норме дохода на вложенные средства инвестиции оправданы, если ВНД равна или превышает установленный показатель. Этот показатель также характеризует «запас прочности» проекта, выражающийся в разнице между ВНД и ставкой дисконтирования (в процентном исчислении).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рентабельности (доходности) (далее - ИР)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605"/>
        <w:gridCol w:w="267"/>
      </w:tblGrid>
      <w:tr w:rsidR="001C37FC" w:rsidRPr="001C37FC" w:rsidTr="001C37FC">
        <w:trPr>
          <w:jc w:val="center"/>
        </w:trPr>
        <w:tc>
          <w:tcPr>
            <w:tcW w:w="159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 =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ЧДД + ДИ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1C37FC" w:rsidRPr="001C37FC" w:rsidTr="001C37F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ДИ - дисконтированная стоимость общих инвестиционных затрат и платы за кредиты (займы), связанные с осуществлением капитальных затрат по проекту, за расчетный период (горизонт расчета).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эффективны при ИР более 1.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окупаемости служит для определения степени рисков реализации проекта и ликвидности инвестиций и рассчитывается с момента первоначального вложения инвестиций по проекту. Различают простой срок окупаемости и динамический (дисконтированный). Простой срок окупаемости проекта - это период времени, по окончании которого чистый объем поступлений (доходов) перекрывает объем инвестиций (расходов) в проект, и соответствует периоду, при котором накопительное значение чистого потока наличности изменяется с отрицательного на положительное. Расчет динамического срока окупаемости проекта осуществляется по накопительному дисконтированному чистому потоку наличности. Динамический срок окупаемости в отличие от простого учитывает стоимость капитала и показывает реальный период окупаемости.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43. Если горизонт расчета проекта превышает динамический срок окупаемости на три и более года, то для целей оценки эффективности проекта расчет ЧДД, ИР и ВНД осуществляется за период, равный динамическому сроку окупаемости проекта плюс один год. В таком случае за горизонт расчета Т, используемый в формулах расчета ЧДД, ИР, ВНД, принимается этот период.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a143"/>
      <w:bookmarkEnd w:id="46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 Расчет окупаемости государственной поддержки производится в соответствии с </w:t>
      </w:r>
      <w:hyperlink r:id="rId43" w:anchor="a22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4-20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и динамический сроки окупаемости мер государственной поддержки определяются аналогично расчетам сроков окупаемости инвестиций.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a145"/>
      <w:bookmarkEnd w:id="47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 При привлечении для реализации проекта средств в </w:t>
      </w:r>
      <w:proofErr w:type="spellStart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свободноконвертируемой</w:t>
      </w:r>
      <w:proofErr w:type="spellEnd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составляется баланс денежных потоков (</w:t>
      </w:r>
      <w:proofErr w:type="spellStart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валютоокупаемость</w:t>
      </w:r>
      <w:proofErr w:type="spellEnd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проекта) в </w:t>
      </w:r>
      <w:proofErr w:type="spellStart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свободноконвертируемой</w:t>
      </w:r>
      <w:proofErr w:type="spellEnd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в соответствии с </w:t>
      </w:r>
      <w:hyperlink r:id="rId44" w:anchor="a23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4-21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46. Расчет прогнозируемых коэффициентов ликвидности, показателей деловой активности, структуры капитала и других показателей осуществляется на основе исходных данных таблиц </w:t>
      </w:r>
      <w:hyperlink r:id="rId45" w:anchor="a24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4-4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46" w:anchor="a11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4-9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47" w:anchor="a26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4-14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4-15, </w:t>
      </w:r>
      <w:hyperlink r:id="rId48" w:anchor="a19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4-17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4-18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a181"/>
      <w:bookmarkEnd w:id="48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безубыточности (УБ)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3"/>
        <w:gridCol w:w="4133"/>
        <w:gridCol w:w="2159"/>
      </w:tblGrid>
      <w:tr w:rsidR="001C37FC" w:rsidRPr="001C37FC" w:rsidTr="001C37FC">
        <w:trPr>
          <w:trHeight w:val="240"/>
        </w:trPr>
        <w:tc>
          <w:tcPr>
            <w:tcW w:w="163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УБ =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условно-постоянные издержки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 х 100,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маржинальная (переменная) прибыль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маржинальная (переменная) прибыль - выручка от реализации продукции за минусом условно-переменных издержек и налогов, сборов и платежей, включаемых в выручку.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безубыточности деятельности организации уровень безубыточности должен быть не более 60 %.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a182"/>
      <w:bookmarkEnd w:id="49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покрытия задолженности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пз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803"/>
        <w:gridCol w:w="5574"/>
        <w:gridCol w:w="1978"/>
      </w:tblGrid>
      <w:tr w:rsidR="001C37FC" w:rsidRPr="001C37FC" w:rsidTr="001C37FC">
        <w:trPr>
          <w:trHeight w:val="240"/>
        </w:trPr>
        <w:tc>
          <w:tcPr>
            <w:tcW w:w="96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1C37FC">
              <w:rPr>
                <w:color w:val="000000"/>
                <w:sz w:val="24"/>
                <w:szCs w:val="24"/>
              </w:rPr>
              <w:t>К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пз</w:t>
            </w:r>
            <w:proofErr w:type="spellEnd"/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чистый доход</w:t>
            </w:r>
          </w:p>
        </w:tc>
        <w:tc>
          <w:tcPr>
            <w:tcW w:w="105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.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погашение основного долга + погашение процентов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коэффициент рассчитывается для каждого года погашения долгосрочных обязательств в целях оценки способности организации погасить задолженность по долгосрочным кредитам и займам. Значение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пз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превышать 1,3.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расчете данного коэффициента учитывается погашение в полном объеме основного долга и процентов по всем долгосрочным кредитам и займам (за исключением процентов по кредитам, займам и иных финансовых издержек, которые относятся на расходы по финансовой деятельности), привлеченным организацией и подлежащим погашению в соответствующем году реализации проекта. В случае, если организации предоставлена государственная поддержка в виде возмещения из средств бюджета части 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процентов за пользование банковскими кредитами и (или) 50 % от суммы процентных платежей по внешним государственным займам и внешним займам, полученным под гарантии Правительства Республики Беларусь (далее - части процентов по кредитам, займам), либо организация претендует на оказание такой поддержки, при расчете коэффициента покрытия задолженности учитывается данная мера государственной поддержки.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a183"/>
      <w:bookmarkEnd w:id="50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Рентабельность: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активов (Р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1"/>
        <w:gridCol w:w="1978"/>
        <w:gridCol w:w="4676"/>
      </w:tblGrid>
      <w:tr w:rsidR="001C37FC" w:rsidRPr="001C37FC" w:rsidTr="001C37FC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Р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а</w:t>
            </w:r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249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;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итого по активам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 (оборота)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2"/>
        <w:gridCol w:w="3596"/>
        <w:gridCol w:w="3057"/>
      </w:tblGrid>
      <w:tr w:rsidR="001C37FC" w:rsidRPr="001C37FC" w:rsidTr="001C37FC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1C37FC">
              <w:rPr>
                <w:color w:val="000000"/>
                <w:sz w:val="24"/>
                <w:szCs w:val="24"/>
              </w:rPr>
              <w:t>Р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п</w:t>
            </w:r>
            <w:proofErr w:type="spellEnd"/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63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;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реализованной продукции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рп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1"/>
        <w:gridCol w:w="2878"/>
        <w:gridCol w:w="3776"/>
      </w:tblGrid>
      <w:tr w:rsidR="001C37FC" w:rsidRPr="001C37FC" w:rsidTr="001C37FC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1C37FC">
              <w:rPr>
                <w:color w:val="000000"/>
                <w:sz w:val="24"/>
                <w:szCs w:val="24"/>
              </w:rPr>
              <w:t>Р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рп</w:t>
            </w:r>
            <w:proofErr w:type="spellEnd"/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затраты на производство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a184"/>
      <w:bookmarkEnd w:id="51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текущей ликвидности (К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лик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2"/>
        <w:gridCol w:w="3237"/>
        <w:gridCol w:w="3416"/>
      </w:tblGrid>
      <w:tr w:rsidR="001C37FC" w:rsidRPr="001C37FC" w:rsidTr="001C37FC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К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лик</w:t>
            </w:r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краткосрочные активы</w:t>
            </w:r>
          </w:p>
        </w:tc>
        <w:tc>
          <w:tcPr>
            <w:tcW w:w="182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a185"/>
      <w:bookmarkEnd w:id="52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обеспеченности собственными оборотными средствами (К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ос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06"/>
        <w:gridCol w:w="8090"/>
        <w:gridCol w:w="359"/>
      </w:tblGrid>
      <w:tr w:rsidR="001C37FC" w:rsidRPr="001C37FC" w:rsidTr="001C37FC">
        <w:trPr>
          <w:trHeight w:val="240"/>
        </w:trPr>
        <w:tc>
          <w:tcPr>
            <w:tcW w:w="48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К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ос</w:t>
            </w:r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43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собственный капитал + долгосрочные обязательства - долгосрочные активы</w:t>
            </w:r>
          </w:p>
        </w:tc>
        <w:tc>
          <w:tcPr>
            <w:tcW w:w="19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.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4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краткосрочные активы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a186"/>
      <w:bookmarkEnd w:id="53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обеспеченности обязательств активами (К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1"/>
        <w:gridCol w:w="2878"/>
        <w:gridCol w:w="3776"/>
      </w:tblGrid>
      <w:tr w:rsidR="001C37FC" w:rsidRPr="001C37FC" w:rsidTr="001C37FC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К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а</w:t>
            </w:r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,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итого по активам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обязательства - сумма долгосрочных и краткосрочных обязательств.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Допустимое значение для К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более 0,85.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a187"/>
      <w:bookmarkEnd w:id="54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капитализации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ск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1"/>
        <w:gridCol w:w="2878"/>
        <w:gridCol w:w="3776"/>
      </w:tblGrid>
      <w:tr w:rsidR="001C37FC" w:rsidRPr="001C37FC" w:rsidTr="001C37FC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1C37FC">
              <w:rPr>
                <w:color w:val="000000"/>
                <w:sz w:val="24"/>
                <w:szCs w:val="24"/>
              </w:rPr>
              <w:t>К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ск</w:t>
            </w:r>
            <w:proofErr w:type="spellEnd"/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ск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менее 1, обязательства не должны превышать размеры собственного капитала.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a188"/>
      <w:bookmarkEnd w:id="55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финансовой независимости (автономии)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фн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624"/>
        <w:gridCol w:w="5574"/>
        <w:gridCol w:w="2157"/>
      </w:tblGrid>
      <w:tr w:rsidR="001C37FC" w:rsidRPr="001C37FC" w:rsidTr="001C37FC">
        <w:trPr>
          <w:trHeight w:val="240"/>
        </w:trPr>
        <w:tc>
          <w:tcPr>
            <w:tcW w:w="86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1C37FC">
              <w:rPr>
                <w:color w:val="000000"/>
                <w:sz w:val="24"/>
                <w:szCs w:val="24"/>
              </w:rPr>
              <w:t>К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фн</w:t>
            </w:r>
            <w:proofErr w:type="spellEnd"/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29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итого по собственному капиталу и обязательствам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фн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не менее 0,4-0,6.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оборачиваемости: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159"/>
        <w:gridCol w:w="5216"/>
        <w:gridCol w:w="1980"/>
      </w:tblGrid>
      <w:tr w:rsidR="001C37FC" w:rsidRPr="001C37FC" w:rsidTr="001C37FC">
        <w:trPr>
          <w:trHeight w:val="240"/>
        </w:trPr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всего капитала =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итого по собственному капиталу и обязательствам</w:t>
            </w:r>
          </w:p>
        </w:tc>
        <w:tc>
          <w:tcPr>
            <w:tcW w:w="105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 х 360;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3"/>
        <w:gridCol w:w="3594"/>
        <w:gridCol w:w="2698"/>
      </w:tblGrid>
      <w:tr w:rsidR="001C37FC" w:rsidRPr="001C37FC" w:rsidTr="001C37FC">
        <w:trPr>
          <w:trHeight w:val="240"/>
        </w:trPr>
        <w:tc>
          <w:tcPr>
            <w:tcW w:w="163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готовой продукции = 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144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 х 360;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1"/>
        <w:gridCol w:w="3776"/>
        <w:gridCol w:w="1798"/>
      </w:tblGrid>
      <w:tr w:rsidR="001C37FC" w:rsidRPr="001C37FC" w:rsidTr="001C37FC">
        <w:trPr>
          <w:trHeight w:val="240"/>
        </w:trPr>
        <w:tc>
          <w:tcPr>
            <w:tcW w:w="202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дебиторской задолженности =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6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 х 360;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1"/>
        <w:gridCol w:w="3776"/>
        <w:gridCol w:w="1798"/>
      </w:tblGrid>
      <w:tr w:rsidR="001C37FC" w:rsidRPr="001C37FC" w:rsidTr="001C37FC">
        <w:trPr>
          <w:trHeight w:val="240"/>
        </w:trPr>
        <w:tc>
          <w:tcPr>
            <w:tcW w:w="202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кредиторской задолженности =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6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 х 360.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Выручка от реализации продукции на одного работника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раб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2"/>
        <w:gridCol w:w="4496"/>
        <w:gridCol w:w="2157"/>
      </w:tblGrid>
      <w:tr w:rsidR="001C37FC" w:rsidRPr="001C37FC" w:rsidTr="001C37FC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1C37FC">
              <w:rPr>
                <w:color w:val="000000"/>
                <w:sz w:val="24"/>
                <w:szCs w:val="24"/>
              </w:rPr>
              <w:t>В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раб</w:t>
            </w:r>
            <w:proofErr w:type="spellEnd"/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Добавленная стоимость на одного работника (производительность труда по добавленной стоимости)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раб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02"/>
        <w:gridCol w:w="4496"/>
        <w:gridCol w:w="2157"/>
      </w:tblGrid>
      <w:tr w:rsidR="001C37FC" w:rsidRPr="001C37FC" w:rsidTr="001C37FC">
        <w:trPr>
          <w:trHeight w:val="240"/>
        </w:trPr>
        <w:tc>
          <w:tcPr>
            <w:tcW w:w="144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1C37FC">
              <w:rPr>
                <w:color w:val="000000"/>
                <w:sz w:val="24"/>
                <w:szCs w:val="24"/>
              </w:rPr>
              <w:t>ДС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раб</w:t>
            </w:r>
            <w:proofErr w:type="spellEnd"/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добавленная стоимость</w:t>
            </w:r>
          </w:p>
        </w:tc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раб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 способность работников организации создать своим трудом добавленную стоимость.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данного показателя производится в сравнении с пороговыми значениями годовой добавленной стоимости в расчете на одного среднесписочного работника по основным видам экономической деятельности, установленными законодательством Республики Беларусь.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расходов на оплату труда и добавленной стоимости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фот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4"/>
        <w:gridCol w:w="6831"/>
        <w:gridCol w:w="1080"/>
      </w:tblGrid>
      <w:tr w:rsidR="001C37FC" w:rsidRPr="001C37FC" w:rsidTr="001C37FC">
        <w:trPr>
          <w:trHeight w:val="240"/>
        </w:trPr>
        <w:tc>
          <w:tcPr>
            <w:tcW w:w="7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1C37FC">
              <w:rPr>
                <w:color w:val="000000"/>
                <w:sz w:val="24"/>
                <w:szCs w:val="24"/>
              </w:rPr>
              <w:t>ДС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фот</w:t>
            </w:r>
            <w:proofErr w:type="spellEnd"/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365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расходы на оплату труда с отчислениями на социальные нужды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 х 100.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36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добавленная стоимость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фот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 уровень трудоемкости добавленной стоимости.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чистой прибыли и добавленной стоимости (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чп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3"/>
        <w:gridCol w:w="2516"/>
        <w:gridCol w:w="3776"/>
      </w:tblGrid>
      <w:tr w:rsidR="001C37FC" w:rsidRPr="001C37FC" w:rsidTr="001C37FC">
        <w:trPr>
          <w:trHeight w:val="240"/>
        </w:trPr>
        <w:tc>
          <w:tcPr>
            <w:tcW w:w="163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1C37FC">
              <w:rPr>
                <w:color w:val="000000"/>
                <w:sz w:val="24"/>
                <w:szCs w:val="24"/>
              </w:rPr>
              <w:t>ДС</w:t>
            </w:r>
            <w:r w:rsidRPr="001C37FC">
              <w:rPr>
                <w:color w:val="000000"/>
                <w:sz w:val="24"/>
                <w:szCs w:val="24"/>
                <w:vertAlign w:val="subscript"/>
              </w:rPr>
              <w:t>чп</w:t>
            </w:r>
            <w:proofErr w:type="spellEnd"/>
            <w:r w:rsidRPr="001C37FC">
              <w:rPr>
                <w:color w:val="000000"/>
                <w:sz w:val="24"/>
                <w:szCs w:val="24"/>
              </w:rPr>
              <w:t xml:space="preserve"> =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 xml:space="preserve"> х 100. 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добавленная стоимость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чп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 эффективность работы организации при создании добавленной стоимости по чистой прибыли.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платежеспособности организации заносятся соответственно в </w:t>
      </w:r>
      <w:hyperlink r:id="rId49" w:anchor="a20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таблицу 4-18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эффективности проекта и финансово-хозяйственной деятельности - в </w:t>
      </w:r>
      <w:hyperlink r:id="rId50" w:anchor="a21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таблицу 4-19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4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a159"/>
      <w:bookmarkEnd w:id="56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 В данном разделе приводится оценка: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проекта, а также финансово-хозяйственной деятельности инициатора путем сопоставления расчетных показателей с допустимыми по ним значениями, приведенными в пунктах </w:t>
      </w:r>
      <w:hyperlink r:id="rId51" w:anchor="a142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42-46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Правил, с установленными иным законодательством параметрами. Дополнительно, при необходимости, могут использоваться другие методики оценки, в том числе применяемые в мировой практике;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 внутренней и внешней среды организации;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 реализации проекта;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чувствительности проекта на изменения исходных данных.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политических, экономических, социальных и технологических факторов внешней среды организации, оказывающих влияние на проект (далее - PEST-анализ), сильных и слабых сторон, возможностей и угроз организации (далее - SWOT-анализ) приводится согласно таблицам </w:t>
      </w:r>
      <w:hyperlink r:id="rId52" w:anchor="a150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7-1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7-2 приложения 7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свойственные для проектов риски (отдельные причины их возникновения):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риски (недостаток квалифицированных менеджеров и иного управленческого персонала, обеспечивающего выработку стратегии развития организации, а также мониторинг реализации проекта);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маркетинговые риски (недооценка перспектив развития рынков сбыта, вероятность снижения спроса и цен на выпускаемую продукцию,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неотлаженность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отсутствие собственной сбытовой сети);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и технологические риски (просчеты при определении мощности создаваемого производства и инфраструктуры, выборе места расположения объекта, технологии и оборудования, фирм - изготовителей оборудования, неудовлетворительное качество приобретаемого оборудования, невозможность оперативного устранения неполадок при его эксплуатации, отсутствие у работников опыта работы с высокотехнологичным оборудованием,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импортозависимость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закупке запасных частей, дополнительной оснастки, инструментов);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инвестиционные риски (вероятность корректировок проектной документации, увеличения стоимости строительно-монтажных работ и оборудования, срыва сроков их выполнения и поставок, дефицит работников строительных и иных профессий);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риски (отсутствие собственных средств для начала реализации проекта, высокая стоимость заемных средств, проблемы по привлечению финансовых ресурсов из-за неплатежеспособности организации либо иных факторов, вероятность неисполнения участниками проекта, включая инвесторов и кредиторов, своих финансовых обязательств);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риски (вероятность нанесения вреда окружающей среде, применения мер ответственности);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риски (нарушение требований законодательства по процедуре разработки и реализации проекта, ошибки при заключении договоров с кредиторами (заимодавцами), инвесторами, проектировщиками, поставщиками, подрядчиками и иными исполнителями);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производственные риски (высокая сырьевая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импортозависимость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вероятность повышения цен и тарифов на материальные ресурсы, увеличения транспортных расходов на их доставку, недостаток собственных оборотных средств, низкое качество продукции, 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простои оборудования, вероятность снижения объемов производства и реализации продукции);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риски (ухудшение налогового климата, экономической ситуации в стране и мире в целом);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риски.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рисков и причин их возникновения производится с учетом особенностей и условий реализации проекта. По выявленным рискам проводится анализ их влияния на реализацию и эффективность проекта. Указываются пути минимизации влияния рисков на проект и управления ими, разрабатываются соответствующие мероприятия, оцениваются затраты на их реализацию.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выявления влияния рисков на эффективность проекта осуществляется многофакторный анализ (по показателям динамический срок окупаемости проекта, ЧДД, ВНД,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Кпз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чувствительности проекта к изменениям основных исходных данных (объема производства продукции, цены на нее, основных элементов производственных затрат, капитальных вложений, условий финансирования и иных влияющих на проект факторов) в течение горизонта расчета.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 изменений исходных данных устанавливается с учетом степени их точности и обоснованности в бизнес-плане, специфики проекта.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диапазон наиболее подверженных изменениям исходных данных от -50 % до +50 % с шагом расчета 10 %. Результаты расчетов приводятся в графическом виде.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чувствительности, являющиеся критическими для проекта, оформляются в соответствии с </w:t>
      </w:r>
      <w:hyperlink r:id="rId53" w:anchor="a151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таблицей 7-3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 7 к настоящим Правилам.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</w:t>
      </w:r>
      <w:hyperlink r:id="rId54" w:anchor="a150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7-1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7-2 и 7-3 включаются в состав данного раздела.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 Все таблицы </w:t>
      </w:r>
      <w:hyperlink r:id="rId55" w:anchor="a99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приложения 4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оформляются отдельным приложением к бизнес-плану.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57" w:name="a94"/>
      <w:bookmarkEnd w:id="57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13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ТРЕБОВАНИЯ К СОДЕРЖАНИЮ РАЗДЕЛА БИЗНЕС-ПЛАНА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«ЮРИДИЧЕСКИЙ ПЛАН»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a146"/>
      <w:bookmarkEnd w:id="58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 В юридическом плане описывается организационно-правовая форма будущей организации, уточняются основные юридические аспекты будущей деятельности организации, особенности внешнеэкономической деятельности, приводятся обоснования по реорганизации организации, изменению ее структурных подразделений, созданию холдинга с указанием целей и задач, а также информации об изменении долей участников в уставном фонде.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50. В случае создания коммерческой организации с иностранными инвестициями отдельно указываются форма участия иностранного инвестора, доля иностранного инвестора в уставном фонде организации, порядок распределения прибыли, остающейся в распоряжении организации, иные условия привлечения инвестиций.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59" w:name="a95"/>
      <w:bookmarkEnd w:id="59"/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14</w:t>
      </w:r>
      <w:r w:rsidRPr="001C37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ОСОБЕННОСТИ ФИНАНСОВО-ЭКОНОМИЧЕСКИХ РАСЧЕТОВ БИЗНЕС-ПЛАНА ПРИ РЕАЛИЗАЦИИ ПРОЕКТА В ДЕЙСТВУЮЩЕЙ ОРГАНИЗАЦИИ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a131"/>
      <w:bookmarkEnd w:id="60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51. В случае реализации проекта в действующей организации финансово-экономические расчеты следующих таблиц осуществляются в двух вариантах (с учетом реализации проекта и без учета реализации проекта):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производства и реализации продукции в натуральном выражении (</w:t>
      </w:r>
      <w:hyperlink r:id="rId56" w:anchor="a29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 4-3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реализации продукции в стоимостном выражении (</w:t>
      </w:r>
      <w:hyperlink r:id="rId57" w:anchor="a24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4-4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сырье и материалы (</w:t>
      </w:r>
      <w:hyperlink r:id="rId58" w:anchor="a31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4-5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топливно-энергетические ресурсы (</w:t>
      </w:r>
      <w:hyperlink r:id="rId59" w:anchor="a32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4-6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в трудовых ресурсах и расходов на оплату труда работников (</w:t>
      </w:r>
      <w:hyperlink r:id="rId60" w:anchor="a10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 4-7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производство и реализацию продукции (</w:t>
      </w:r>
      <w:hyperlink r:id="rId61" w:anchor="a11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 4-9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в чистом оборотном капитале (</w:t>
      </w:r>
      <w:hyperlink r:id="rId62" w:anchor="a13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4-10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прибыли от реализации (</w:t>
      </w:r>
      <w:hyperlink r:id="rId63" w:anchor="a17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4-15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налогов, сборов и платежей (</w:t>
      </w:r>
      <w:hyperlink r:id="rId64" w:anchor="a105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4-16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потока денежных средств по организации (</w:t>
      </w:r>
      <w:hyperlink r:id="rId65" w:anchor="a19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4-17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проектно-балансовая ведомость по организации (</w:t>
      </w:r>
      <w:hyperlink r:id="rId66" w:anchor="a20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4-18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 Программа производства и реализации продукции (таблицы </w:t>
      </w:r>
      <w:hyperlink r:id="rId67" w:anchor="a29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4-3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, 4-4 приложения 4 к настоящим Правилам) без учета реализации проекта составляется на основании планируемых (доводимых) показателей по увеличению выпуска и реализации продукции.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 Расчет затрат на сырье, материалы и топливно-энергетические ресурсы (таблицы </w:t>
      </w:r>
      <w:hyperlink r:id="rId68" w:anchor="a31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4-5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, 4-6 приложения 4 к настоящим Правилам) без учета реализации проекта осуществляется по ценам и тарифам, применяемым в расчетах с учетом реализации проекта.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расходов на оплату труда работников (</w:t>
      </w:r>
      <w:hyperlink r:id="rId69" w:anchor="a10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таблица 4-7</w:t>
        </w:r>
      </w:hyperlink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к настоящим Правилам) без учета реализации проекта производится исходя из уровня средней заработной платы, предусмотренной в расчетах с учетом реализации проекта.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54. Прирост чистого оборотного капитала по проекту, учитываемый в общих инвестиционных затратах, определяется как разница между приростом чистого оборотного капитала, рассчитанным с учетом реализации проекта, и приростом чистого оборотного капитала, рассчитанным без учета его реализации.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 Исключен.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56. При расчете чистого потока наличности чистый доход по проекту по каждому периоду (году) определяется как разность между чистым доходом организации с учетом реализации проекта и чистым доходом организации без учета реализации проекта. </w:t>
      </w: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Аналогично рассчитываются показатели добавленной стоимости, прироста добавленной стоимости на одного работника по проекту.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57. В названиях таблиц, рассчитанных без учета реализации проекта, дается пояснение: «Без учета проекта», в названиях таблиц, рассчитанных с учетом реализации проекта, - «С учетом проекта».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61" w:name="a155"/>
      <w:bookmarkEnd w:id="61"/>
      <w:r w:rsidRPr="001C37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15</w:t>
      </w:r>
      <w:r w:rsidRPr="001C37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АКТУАЛИЗАЦИЯ БИЗНЕС-ПЛАНА В ПЕРИОД РЕАЛИЗАЦИИ ПРОЕКТА (НА ИНВЕСТИЦИОННОЙ СТАДИИ)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 При возникновении в период реализации проекта (на инвестиционной стадии) необходимости представления органам управления, кредитодателям (заимодавцам) бизнес-плана и привлечения в соответствии с законодательством дополнительной государственной поддержки для реализации проекта осуществляется актуализация бизнес-плана с соблюдением требований, установленных настоящими Правилами, а также с учетом особенностей, указанных в пунктах </w:t>
      </w:r>
      <w:hyperlink r:id="rId70" w:anchor="a152" w:tooltip="+" w:history="1">
        <w:r w:rsidRPr="001C37FC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59-61</w:t>
        </w:r>
      </w:hyperlink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a152"/>
      <w:bookmarkEnd w:id="62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 При оформлении титульного листа бизнес-плана после названия проекта указывается «(актуализированный.)».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 Финансово-экономические расчеты бизнес-плана выполняются с учетом сложившейся экономической ситуации, изменений на рынках сбыта готовой продукции, налогового окружения и иных факторов с целью оценки их влияния на реализуемость проекта и его эффективность.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 В соответствующем разделе бизнес-плана дополнительно отражается следующая информация: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основных изменений по сравнению с первоначальным бизнес-планом;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обоснования изменений, их влияние на сроки ввода объекта в эксплуатацию, конкурентоспособность продукции, эффективность и реализуемость проекта;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выгод (потерь) для организации, отрасли, экономики в целом в случае продолжения реализации проекта (его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нереализации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8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2641"/>
      </w:tblGrid>
      <w:tr w:rsidR="001C37FC" w:rsidRPr="001C37FC" w:rsidTr="001C37FC">
        <w:tc>
          <w:tcPr>
            <w:tcW w:w="35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63" w:name="a96"/>
            <w:bookmarkEnd w:id="63"/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1</w:t>
            </w:r>
          </w:p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71" w:anchor="a107" w:tooltip="+" w:history="1">
              <w:r w:rsidRPr="001C37FC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Правилам</w:t>
              </w:r>
            </w:hyperlink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разработке</w:t>
            </w: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бизнес-планов</w:t>
            </w: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инвестиционных проектов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Инвестиционное </w:t>
      </w:r>
      <w:hyperlink r:id="rId72" w:anchor="a1" w:tooltip="-" w:history="1">
        <w:r w:rsidRPr="001C37FC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предложение</w:t>
        </w:r>
      </w:hyperlink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проекта 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намечаемой к выпуску продукции (для каких рынков предназначена, преимущества по сравнению с продукцией конкурентов) 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Предполагаемая форма участия инвестора в проекте (указать) 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инвестиционные затраты __________________________________ тыс. долл. США,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капитальные затраты ____________________________________________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НДС, уплачиваемый при осуществлении капитальных затрат 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прирост чистого оборотного капитала _____________________________ тыс. долл. США.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общих инвестиционных затрат: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средства ___________________________________________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кредиты банков ________________________________________________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участие ________________________________________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заемные и привлеченные средства __________________________ тыс. долл. США.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использования инвестиций (исследования и разработки, строительство, подготовка производства, закупка оборудования и технологий, лицензий, приобретение недвижимости, пополнение оборотных средств, другое) 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эффективности проекта: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срок окупаемости проекта ________ лет;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ставка дисконтирования ______ %;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динамический срок окупаемости проекта ________ лет;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рентабельности ______;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внутренняя норма доходности ______ %;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дисконтированный доход __________________________________ тыс. долл. США.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инвестиционного предложения _________________________________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инвестиционного проекта</w:t>
      </w:r>
    </w:p>
    <w:p w:rsidR="001C37FC" w:rsidRPr="001C37FC" w:rsidRDefault="001C37FC" w:rsidP="001C37FC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Информация о проекте</w:t>
      </w:r>
    </w:p>
    <w:p w:rsidR="001C37FC" w:rsidRPr="001C37FC" w:rsidRDefault="001C37FC" w:rsidP="001C37FC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 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 цель проекта (создание нового производства, расширение действующего, техническое перевооружение, другое) 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Привлекательность проекта (основные конкурентные преимущества) 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использования инвестиций (исследования и разработки, строительство, подготовка производства, закупка оборудования, комплектующих, материалов, пополнение оборотных средств, другое) 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реализации проекта (адрес) 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реализации проекта 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изменения организационно-правовой формы 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Продукция</w:t>
      </w:r>
    </w:p>
    <w:p w:rsidR="001C37FC" w:rsidRPr="001C37FC" w:rsidRDefault="001C37FC" w:rsidP="001C37FC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продукции 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основные характеристики 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новизны (принципиально новая, модернизация известной конструкции, новый дизайн, аналог зарубежного изделия, аналог выпускаемой продукции, другое) 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51"/>
        <w:gridCol w:w="245"/>
        <w:gridCol w:w="836"/>
        <w:gridCol w:w="747"/>
        <w:gridCol w:w="245"/>
        <w:gridCol w:w="664"/>
        <w:gridCol w:w="851"/>
        <w:gridCol w:w="239"/>
        <w:gridCol w:w="670"/>
      </w:tblGrid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Необходимость: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патентной защиты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27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 продукции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лицензирования вида деятельности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 продукции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международной системы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качеством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Маркетинговые исследования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Характеристика внутреннего рынка: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спроса __________________________________________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объем сбыта продукции 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ожидаемая доля рынка ___________ %;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потребители, их характеристика 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каналов сбыта 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конкуренты, их характеристика 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перед конкурентами 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Характеристика экспортного рынка: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объем экспорта продукции 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экспорта в объеме продаж ________________ %;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странам (регионам):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 %;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 %;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изменения рынка 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каналов сбыта 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конкуренты, их характеристика 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торговли, влияющие на экспорт продукции (квоты, льготы и таможенные барьеры) 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Степень проработки проекта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проекта: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702"/>
        <w:gridCol w:w="271"/>
        <w:gridCol w:w="4102"/>
      </w:tblGrid>
      <w:tr w:rsidR="001C37FC" w:rsidRPr="001C37FC" w:rsidTr="001C37FC"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идея проекта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обоснование инвестиций</w:t>
            </w:r>
          </w:p>
        </w:tc>
      </w:tr>
      <w:tr w:rsidR="001C37FC" w:rsidRPr="001C37FC" w:rsidTr="001C37FC"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научно-техническая документация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производства</w:t>
            </w:r>
          </w:p>
        </w:tc>
      </w:tr>
      <w:tr w:rsidR="001C37FC" w:rsidRPr="001C37FC" w:rsidTr="001C37FC"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проектно-сметная документация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серийное производство</w:t>
            </w:r>
          </w:p>
        </w:tc>
      </w:tr>
      <w:tr w:rsidR="001C37FC" w:rsidRPr="001C37FC" w:rsidTr="001C37FC"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конструкторская документация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опытный образец</w:t>
            </w:r>
          </w:p>
        </w:tc>
      </w:tr>
    </w:tbl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производства (наличие производственных площадей, отвода земель, другое) 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51"/>
        <w:gridCol w:w="245"/>
        <w:gridCol w:w="836"/>
        <w:gridCol w:w="747"/>
        <w:gridCol w:w="245"/>
        <w:gridCol w:w="664"/>
        <w:gridCol w:w="851"/>
        <w:gridCol w:w="239"/>
        <w:gridCol w:w="670"/>
      </w:tblGrid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проекта: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27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ведомственная (отраслевая)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новое строительство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комплексная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(указать)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импортных поставок: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981"/>
        <w:gridCol w:w="260"/>
        <w:gridCol w:w="2989"/>
        <w:gridCol w:w="260"/>
        <w:gridCol w:w="2600"/>
      </w:tblGrid>
      <w:tr w:rsidR="001C37FC" w:rsidRPr="001C37FC" w:rsidTr="001C37FC"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оборудования</w:t>
            </w:r>
          </w:p>
        </w:tc>
        <w:tc>
          <w:tcPr>
            <w:tcW w:w="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комплектующих</w:t>
            </w:r>
          </w:p>
        </w:tc>
      </w:tr>
      <w:tr w:rsidR="001C37FC" w:rsidRPr="001C37FC" w:rsidTr="001C37FC"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сырья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Финансово-экономические показатели проекта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проекта: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инвестиционные затраты __________________________________ тыс. долл. США,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капитальные затраты _______________________________________ тыс. долл. США;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НДС, уплачиваемый при осуществлении капитальных затрат ____________________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 тыс. долл. США;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прирост чистого оборотного капитала _________________________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срок окупаемости проекта __________ лет;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динамический срок окупаемости проекта __________ лет;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 дисконтированный доход _________________________________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внутренняя норма доходности ____________ %;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рентабельности ________________.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общих инвестиционных затрат: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средства ___________________________________________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кредиты банков ________________________________________________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участие ________________________________________ тыс. долл. США;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заемные и привлеченные средства ________________________ тыс. долл. США.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Предложения инвестору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 участие инвестора (указать конкретно):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 в виде имущества 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инвестиции 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средства 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инвестору: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приобретения акций до _____________ %;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объема продаж до _________________ %;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прибыли до ______________________ %;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7. Гарантии погашения кредитов, займов и риски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возврата кредитов, займов: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278"/>
        <w:gridCol w:w="256"/>
        <w:gridCol w:w="2932"/>
        <w:gridCol w:w="280"/>
        <w:gridCol w:w="2344"/>
      </w:tblGrid>
      <w:tr w:rsidR="001C37FC" w:rsidRPr="001C37FC" w:rsidTr="001C37FC">
        <w:tc>
          <w:tcPr>
            <w:tcW w:w="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государственные гарантии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банковские гарантии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залог активов</w:t>
            </w:r>
          </w:p>
        </w:tc>
      </w:tr>
      <w:tr w:rsidR="001C37FC" w:rsidRPr="001C37FC" w:rsidTr="001C37FC"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страхование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передача прав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прочее (указать)</w:t>
            </w:r>
          </w:p>
        </w:tc>
      </w:tr>
    </w:tbl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решение органов власти о поддержке проекта (указать конкретно) 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риски по проекту: 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мер по предупреждению и уменьшению рисков (указать) 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паспорта проекта _______________________________________________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разработчике бизнес-плана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(индивидуального предпринимателя) 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образования 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сфере оказания услуг по разработке бизнес-планов _______ лет.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 сотрудников (постоянный) ___________ чел.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имеющие: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экономическое образование ________ чел.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ученую степень _________ чел.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______________________________________________________</w:t>
      </w:r>
    </w:p>
    <w:p w:rsidR="001C37FC" w:rsidRPr="001C37FC" w:rsidRDefault="001C37FC" w:rsidP="001C37FC">
      <w:pPr>
        <w:spacing w:before="16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по бизнес-плану ____________________________________</w:t>
      </w:r>
    </w:p>
    <w:p w:rsidR="001C37FC" w:rsidRPr="001C37FC" w:rsidRDefault="001C37FC" w:rsidP="001C37FC">
      <w:pPr>
        <w:spacing w:before="160" w:line="240" w:lineRule="auto"/>
        <w:ind w:firstLine="59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достижения организации (выполненные проекты) 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программный продукт 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 Факс _________________ e-</w:t>
      </w:r>
      <w:proofErr w:type="spellStart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организации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______________________________________________________________________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Полное наименование организации 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организации 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_______________________ дата регистрации 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уставного фонда ___________ тыс. долл. США по состоянию на ________________ ________________ млн. рублей.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организации _______________________________________________________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уставного фонда в долях:</w:t>
      </w:r>
    </w:p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5333"/>
        <w:gridCol w:w="1326"/>
      </w:tblGrid>
      <w:tr w:rsidR="001C37FC" w:rsidRPr="001C37FC" w:rsidTr="001C37FC">
        <w:trPr>
          <w:trHeight w:val="284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 %;</w:t>
            </w:r>
          </w:p>
        </w:tc>
      </w:tr>
      <w:tr w:rsidR="001C37FC" w:rsidRPr="001C37FC" w:rsidTr="001C37FC">
        <w:trPr>
          <w:trHeight w:val="567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хозяйствования негосударственных форм собственности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 %;</w:t>
            </w:r>
          </w:p>
        </w:tc>
      </w:tr>
      <w:tr w:rsidR="001C37FC" w:rsidRPr="001C37FC" w:rsidTr="001C37FC">
        <w:trPr>
          <w:trHeight w:val="284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участников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 %;</w:t>
            </w:r>
          </w:p>
        </w:tc>
      </w:tr>
      <w:tr w:rsidR="001C37FC" w:rsidRPr="001C37FC" w:rsidTr="001C37FC">
        <w:trPr>
          <w:trHeight w:val="284"/>
        </w:trPr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участников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 %.</w:t>
            </w:r>
          </w:p>
        </w:tc>
      </w:tr>
    </w:tbl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в которых организация является учредителем, акционером 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4502"/>
      </w:tblGrid>
      <w:tr w:rsidR="001C37FC" w:rsidRPr="001C37FC" w:rsidTr="001C37FC">
        <w:trPr>
          <w:trHeight w:val="699"/>
        </w:trPr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краткосрочных активов ______ тыс. долл. США</w:t>
            </w:r>
          </w:p>
        </w:tc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долгосрочных активов ____ тыс. долл. США.</w:t>
            </w:r>
          </w:p>
        </w:tc>
      </w:tr>
    </w:tbl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_______________ чел.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организации 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организации _____________________________________________________</w:t>
      </w:r>
    </w:p>
    <w:p w:rsidR="001C37FC" w:rsidRPr="001C37FC" w:rsidRDefault="001C37FC" w:rsidP="001C37FC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3330"/>
        <w:gridCol w:w="3244"/>
      </w:tblGrid>
      <w:tr w:rsidR="001C37FC" w:rsidRPr="001C37FC" w:rsidTr="001C37FC"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 ______________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___________________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37FC" w:rsidRPr="001C37FC" w:rsidTr="001C37FC">
        <w:trPr>
          <w:trHeight w:val="6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</w:t>
            </w: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 недвижимости 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последней</w:t>
            </w: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аудиторской проверки __________________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21"/>
        <w:gridCol w:w="2634"/>
      </w:tblGrid>
      <w:tr w:rsidR="001C37FC" w:rsidRPr="001C37FC" w:rsidTr="001C37FC"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28"/>
              <w:rPr>
                <w:i/>
                <w:iCs/>
                <w:sz w:val="22"/>
                <w:szCs w:val="22"/>
              </w:rPr>
            </w:pPr>
            <w:bookmarkStart w:id="64" w:name="a97"/>
            <w:bookmarkEnd w:id="64"/>
            <w:r w:rsidRPr="001C37FC">
              <w:rPr>
                <w:i/>
                <w:iCs/>
                <w:color w:val="000000"/>
                <w:sz w:val="22"/>
                <w:szCs w:val="22"/>
              </w:rPr>
              <w:t>Приложение 2</w:t>
            </w:r>
          </w:p>
          <w:p w:rsidR="001C37FC" w:rsidRPr="001C37FC" w:rsidRDefault="001C37FC" w:rsidP="001C37FC">
            <w:pPr>
              <w:rPr>
                <w:i/>
                <w:iCs/>
                <w:sz w:val="22"/>
                <w:szCs w:val="22"/>
              </w:rPr>
            </w:pPr>
            <w:r w:rsidRPr="001C37FC">
              <w:rPr>
                <w:i/>
                <w:iCs/>
                <w:color w:val="000000"/>
                <w:sz w:val="22"/>
                <w:szCs w:val="22"/>
              </w:rPr>
              <w:t xml:space="preserve">к </w:t>
            </w:r>
            <w:hyperlink r:id="rId73" w:anchor="a107" w:tooltip="+" w:history="1">
              <w:r w:rsidRPr="001C37FC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Правилам</w:t>
              </w:r>
            </w:hyperlink>
            <w:r w:rsidRPr="001C37FC">
              <w:rPr>
                <w:i/>
                <w:iCs/>
                <w:color w:val="000000"/>
                <w:sz w:val="22"/>
                <w:szCs w:val="22"/>
              </w:rPr>
              <w:t xml:space="preserve"> по разработке</w:t>
            </w:r>
            <w:r w:rsidRPr="001C37FC">
              <w:rPr>
                <w:i/>
                <w:iCs/>
                <w:color w:val="000000"/>
                <w:sz w:val="22"/>
                <w:szCs w:val="22"/>
              </w:rPr>
              <w:br/>
              <w:t>бизнес-планов</w:t>
            </w:r>
            <w:r w:rsidRPr="001C37FC">
              <w:rPr>
                <w:i/>
                <w:iCs/>
                <w:color w:val="000000"/>
                <w:sz w:val="22"/>
                <w:szCs w:val="22"/>
              </w:rPr>
              <w:br/>
              <w:t xml:space="preserve">инвестиционных проектов 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5" w:name="a171"/>
      <w:bookmarkEnd w:id="65"/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Сводные </w:t>
      </w:r>
      <w:hyperlink r:id="rId74" w:anchor="a1" w:tooltip="-" w:history="1">
        <w:r w:rsidRPr="001C37FC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показатели</w:t>
        </w:r>
      </w:hyperlink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проекту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"/>
        <w:gridCol w:w="5986"/>
        <w:gridCol w:w="960"/>
        <w:gridCol w:w="480"/>
        <w:gridCol w:w="480"/>
        <w:gridCol w:w="476"/>
        <w:gridCol w:w="474"/>
      </w:tblGrid>
      <w:tr w:rsidR="001C37FC" w:rsidRPr="001C37FC" w:rsidTr="001C37FC">
        <w:trPr>
          <w:trHeight w:val="240"/>
        </w:trPr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32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Наименование показателей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В целом по проекту</w:t>
            </w:r>
          </w:p>
        </w:tc>
        <w:tc>
          <w:tcPr>
            <w:tcW w:w="10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Общие инвестиционные затраты: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капитальные затраты без учета НДС (стоимость проекта)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1.2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НДС, уплачиваемый при осуществлении капитальных затрат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1.3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прирост чистого оборотного капитала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Плата за кредиты (займы), связанные с осуществлением капитальных затрат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Источники финансирования общих инвестиционных затрат: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собственные средства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3.2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заемные и привлеченные средства (с указанием вида)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3.3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государственное участие (с указанием вида)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4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Доля собственных средств в объеме инвестиций,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5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Год выхода на проектную мощность</w:t>
            </w:r>
          </w:p>
        </w:tc>
        <w:tc>
          <w:tcPr>
            <w:tcW w:w="153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6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Выручка от реализации продукции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6.1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Выручка от реализации продукции (без учета НДС)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7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Среднесписочная численность работников, чел.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Количество вновь создаваемых и (или) модернизируемых рабочих мест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высокопроизводительных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9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Выручка от реализации продукции (без учета НДС) на одного работника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10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Удельный вес экспортных поставок,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Показатели эффективности проекта: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простой срок окупаемости проекта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11.2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динамический срок окупаемости проекта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11.3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простой срок окупаемости государственной поддержки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11.4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динамический срок окупаемости государственной поддержки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11.5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чистый дисконтированный доход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11.6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внутренняя норма доходности,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11.7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индекс рентабельности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11.8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уровень безубыточности,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11.9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коэффициент покрытия задолженности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11.10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добавленная стоимость на одного работника по организации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11.11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соотношение расходов на оплату труда и добавленной стоимости по организации,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11.12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рентабельность продаж,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11.13</w:t>
            </w:r>
          </w:p>
        </w:tc>
        <w:tc>
          <w:tcPr>
            <w:tcW w:w="3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рентабельность продукции, 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7"/>
        <w:gridCol w:w="2878"/>
      </w:tblGrid>
      <w:tr w:rsidR="001C37FC" w:rsidRPr="001C37FC" w:rsidTr="001C37FC">
        <w:tc>
          <w:tcPr>
            <w:tcW w:w="3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66" w:name="a98"/>
            <w:bookmarkEnd w:id="66"/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3</w:t>
            </w:r>
          </w:p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75" w:anchor="a107" w:tooltip="+" w:history="1">
              <w:r w:rsidRPr="001C37FC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Правилам</w:t>
              </w:r>
            </w:hyperlink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разработке</w:t>
            </w: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бизнес-планов</w:t>
            </w: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инвестиционных проектов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hyperlink r:id="rId76" w:anchor="a1" w:tooltip="-" w:history="1">
        <w:r w:rsidRPr="001C37FC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показатели</w:t>
        </w:r>
      </w:hyperlink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финансово-хозяйственной деятельности организации</w:t>
      </w: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предшествующий период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125"/>
        <w:gridCol w:w="1012"/>
        <w:gridCol w:w="848"/>
        <w:gridCol w:w="848"/>
        <w:gridCol w:w="849"/>
      </w:tblGrid>
      <w:tr w:rsidR="001C37FC" w:rsidRPr="001C37FC" w:rsidTr="001C37FC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предшествующий год (период)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C37FC" w:rsidRPr="001C37FC" w:rsidTr="001C37FC">
        <w:trPr>
          <w:trHeight w:val="24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производственных мощностей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основным видам продукции):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1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2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…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объем производства в натуральном выражении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основным видам продукции)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…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темпы к предыдущему году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объем производства в стоимостном выражении (в действующих ценах)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Темпы к предыдущему году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Полные издержки на произведенную продукцию - всего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материальные затраты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расходы на оплату труда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отчисления на социальные нужды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амортизация основных средств и нематериальных активов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прочие затраты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полных издержек: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условно-постоянные издержки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условно-переменные издержки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100 %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 (без НДС)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в общем объеме выручки </w:t>
            </w:r>
            <w:proofErr w:type="spellStart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неденежных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 расчетов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реализованной продукции по рынкам сбыта: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внутренний рынок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100 %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сборы, платежи (без подоходного налога)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Чистый доход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бел. руб.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реализованной продукции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 продаж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текущей ликвидности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обеспеченности обязательств активами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структуры капитала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оборачиваемости капитала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оборачиваемости готовой продукции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оборачиваемости дебиторской задолженности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оборачиваемости кредиторской задолженности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днях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5"/>
        <w:gridCol w:w="2780"/>
      </w:tblGrid>
      <w:tr w:rsidR="001C37FC" w:rsidRPr="001C37FC" w:rsidTr="001C37FC">
        <w:tc>
          <w:tcPr>
            <w:tcW w:w="35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67" w:name="a99"/>
            <w:bookmarkEnd w:id="67"/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4</w:t>
            </w:r>
          </w:p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 </w:t>
            </w:r>
            <w:hyperlink r:id="rId77" w:anchor="a107" w:tooltip="+" w:history="1">
              <w:r w:rsidRPr="001C37FC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Правилам</w:t>
              </w:r>
            </w:hyperlink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разработке</w:t>
            </w: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бизнес-планов</w:t>
            </w: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инвестиционных проектов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68" w:name="a6"/>
      <w:bookmarkEnd w:id="68"/>
      <w:r w:rsidRPr="001C37FC">
        <w:rPr>
          <w:rFonts w:ascii="Times New Roman" w:eastAsia="Times New Roman" w:hAnsi="Times New Roman" w:cs="Times New Roman"/>
          <w:lang w:eastAsia="ru-RU"/>
        </w:rPr>
        <w:t>Таблица 4-1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Исходные </w:t>
      </w:r>
      <w:hyperlink r:id="rId78" w:anchor="a16" w:tooltip="-" w:history="1">
        <w:r w:rsidRPr="001C37FC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данные</w:t>
        </w:r>
      </w:hyperlink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проекту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7"/>
        <w:gridCol w:w="1628"/>
      </w:tblGrid>
      <w:tr w:rsidR="001C37FC" w:rsidRPr="001C37FC" w:rsidTr="001C37FC">
        <w:trPr>
          <w:trHeight w:val="240"/>
        </w:trPr>
        <w:tc>
          <w:tcPr>
            <w:tcW w:w="4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 расчета (лет)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дисконтирования (%)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реализации проекта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Валюта расчета - денежная расчетная единица проекта (белорусский рубль, </w:t>
            </w:r>
            <w:proofErr w:type="spellStart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свободноконвертируемая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валюта (далее - СКВ)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курс белорусского рубля за единицу СКВ на дату составления бизнес-плана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бизнес-плана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горизонта расчета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41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(расчет) ставки дисконтирования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69" w:name="a7"/>
      <w:bookmarkEnd w:id="69"/>
      <w:r w:rsidRPr="001C37FC">
        <w:rPr>
          <w:rFonts w:ascii="Times New Roman" w:eastAsia="Times New Roman" w:hAnsi="Times New Roman" w:cs="Times New Roman"/>
          <w:lang w:eastAsia="ru-RU"/>
        </w:rPr>
        <w:t>Таблица 4-2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цены на продукцию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283"/>
        <w:gridCol w:w="1430"/>
        <w:gridCol w:w="762"/>
        <w:gridCol w:w="762"/>
        <w:gridCol w:w="762"/>
        <w:gridCol w:w="762"/>
      </w:tblGrid>
      <w:tr w:rsidR="001C37FC" w:rsidRPr="001C37FC" w:rsidTr="001C37FC">
        <w:trPr>
          <w:trHeight w:val="238"/>
        </w:trPr>
        <w:tc>
          <w:tcPr>
            <w:tcW w:w="3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продукции, рынков сбыта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3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единицы продукции (без НДС)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А: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Б: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n: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 На основные виды продукции рекомендуется дополнительно показать структуру цены на основе статей калькуляции (с указанием текущей калькуляции и калькуляции после реализации проекта).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Прогнозируемые отпускные цены на продукцию на протяжении горизонта расчета принимаются условно-постоянными, любое изменение должно быть обосновано в примечании к таблице либо текстовой части бизнес-плана.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При широком ассортименте продукции указываются средневзвешенные цены по укрупненным группам продукции. При этом приводится методика расчета и расчет средневзвешенных цен.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Группировка по рынкам сбыта может производиться по регионам либо странам-экспортерам.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Прогнозируемые отпускные цены на продукцию приводятся с учетом налогов и сборов, уплачиваемых в соответствии с законодательством из выручки от реализации продукции, без включения в них НДС.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0" w:name="a29"/>
      <w:bookmarkEnd w:id="70"/>
      <w:r w:rsidRPr="001C37FC">
        <w:rPr>
          <w:rFonts w:ascii="Times New Roman" w:eastAsia="Times New Roman" w:hAnsi="Times New Roman" w:cs="Times New Roman"/>
          <w:lang w:eastAsia="ru-RU"/>
        </w:rPr>
        <w:t>Таблица 4-3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производства и реализации продукции в натуральном выражении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187"/>
        <w:gridCol w:w="950"/>
        <w:gridCol w:w="935"/>
        <w:gridCol w:w="726"/>
        <w:gridCol w:w="724"/>
        <w:gridCol w:w="734"/>
        <w:gridCol w:w="723"/>
      </w:tblGrid>
      <w:tr w:rsidR="001C37FC" w:rsidRPr="001C37FC" w:rsidTr="001C37FC">
        <w:trPr>
          <w:trHeight w:val="240"/>
        </w:trPr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5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rPr>
          <w:trHeight w:val="1137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производственных мощностей: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А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Б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…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1025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А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Б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…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906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продукции по рынкам сбыта: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А: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внутренний рынок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Б: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внутренний рынок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…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продукция n: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внутренний рынок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ближнее зарубежье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дальнее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1. Планирование объемов производства осуществляется с учетом возможности реализации всей произведенной продукции (объем производства приравнивается к объему реализации).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2. Объемы производства и реализации новых видов продукции указываются отдельно.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3. При широком ассортименте продукции указываются объемы производства и реализации по укрупненным группам продукции.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1" w:name="a24"/>
      <w:bookmarkEnd w:id="71"/>
      <w:r w:rsidRPr="001C37FC">
        <w:rPr>
          <w:rFonts w:ascii="Times New Roman" w:eastAsia="Times New Roman" w:hAnsi="Times New Roman" w:cs="Times New Roman"/>
          <w:lang w:eastAsia="ru-RU"/>
        </w:rPr>
        <w:t>Таблица 4-4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реализации продукции в стоимостном выражении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080"/>
        <w:gridCol w:w="674"/>
        <w:gridCol w:w="995"/>
        <w:gridCol w:w="782"/>
        <w:gridCol w:w="782"/>
        <w:gridCol w:w="782"/>
        <w:gridCol w:w="780"/>
      </w:tblGrid>
      <w:tr w:rsidR="001C37FC" w:rsidRPr="001C37FC" w:rsidTr="001C37FC">
        <w:trPr>
          <w:trHeight w:val="240"/>
        </w:trPr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НДС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продукции в стоимостном выражении (без НДС)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продукция А: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рынок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продукция Б: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рынок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продукция n: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рынок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 (без НДС)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начисленный -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 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(строка 2 (далее - стр.) + стр. 3)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реализуемой продукции по рынкам сбыта, %:</w:t>
            </w: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1. Расчет удельного веса реализуемой продукции по рынкам сбыта производится без учета НДС.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2. Расчетная ставка НДС указывается по каждому приведенному виду продукции в зависимости от рынка сбыта.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2" w:name="a31"/>
      <w:bookmarkEnd w:id="72"/>
      <w:r w:rsidRPr="001C37FC">
        <w:rPr>
          <w:rFonts w:ascii="Times New Roman" w:eastAsia="Times New Roman" w:hAnsi="Times New Roman" w:cs="Times New Roman"/>
          <w:lang w:eastAsia="ru-RU"/>
        </w:rPr>
        <w:t>Таблица 4-5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затрат на сырье и материалы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2216"/>
        <w:gridCol w:w="917"/>
        <w:gridCol w:w="701"/>
        <w:gridCol w:w="412"/>
        <w:gridCol w:w="984"/>
        <w:gridCol w:w="898"/>
        <w:gridCol w:w="708"/>
        <w:gridCol w:w="708"/>
        <w:gridCol w:w="828"/>
        <w:gridCol w:w="654"/>
      </w:tblGrid>
      <w:tr w:rsidR="001C37FC" w:rsidRPr="001C37FC" w:rsidTr="001C37FC">
        <w:trPr>
          <w:trHeight w:val="240"/>
        </w:trPr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НДС, %</w:t>
            </w:r>
          </w:p>
        </w:tc>
        <w:tc>
          <w:tcPr>
            <w:tcW w:w="1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3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Возвратные отходы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затраты на сырье и материалы (без НДС) за вычетом возвратных отходов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Покупные комплектующие изделия и полуфабрикаты: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Возвратные отходы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затраты на комплектующие изделия и полуфабрикаты (без НДС) за вычетом возвратных отходов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затраты (без НДС) за вычетом возвратных отходов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затраты на сырье и материалы, комплектующие изделия и полуфабрикаты в СКВ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Потребность в сырье и материалах (графа «количество») рассчитывается исходя из норм расхода основного сырья и вспомогательных материалов на выпуск продукции.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По каждому периоду (году) реализации проекта формируются графы «цена», «количество», «стоимость». По строкам 7-8 заполняется только графа «стоимость».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3" w:name="a32"/>
      <w:bookmarkEnd w:id="73"/>
      <w:r w:rsidRPr="001C37FC">
        <w:rPr>
          <w:rFonts w:ascii="Times New Roman" w:eastAsia="Times New Roman" w:hAnsi="Times New Roman" w:cs="Times New Roman"/>
          <w:lang w:eastAsia="ru-RU"/>
        </w:rPr>
        <w:t>Таблица 4-6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затрат на топливно-энергетические ресурсы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903"/>
        <w:gridCol w:w="954"/>
        <w:gridCol w:w="816"/>
        <w:gridCol w:w="1029"/>
        <w:gridCol w:w="786"/>
        <w:gridCol w:w="786"/>
        <w:gridCol w:w="788"/>
        <w:gridCol w:w="784"/>
      </w:tblGrid>
      <w:tr w:rsidR="001C37FC" w:rsidRPr="001C37FC" w:rsidTr="001C37FC"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НДС, %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на топливно-энергетические ресурсы (ТЭР) без НДС: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природный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топлива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ресурсы, приравненные к энергетическим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ТЭР, приобретаемых со стороны (в натуральном выражении):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природный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топлива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ресурсы, приравненные к энергетическим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ТЭР, расходуемые на технологические цели (без НДС):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природный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топлива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ресурсы, приравненные к энергетическим (указать)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ТЭР, расходуемые на общепроизводственные и общехозяйственные цели (без НДС)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присоединенную электрическую мощность (без НДС)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затраты на ТЭР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3 + стр. 4 + стр. 5)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условно-переменные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условно-постоянные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 на ТЭР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графе «Наименование показателей» указываются виды топливно-энергетических ресурсов, потребляемых организацией.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2. Потребность в ТЭР рассчитывается, как правило, на основании ежегодно утверждаемых норм их расхода.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3. Сумма НДС на ТЭР (стр. 7) по каждому периоду (году) рассчитывается путем умножения ставки НДС на составляющие стр. 3, стр. 4 и стр. 5 и их суммирования.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4" w:name="a10"/>
      <w:bookmarkEnd w:id="74"/>
      <w:r w:rsidRPr="001C37FC">
        <w:rPr>
          <w:rFonts w:ascii="Times New Roman" w:eastAsia="Times New Roman" w:hAnsi="Times New Roman" w:cs="Times New Roman"/>
          <w:lang w:eastAsia="ru-RU"/>
        </w:rPr>
        <w:t>Таблица 4-7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потребности в работниках и расходов на оплату их труда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123"/>
        <w:gridCol w:w="1518"/>
        <w:gridCol w:w="1421"/>
        <w:gridCol w:w="821"/>
        <w:gridCol w:w="498"/>
        <w:gridCol w:w="498"/>
        <w:gridCol w:w="512"/>
        <w:gridCol w:w="497"/>
      </w:tblGrid>
      <w:tr w:rsidR="001C37FC" w:rsidRPr="001C37FC" w:rsidTr="001C37FC">
        <w:tc>
          <w:tcPr>
            <w:tcW w:w="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0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0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численность, человек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оплату труда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Персонал, занятый в основной деятельности: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и другие служащие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Персонал, занятый в неосновной деятельности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(стр. 1 + стр. 2)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расходы на оплату труда с отчислениями на социальные нужды (стр. 3 + стр. 4)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труда, включаемые в соответствии с законодательством в затраты на производство и реализацию продукции (по стр. 3)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условно-переменные издержки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условно-постоянные издержки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создаваемых, модернизируемых рабочих мест, связанных с реализацией проекта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вновь создаваемых рабочих мест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модернизируемых рабочих мест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По каждому периоду (году) реализации проекта формируются графы «среднесписочная численность, человек», «среднемесячная заработная плата», «расходы на оплату труда».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По строкам 4-6, 6.1 и 6.2 заполняется только графа «расходы на оплату труда», по строкам 7, 7.1 и 7.2 - только графа «среднесписочная численность, человек».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В строке 8 отражается количество работников, которые приняты (будут приняты) на дополнительно введенные (вводимые) высокопроизводительные рабочие места по результатам реализации проектов, а также работников, переведенных на такие рабочие места из других структурных подразделений юридического лица, его обособленных подразделений, имеющих отдельный баланс.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К высокопроизводительным рабочим местам по строке 8 относятся рабочие места, вводимые в результате реализации проектов юридическим лицом, его обособленными подразделениями, имеющими отдельный баланс, которые позволяют обеспечить в целом по юридическому лицу по основному виду экономической деятельности годовую добавленную стоимость на одного работника не ниже пороговых значений годовой добавленной стоимости в расчете на одного среднесписочного работника, установленных законодательством.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5" w:name="a12"/>
      <w:bookmarkEnd w:id="75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4-8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амортизационных отчислений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"/>
        <w:gridCol w:w="4550"/>
        <w:gridCol w:w="1318"/>
        <w:gridCol w:w="958"/>
        <w:gridCol w:w="577"/>
        <w:gridCol w:w="485"/>
        <w:gridCol w:w="500"/>
        <w:gridCol w:w="467"/>
      </w:tblGrid>
      <w:tr w:rsidR="001C37FC" w:rsidRPr="001C37FC" w:rsidTr="001C37FC">
        <w:trPr>
          <w:trHeight w:val="240"/>
        </w:trPr>
        <w:tc>
          <w:tcPr>
            <w:tcW w:w="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lastRenderedPageBreak/>
              <w:t>№ 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2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Наименование показателей</w:t>
            </w:r>
          </w:p>
        </w:tc>
        <w:tc>
          <w:tcPr>
            <w:tcW w:w="7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Годовая норма амортизации, %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Базовый период</w:t>
            </w:r>
            <w:r w:rsidRPr="001C37FC">
              <w:rPr>
                <w:color w:val="000000"/>
              </w:rPr>
              <w:br/>
              <w:t>(год)</w:t>
            </w:r>
          </w:p>
        </w:tc>
        <w:tc>
          <w:tcPr>
            <w:tcW w:w="10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СУЩЕСТВУЮЩЕЕ ПРОИЗВОДСТВО</w:t>
            </w:r>
            <w:r w:rsidRPr="001C37FC">
              <w:rPr>
                <w:color w:val="000000"/>
              </w:rPr>
              <w:br/>
              <w:t>(без стр. 2.1-2.5)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Первоначальная (переоцененная) стоимость амортизируемого имущества на начало периода (года)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Стоимость амортизируемого имущества</w:t>
            </w:r>
            <w:r w:rsidRPr="001C37FC">
              <w:rPr>
                <w:color w:val="000000"/>
              </w:rPr>
              <w:br/>
              <w:t>(стр. 1.2.1 - стр. 1.2.2)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1.2.1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стоимость амортизируемого имущества, введенного в эксплуатацию за период (год)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1.2.2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стоимость амортизируемого имущества, выведенного из эксплуатации за период (год)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Амортизационные отчисления за период (год) (по стр. 1.1 с учетом стр. 1.2)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Накопленные амортизационные отчисления на конец периода (года)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Остаточная стоимость на конец периода (года)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В том числе машин и оборудования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ПРОЕКТ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</w:t>
            </w: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Первоначальная стоимость амортизируемого имущества на начало периода (года)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сумма платы за кредит, относимая на увеличение стоимости амортизируемого имущества после ввода его в эксплуатацию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зданий и сооружений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передаточных устройств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машин и оборудования (указать)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транспортных средств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прочих основных средств (указать)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2.1.6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Стоимость амортизируемого имущества, введенного в эксплуатацию за период (год):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зданий и сооружений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передаточных устройств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машин и оборудования (указать)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транспортных средств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прочих основных средств (указать)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2.2.6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Амортизационные отчисления за период (год) (по стр. 2.1 с учетом стр. 2.2):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2.3.1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зданий и сооружений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2.3.2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передаточных устройств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2.3.3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машин и оборудования (указать)</w:t>
            </w:r>
            <w:hyperlink r:id="rId79" w:anchor="a113" w:tooltip="+" w:history="1">
              <w:r w:rsidRPr="001C37FC">
                <w:rPr>
                  <w:color w:val="0038C8"/>
                  <w:u w:val="single"/>
                </w:rPr>
                <w:t>*</w:t>
              </w:r>
            </w:hyperlink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2.3.4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транспортных средств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2.3.5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прочих основных средств (указать)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2.3.6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Накопленные амортизационные отчисления на конец периода (года)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Остаточная стоимость на конец периода (года):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lastRenderedPageBreak/>
              <w:t>2.5.1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зданий и сооружений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2.5.2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передаточных устройств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2.5.3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машин и оборудования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2.5.4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транспортных средств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2.5.5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прочих основных средств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2.5.6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ПО ОРГАНИЗАЦИИ С УЧЕТОМ ПРОЕКТА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Первоначальная (восстановительная) стоимость амортизируемого имущества на начало периода (года) (стр. 1.1 + стр. 2.1)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Стоимость амортизируемого имущества</w:t>
            </w:r>
            <w:r w:rsidRPr="001C37FC">
              <w:rPr>
                <w:color w:val="000000"/>
              </w:rPr>
              <w:br/>
              <w:t>(стр. 1.2 + стр. 2.2)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Амортизационные отчисления за период (год) (стр. 1.3 + стр. 2.3)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Накопленные амортизационные отчисления на конец периода (года) (стр. 1.4 + стр. 2.4)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Остаточная стоимость на конец периода (года) (стр. 1.5 + стр. 2.5)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машин и оборудования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1C37FC" w:rsidRPr="001C37FC" w:rsidRDefault="001C37FC" w:rsidP="001C37FC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6" w:name="a113"/>
      <w:bookmarkEnd w:id="76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*Расчет амортизационных отчислений осуществляется по каждому виду машин и оборудования в соответствии с действующим законодательством, а также прогнозируемыми сроками ввода их в эксплуатацию.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Первоначальная (переоцененная) стоимость - амортизируемая стоимость объектов основных средств и нематериальных активов (имущества).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Амортизационные отчисления (амортизация) - амортизационные отчисления от стоимости имущества, находящегося в эксплуатации.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 Остаточная стоимость - </w:t>
      </w:r>
      <w:proofErr w:type="spellStart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недоамортизированная</w:t>
      </w:r>
      <w:proofErr w:type="spellEnd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(остаточная) стоимость имущества, находящегося в эксплуатации.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7" w:name="a11"/>
      <w:bookmarkEnd w:id="77"/>
      <w:r w:rsidRPr="001C37FC">
        <w:rPr>
          <w:rFonts w:ascii="Times New Roman" w:eastAsia="Times New Roman" w:hAnsi="Times New Roman" w:cs="Times New Roman"/>
          <w:lang w:eastAsia="ru-RU"/>
        </w:rPr>
        <w:t>Таблица 4-9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затрат на производство и реализацию продукции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39"/>
        <w:gridCol w:w="795"/>
        <w:gridCol w:w="786"/>
        <w:gridCol w:w="786"/>
        <w:gridCol w:w="786"/>
        <w:gridCol w:w="786"/>
      </w:tblGrid>
      <w:tr w:rsidR="001C37FC" w:rsidRPr="001C37FC" w:rsidTr="001C37FC"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затрат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 и реализацию продукции - 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 - 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25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сырье и материалы (стр. 3 </w:t>
            </w:r>
            <w:hyperlink r:id="rId80" w:anchor="a31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4-5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25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покупные комплектующие изделия и полуфабрикаты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(стр. 6 </w:t>
            </w:r>
            <w:hyperlink r:id="rId81" w:anchor="a31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4-5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топливно-энергетические ресурсы (стр. 6 </w:t>
            </w:r>
            <w:hyperlink r:id="rId82" w:anchor="a32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4-6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и услуги производственного характера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материальные затраты (указать)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труда (стр. 6 </w:t>
            </w:r>
            <w:hyperlink r:id="rId83" w:anchor="a10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4-7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Отчисления на социальные нужды (стр. 4 </w:t>
            </w:r>
            <w:hyperlink r:id="rId84" w:anchor="a10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4-7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Амортизация основных средств и нематериальных активов (стр. 3.3 </w:t>
            </w:r>
            <w:hyperlink r:id="rId85" w:anchor="a12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4-8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 - 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1.5.1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налоги и неналоговые платежи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страхованию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лизинговые платежи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затраты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условно-переменные издержки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условно-постоянные издержки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В условиях допущения возможности реализации всей произведенной продукции себестоимость реализованной продукции с учетом управленческих расходов и расходов на ее реализацию приравнивается к затратам на производство и реализацию продукции.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статье «Прочие затраты» кроме перечисленных указываются элементы затрат, имеющие наибольший удельный вес.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8" w:name="a13"/>
      <w:bookmarkEnd w:id="78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4-10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потребности в чистом оборотном капитале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4965" w:type="pct"/>
        <w:tblLook w:val="04A0" w:firstRow="1" w:lastRow="0" w:firstColumn="1" w:lastColumn="0" w:noHBand="0" w:noVBand="1"/>
      </w:tblPr>
      <w:tblGrid>
        <w:gridCol w:w="531"/>
        <w:gridCol w:w="5013"/>
        <w:gridCol w:w="1046"/>
        <w:gridCol w:w="1046"/>
        <w:gridCol w:w="410"/>
        <w:gridCol w:w="410"/>
        <w:gridCol w:w="412"/>
        <w:gridCol w:w="402"/>
      </w:tblGrid>
      <w:tr w:rsidR="001C37FC" w:rsidRPr="001C37FC" w:rsidTr="001C37FC">
        <w:trPr>
          <w:trHeight w:val="328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27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Наименование показателя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начало базового периода (года)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конец базового периода (года)</w:t>
            </w:r>
          </w:p>
        </w:tc>
        <w:tc>
          <w:tcPr>
            <w:tcW w:w="8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конец периода (года) реализации проекта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Краткосрочные активы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17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Материалы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запас материалов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размер однодневной суммы затрат на материалы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1.2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Незавершенное производство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9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запас незавершенного производства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9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размер однодневной суммы затрат на производство и реализацию продукции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9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1.3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Готовая продукция и товары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запас готовой продукции и товаров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размер однодневной суммы затрат на производство и реализацию продукции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lastRenderedPageBreak/>
              <w:t>1.4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Товары отгруженные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запас товаров отгруженных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размер однодневной суммы затрат на производство и реализацию продукции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1.5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НДС по приобретенным товарам, работам, услугам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1.6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Дебиторская задолженность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t> 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отсрочка в поступлении платежей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t> 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размер однодневной суммы выручки от реализации продукции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1.7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Денежные средства для расчета чистого оборотного капитала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1.8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Прочие краткосрочные активы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1.9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Итого краткосрочные активы (сумма стр. 1.1 - стр. 1.8)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1.10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Прирост краткосрочных активов (по стр. 1.9)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Кредиторская задолженность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Поставщикам, подрядчикам, исполнителям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отсрочка по оплате платежей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размер однодневной суммы материальных затрат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Исключена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2.3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 оплате труда, расчетам с персоналом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отсрочка расчетов по оплате труда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размер однодневной суммы расходов на оплату труда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2.4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 налогам и сборам, социальному страхованию и обеспечению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отсрочка расчетов по уплате налогов и сборов в бюджет в днях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размер однодневной суммы налогов и сборов, уплачиваемых в бюджет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2.5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Прочая кредиторская задолженность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2.6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краткосрочные обязательства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2.7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кредиторская задолженность</w:t>
            </w:r>
            <w:r w:rsidRPr="001C37FC">
              <w:rPr>
                <w:color w:val="000000"/>
              </w:rPr>
              <w:br/>
              <w:t>(сумма стр. 2.1 - стр. 2.6)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2.8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Прирост кредиторской задолженности (по стр. 2.7)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Чистый оборотный капитал (стр. 1.9 - стр. 2.7)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4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Прирост чистого оборотного капитала (по стр. 3)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По строке «Денежные средства для расчета чистого оборотного капитала» указывается необходимый минимальный остаток денежных средств для осуществления текущих платежей.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Количество дней запаса, отсрочки расчетов и предоплаты по краткосрочным активам и кредиторской задолженности обосновывается в текстовой части бизнес-плана.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При определении задолженности поставщикам, подрядчикам, исполнителям используется сумма материальных затрат с учетом НДС по приобретенным материальным ресурсам.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79" w:name="a14"/>
      <w:bookmarkEnd w:id="79"/>
      <w:r w:rsidRPr="001C37FC">
        <w:rPr>
          <w:rFonts w:ascii="Times New Roman" w:eastAsia="Times New Roman" w:hAnsi="Times New Roman" w:cs="Times New Roman"/>
          <w:lang w:eastAsia="ru-RU"/>
        </w:rPr>
        <w:t>Таблица 4-11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инвестиционные затраты и источники финансирования по проекту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868"/>
        <w:gridCol w:w="743"/>
        <w:gridCol w:w="713"/>
        <w:gridCol w:w="713"/>
        <w:gridCol w:w="717"/>
        <w:gridCol w:w="717"/>
        <w:gridCol w:w="583"/>
        <w:gridCol w:w="319"/>
        <w:gridCol w:w="386"/>
        <w:gridCol w:w="327"/>
        <w:gridCol w:w="730"/>
      </w:tblGrid>
      <w:tr w:rsidR="001C37FC" w:rsidRPr="001C37FC" w:rsidTr="001C37FC">
        <w:tc>
          <w:tcPr>
            <w:tcW w:w="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инвестиционных затрат и источников финансирования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239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проекту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Инвестиционные затраты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затраты (без НДС)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Предынвестиционные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монтаж оборудования, включая расходы по транспортировке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таможенные платежи, относимые на увеличение стоимости основных средств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Предпроизводственные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инвестиционные затраты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капитальные затраты без НДС - стоимость проекта (сумма строк 1.1-1.5)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капитальные затраты в СКВ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НДС, уплачиваемый при осуществлении капитальных затрат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чистого оборотного капитала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общие инвестиционные затраты с НДС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2 + стр. 3 + стр. 4)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Источники финансирования инвестиционных затрат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 - всего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взнос в уставный фонд (с указанием источника и вида взноса)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за счет деятельности организации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и привлеченные средства - всего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кредиты - всего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гарантии Правительства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государственный заем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кредиты в иностранной валюте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кредиты в национальной валюте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 других организаций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аренда (лизинг)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привлеченные средства, в том числе с использованием инструментов рынка ценных бумаг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участие - всего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7.7.1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ссуды, займы из средств республиканского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республиканского бюджета на возмещение части расходов на приобретение технологического оборудования и запасных частей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7.7.3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инновационного фонда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7.7.4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финансирования из средств республиканского бюджета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7.7.5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7.7.6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виды государственного участия (указать)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всем источникам финансирования инвестиционных затрат (стр. 6 + стр. 7)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объема финансирования инвестиционных затрат: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собственных средств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 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заемных и привлеченных средств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 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государственного участия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 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Финансовые издержки по проекту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кредиты (займы), связанные с осуществлением капитальных затрат по проекту (проценты по кредитам (займам), плата за гарантию правительства, комиссии банков и другие платежи - указать) - всего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СКВ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платы за кредиты (займы), связанные с осуществлением капитальных затрат по проекту (указать), - всего</w:t>
            </w:r>
          </w:p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из республиканского бюджета части процентов по кредитам, займам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Суммарная потребность в инвестициях (стр. 5 + стр. 10)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1. В графе «Базовый период (год)» указываются суммы инвестиционных затрат, источников финансирования и финансовых издержек по проекту за предшествующий период.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2. Прирост чистого оборотного капитала (стр. 4) определяется как разница между приростом чистого оборотного капитала, рассчитанным с учетом реализации проекта, и приростом чистого оборотного капитала, рассчитанным без учета его реализации.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0" w:name="a166"/>
      <w:bookmarkEnd w:id="80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4-12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предоставления и погашения кредита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 N, источник финансирования ________________________________________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организации, предоставившей кредит ___________________________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 кредитного договора (договора займа) (при наличии) _______________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53"/>
        <w:gridCol w:w="3282"/>
      </w:tblGrid>
      <w:tr w:rsidR="001C37FC" w:rsidRPr="001C37FC" w:rsidTr="001C37FC">
        <w:trPr>
          <w:trHeight w:val="238"/>
        </w:trPr>
        <w:tc>
          <w:tcPr>
            <w:tcW w:w="3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Перечень условий</w:t>
            </w:r>
          </w:p>
        </w:tc>
        <w:tc>
          <w:tcPr>
            <w:tcW w:w="1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Значение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Срок предоставления кредита (лет/месяцев)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Годовая процентная ставка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Процентная ставка возмещения из бюджета части процентов по кредиту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Дата первой выборки кредита (число, месяц, год)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Дата последней выборки кредита (число, месяц, год)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Отсрочка по выплате основного долга (лет/месяцев)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Дата начала выплаты основного долга (число, месяц, год)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Периодичность погашения основного долга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Дата начала погашения процентов (число, месяц, год)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Периодичность погашения процентов 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Дата окончания погашения кредита (число, месяц, год)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Дополнительные условия (указать)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ЭПС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В дополнительные условия, в частности, включаются комиссия банку за обслуживание кредита, сбор за страхование кредита и иные условия.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2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1" w:name="a16"/>
      <w:bookmarkEnd w:id="81"/>
      <w:r w:rsidRPr="001C37FC">
        <w:rPr>
          <w:rFonts w:ascii="Times New Roman" w:eastAsia="Times New Roman" w:hAnsi="Times New Roman" w:cs="Times New Roman"/>
          <w:lang w:eastAsia="ru-RU"/>
        </w:rPr>
        <w:t>Таблица 4-13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погашения долгосрочных обязательств по кредиту по периодам (годам) реализации проекта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107"/>
        <w:gridCol w:w="790"/>
        <w:gridCol w:w="732"/>
        <w:gridCol w:w="732"/>
        <w:gridCol w:w="732"/>
        <w:gridCol w:w="990"/>
        <w:gridCol w:w="730"/>
      </w:tblGrid>
      <w:tr w:rsidR="001C37FC" w:rsidRPr="001C37FC" w:rsidTr="001C37FC"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7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получаемого кредита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основного долга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процентов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прочих издержек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комиссия банку за обслуживание кредита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за невыбранную часть кредита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 за предоставление гарантии правительства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сбор (премия) за страхование кредита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банку за организацию кредитования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издержек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погашение задолженности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6 + стр. 7 + стр. 8)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конец года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 бюджета части процентов по кредиту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</w:t>
      </w:r>
      <w:hyperlink r:id="rId86" w:anchor="a16" w:tooltip="+" w:history="1">
        <w:r w:rsidRPr="001C37FC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Таблица 4-13</w:t>
        </w:r>
      </w:hyperlink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составляется по каждому кредиту N на основании детального графика предоставления и погашения этого кредита с учетом условий, определяемых кредитным договором, договором займа (проектом кредитного договора, договора займа).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При отсутствии кредитного договора, договора займа (проекта кредитного договора, договора займа) указывается планируемый источник финансирования инвестиций (внутренний валютный кредит, внутренний рублевый кредит, иностранный кредит, прочие источники).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2" w:name="a26"/>
      <w:bookmarkEnd w:id="82"/>
      <w:r w:rsidRPr="001C37FC">
        <w:rPr>
          <w:rFonts w:ascii="Times New Roman" w:eastAsia="Times New Roman" w:hAnsi="Times New Roman" w:cs="Times New Roman"/>
          <w:lang w:eastAsia="ru-RU"/>
        </w:rPr>
        <w:t>Таблица 4-14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Сводный расчет погашения долгосрочных обязательств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 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343"/>
        <w:gridCol w:w="786"/>
        <w:gridCol w:w="749"/>
        <w:gridCol w:w="782"/>
        <w:gridCol w:w="737"/>
        <w:gridCol w:w="780"/>
        <w:gridCol w:w="752"/>
      </w:tblGrid>
      <w:tr w:rsidR="001C37FC" w:rsidRPr="001C37FC" w:rsidTr="001C37FC">
        <w:trPr>
          <w:trHeight w:val="240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Привлекаемые долгосрочные кредиты, займы по проекту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получаемых кредитов, займов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основного долга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процентов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прочих издержек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издержек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погашение задолженности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6 + стр. 7 + стр. 8)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конец года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 бюджета части процентов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Существующие долгосрочные кредиты, займы организации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полученных кредитов, займов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процентов и прочих издержек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 и прочих издержек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погашение задолженности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15 + стр. 16)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конец года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 бюджета части процентов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 n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Прочие долгосрочные обязательства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долгосрочных обязательств организации (указать)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погашение задолженности по кредитам, займам (стр. 9 + стр. 17 + стр. 20)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возмещение из бюджета части процентов по кредитам, займам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(стр. 11 + стр. 19)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 Составляющие строк 1-11 формируются на основании соответствующих строк </w:t>
      </w:r>
      <w:hyperlink r:id="rId87" w:anchor="a16" w:tooltip="+" w:history="1">
        <w:r w:rsidRPr="001C37FC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таблицы 4-13</w:t>
        </w:r>
      </w:hyperlink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кредиту N. Допускается группировка кредитов, займов по источникам: внутренние валютные кредиты, внутренние рублевые кредиты, иностранные кредиты, займы из республиканского и (или) местных бюджетов и иные.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2. По существующим кредитам, займам в графе «Базовый период (год)» указывается сумма полученных организацией за предшествующие периоды (годы) кредитов, займов, погашение которых совпадает с горизонтом расчета проекта.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3. В прочие долгосрочные обязательства включаются погашение задолженности по отсроченным платежам по налогам, сборам и платежам, иные обязательства.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3" w:name="a17"/>
      <w:bookmarkEnd w:id="83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4-15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прибыли от реализации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9"/>
        <w:gridCol w:w="4998"/>
        <w:gridCol w:w="857"/>
        <w:gridCol w:w="736"/>
        <w:gridCol w:w="736"/>
        <w:gridCol w:w="769"/>
        <w:gridCol w:w="730"/>
      </w:tblGrid>
      <w:tr w:rsidR="001C37FC" w:rsidRPr="001C37FC" w:rsidTr="001C37FC">
        <w:trPr>
          <w:trHeight w:val="240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26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Наименование показателей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Базовый период (год)</w:t>
            </w:r>
          </w:p>
        </w:tc>
        <w:tc>
          <w:tcPr>
            <w:tcW w:w="15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...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Выручка от реализации продукции (стр. 4 </w:t>
            </w:r>
            <w:hyperlink r:id="rId88" w:anchor="a24" w:tooltip="+" w:history="1">
              <w:r w:rsidRPr="001C37FC">
                <w:rPr>
                  <w:color w:val="0038C8"/>
                  <w:u w:val="single"/>
                </w:rPr>
                <w:t>табл. 4-4</w:t>
              </w:r>
            </w:hyperlink>
            <w:r w:rsidRPr="001C37FC">
              <w:rPr>
                <w:color w:val="000000"/>
              </w:rPr>
              <w:t xml:space="preserve">)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Налоги, сборы, платежи, включаемые в выручку от реализации продукции (стр. 1.1.1 </w:t>
            </w:r>
            <w:hyperlink r:id="rId89" w:anchor="a105" w:tooltip="+" w:history="1">
              <w:r w:rsidRPr="001C37FC">
                <w:rPr>
                  <w:color w:val="0038C8"/>
                  <w:u w:val="single"/>
                </w:rPr>
                <w:t>табл. 4-16</w:t>
              </w:r>
            </w:hyperlink>
            <w:r w:rsidRPr="001C37FC">
              <w:rPr>
                <w:color w:val="000000"/>
              </w:rPr>
              <w:t xml:space="preserve"> + стр. 1.2 </w:t>
            </w:r>
            <w:hyperlink r:id="rId90" w:anchor="a105" w:tooltip="+" w:history="1">
              <w:r w:rsidRPr="001C37FC">
                <w:rPr>
                  <w:color w:val="0038C8"/>
                  <w:u w:val="single"/>
                </w:rPr>
                <w:t>табл. 4-16</w:t>
              </w:r>
            </w:hyperlink>
            <w:r w:rsidRPr="001C37FC">
              <w:rPr>
                <w:color w:val="000000"/>
              </w:rPr>
              <w:t xml:space="preserve"> + стр. 1.3 </w:t>
            </w:r>
            <w:hyperlink r:id="rId91" w:anchor="a105" w:tooltip="+" w:history="1">
              <w:r w:rsidRPr="001C37FC">
                <w:rPr>
                  <w:color w:val="0038C8"/>
                  <w:u w:val="single"/>
                </w:rPr>
                <w:t>табл. 4-16</w:t>
              </w:r>
            </w:hyperlink>
            <w:r w:rsidRPr="001C37FC">
              <w:rPr>
                <w:color w:val="000000"/>
              </w:rPr>
              <w:t xml:space="preserve"> + стр. 1.4 </w:t>
            </w:r>
            <w:hyperlink r:id="rId92" w:anchor="a105" w:tooltip="+" w:history="1">
              <w:r w:rsidRPr="001C37FC">
                <w:rPr>
                  <w:color w:val="0038C8"/>
                  <w:u w:val="single"/>
                </w:rPr>
                <w:t>табл. 4-16</w:t>
              </w:r>
            </w:hyperlink>
            <w:r w:rsidRPr="001C37FC">
              <w:rPr>
                <w:color w:val="000000"/>
              </w:rPr>
              <w:t xml:space="preserve">)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Выручка от реализации продукции (за минусом НДС, акцизов и иных обязательных платежей) (стр. 1 - стр. 2)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4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Условно-переменные издержки (стр. 2.1 </w:t>
            </w:r>
            <w:hyperlink r:id="rId93" w:anchor="a11" w:tooltip="+" w:history="1">
              <w:r w:rsidRPr="001C37FC">
                <w:rPr>
                  <w:color w:val="0038C8"/>
                  <w:u w:val="single"/>
                </w:rPr>
                <w:t>табл. 4-9</w:t>
              </w:r>
            </w:hyperlink>
            <w:r w:rsidRPr="001C37FC">
              <w:rPr>
                <w:color w:val="000000"/>
              </w:rPr>
              <w:t>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5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Маржинальная (переменная) прибыль (стр. 3 - стр. 4)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6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Условно-постоянные издержки (стр. 2.2 </w:t>
            </w:r>
            <w:hyperlink r:id="rId94" w:anchor="a11" w:tooltip="+" w:history="1">
              <w:r w:rsidRPr="001C37FC">
                <w:rPr>
                  <w:color w:val="0038C8"/>
                  <w:u w:val="single"/>
                </w:rPr>
                <w:t>табл. 4-9</w:t>
              </w:r>
            </w:hyperlink>
            <w:r w:rsidRPr="001C37FC">
              <w:rPr>
                <w:color w:val="000000"/>
              </w:rPr>
              <w:t>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7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Прибыль (убыток) от реализации (стр. 3 - стр. 4 - стр. 6)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доходы и расходы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доходы по текущей деятельности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Прочие расходы по текущей деятельности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Прибыль (убыток) от текущей деятельности</w:t>
            </w:r>
            <w:r w:rsidRPr="001C37FC">
              <w:rPr>
                <w:color w:val="000000"/>
              </w:rPr>
              <w:br/>
              <w:t>(стр. 7 + стр. 8.1 - стр. 8.2)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8.4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Доходы от инвестиционной деятельности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8.5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Расходы от инвестиционной деятельности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8.6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Доходы от финансовой деятельности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8.7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Расходы от финансовой деятельности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lastRenderedPageBreak/>
              <w:t>8.7.1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Проценты по долгосрочным кредитам, займам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8.7.2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Проценты по краткосрочным кредитам, займам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8.7.3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финансовые издержки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8.8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Иные доходы и расходы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9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Прибыль (убыток) от инвестиционной, финансовой и иной деятельности</w:t>
            </w:r>
            <w:r w:rsidRPr="001C37FC">
              <w:rPr>
                <w:color w:val="000000"/>
              </w:rPr>
              <w:br/>
              <w:t>(стр. 8.4 - стр. 8.5 + стр. 8.6 - стр. 8.7 + стр. 8.8)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10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Прибыль (убыток) до налогообложения (стр. 8.3 + стр. 9)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roofErr w:type="spellStart"/>
            <w:r w:rsidRPr="001C37FC">
              <w:rPr>
                <w:color w:val="000000"/>
              </w:rPr>
              <w:t>Справочно</w:t>
            </w:r>
            <w:proofErr w:type="spellEnd"/>
            <w:r w:rsidRPr="001C37FC">
              <w:rPr>
                <w:color w:val="000000"/>
              </w:rPr>
              <w:t xml:space="preserve">: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10.1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валовая прибыль для налогообложения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10.2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инвестиционный вычет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Налог на прибыль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Изменение отложенных налоговых активов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Изменение отложенных налоговых обязательств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14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налоги и сборы, исчисляемые из прибыли (дохода)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15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Чистая прибыль (убыток)</w:t>
            </w:r>
            <w:r w:rsidRPr="001C37FC">
              <w:rPr>
                <w:color w:val="000000"/>
              </w:rPr>
              <w:br/>
              <w:t xml:space="preserve">(стр. 10 - стр. 11 +/- стр. 12 +/- стр. 13 - стр. 14)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16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Чистый доход (стр. 15 + стр. 3.3 </w:t>
            </w:r>
            <w:hyperlink r:id="rId95" w:anchor="a12" w:tooltip="+" w:history="1">
              <w:r w:rsidRPr="001C37FC">
                <w:rPr>
                  <w:color w:val="0038C8"/>
                  <w:u w:val="single"/>
                </w:rPr>
                <w:t>табл. 4-8</w:t>
              </w:r>
            </w:hyperlink>
            <w:r w:rsidRPr="001C37FC">
              <w:rPr>
                <w:color w:val="000000"/>
              </w:rPr>
              <w:t xml:space="preserve">)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17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Погашение задолженности по долгосрочным кредитам, займам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17.1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Погашение процентов по долгосрочным кредитам, займам, относимых в соответствии с законодательством на стоимость инвестиционных активов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18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Погашение задолженности с учетом возмещения из бюджета части процентов по кредитам, займам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По строкам 17 и 18 таблицы приводятся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4" w:name="a105"/>
      <w:bookmarkEnd w:id="84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4-16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налогов, сборов и платежей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0"/>
        <w:gridCol w:w="4191"/>
        <w:gridCol w:w="958"/>
        <w:gridCol w:w="719"/>
        <w:gridCol w:w="881"/>
        <w:gridCol w:w="497"/>
        <w:gridCol w:w="498"/>
        <w:gridCol w:w="517"/>
        <w:gridCol w:w="474"/>
      </w:tblGrid>
      <w:tr w:rsidR="001C37FC" w:rsidRPr="001C37FC" w:rsidTr="001C37FC">
        <w:trPr>
          <w:trHeight w:val="240"/>
        </w:trPr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 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224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Виды налогов, сборов, платежей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proofErr w:type="spellStart"/>
            <w:r w:rsidRPr="001C37FC">
              <w:rPr>
                <w:color w:val="000000"/>
              </w:rPr>
              <w:t>Налогооб</w:t>
            </w:r>
            <w:proofErr w:type="spellEnd"/>
            <w:r w:rsidRPr="001C37FC">
              <w:rPr>
                <w:color w:val="000000"/>
              </w:rPr>
              <w:t>-</w:t>
            </w:r>
            <w:r w:rsidRPr="001C37FC">
              <w:rPr>
                <w:color w:val="000000"/>
              </w:rPr>
              <w:br/>
            </w:r>
            <w:proofErr w:type="spellStart"/>
            <w:r w:rsidRPr="001C37FC">
              <w:rPr>
                <w:color w:val="000000"/>
              </w:rPr>
              <w:t>лагаемая</w:t>
            </w:r>
            <w:proofErr w:type="spellEnd"/>
            <w:r w:rsidRPr="001C37FC">
              <w:rPr>
                <w:color w:val="000000"/>
              </w:rPr>
              <w:t xml:space="preserve"> база</w:t>
            </w:r>
          </w:p>
        </w:tc>
        <w:tc>
          <w:tcPr>
            <w:tcW w:w="3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Ставка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Базовый период (год)</w:t>
            </w:r>
          </w:p>
        </w:tc>
        <w:tc>
          <w:tcPr>
            <w:tcW w:w="10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Уплачиваемые из выручки от реализации: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НДС, подлежащий уплате (возврату) (стр. 1.1.1 - стр. 1.1.2):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1.1.1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НДС начисленный (стр. 3 </w:t>
            </w:r>
            <w:hyperlink r:id="rId96" w:anchor="a24" w:tooltip="+" w:history="1">
              <w:r w:rsidRPr="001C37FC">
                <w:rPr>
                  <w:color w:val="0038C8"/>
                  <w:u w:val="single"/>
                </w:rPr>
                <w:t>табл. 4-4</w:t>
              </w:r>
            </w:hyperlink>
            <w:r w:rsidRPr="001C37FC">
              <w:rPr>
                <w:color w:val="000000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1.1.2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НДС к вычету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br/>
              <w:t>1.1.2.1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числе:</w:t>
            </w:r>
            <w:r w:rsidRPr="001C37FC">
              <w:rPr>
                <w:color w:val="000000"/>
              </w:rPr>
              <w:br/>
              <w:t xml:space="preserve"> по приобретенным материальным ресурсам (стр. 9 </w:t>
            </w:r>
            <w:hyperlink r:id="rId97" w:anchor="a31" w:tooltip="+" w:history="1">
              <w:r w:rsidRPr="001C37FC">
                <w:rPr>
                  <w:color w:val="0038C8"/>
                  <w:u w:val="single"/>
                </w:rPr>
                <w:t>табл. 4-5</w:t>
              </w:r>
            </w:hyperlink>
            <w:r w:rsidRPr="001C37FC">
              <w:rPr>
                <w:color w:val="000000"/>
              </w:rPr>
              <w:t xml:space="preserve"> + стр. 7 </w:t>
            </w:r>
            <w:hyperlink r:id="rId98" w:anchor="a32" w:tooltip="+" w:history="1">
              <w:r w:rsidRPr="001C37FC">
                <w:rPr>
                  <w:color w:val="0038C8"/>
                  <w:u w:val="single"/>
                </w:rPr>
                <w:t>табл. 4-6</w:t>
              </w:r>
            </w:hyperlink>
            <w:r w:rsidRPr="001C37FC">
              <w:rPr>
                <w:color w:val="000000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1.1.2.2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 приобретенным прочим товарно-материальным ценностям, работам и услугам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1.1.2.3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 приобретенным (ввезенным) основным средствам, нематериальным активам, выполненным строительно-монтажным работам</w:t>
            </w:r>
            <w:hyperlink r:id="rId99" w:anchor="a114" w:tooltip="+" w:history="1">
              <w:r w:rsidRPr="001C37FC">
                <w:rPr>
                  <w:color w:val="0038C8"/>
                  <w:u w:val="single"/>
                </w:rPr>
                <w:t>*</w:t>
              </w:r>
            </w:hyperlink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lastRenderedPageBreak/>
              <w:t>1.2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отчисления и сборы в бюджетные целевые фонды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акцизы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налогов, сборов, платежей, уплачиваемых из выручки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Уплачиваемые из прибыли (доходов):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исключена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налог на прибыль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налог на доходы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целевые сборы, уплачиваемые в местный бюджет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налогов, сборов, платежей, уплачиваемых из прибыли (доходов)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Относимые на себестоимость: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платежи за землю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налог за использование природных ресурсов (экологический налог)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отчисления в Фонд социальной защиты населения Министерства труда и социальной защиты Республики Беларусь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отчисления по обязательному страхованию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исключен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таможенные сборы и платежи, уплачиваемые при импорте сырья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3.7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(указать)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налогов, сборов, платежей, относимых на себестоимость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Всего налогов, сборов и платежей</w:t>
            </w:r>
            <w:r w:rsidRPr="001C37FC">
              <w:rPr>
                <w:color w:val="000000"/>
              </w:rPr>
              <w:br/>
              <w:t>(стр. 1.5 + стр. 2.6 + стр. 3.8)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1C37FC" w:rsidRPr="001C37FC" w:rsidRDefault="001C37FC" w:rsidP="001C37FC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5" w:name="a114"/>
      <w:bookmarkEnd w:id="85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*Данные заполняются по периодам (годам) принятия на учет основных средств, нематериальных активов, если действующим законодательством не установлено иное.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Все последующие изменения налогового законодательства должны быть учтены при разработке проектов.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В расчетах указываются иные налоги, сборы и платежи, уплачиваемые плательщиком, в зависимости от вида деятельности и условий хозяйствования. При льготном налогообложении приводится основание его применения.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6" w:name="a19"/>
      <w:bookmarkEnd w:id="86"/>
      <w:r w:rsidRPr="001C37FC">
        <w:rPr>
          <w:rFonts w:ascii="Times New Roman" w:eastAsia="Times New Roman" w:hAnsi="Times New Roman" w:cs="Times New Roman"/>
          <w:lang w:eastAsia="ru-RU"/>
        </w:rPr>
        <w:t>Таблица 4-17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потока денежных средств по организации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789"/>
        <w:gridCol w:w="775"/>
        <w:gridCol w:w="784"/>
        <w:gridCol w:w="786"/>
        <w:gridCol w:w="784"/>
        <w:gridCol w:w="786"/>
      </w:tblGrid>
      <w:tr w:rsidR="001C37FC" w:rsidRPr="001C37FC" w:rsidTr="001C37FC">
        <w:tc>
          <w:tcPr>
            <w:tcW w:w="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ТЕКУЩАЯ (ОПЕРАЦИОННАЯ) ДЕЯТЕЛЬНОСТЬ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 (стр. 1 </w:t>
            </w:r>
            <w:hyperlink r:id="rId100" w:anchor="a17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4-15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кредиторской задолженности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(стр. 2.8 </w:t>
            </w:r>
            <w:hyperlink r:id="rId101" w:anchor="a13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4-10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по текущей (операционной) деятельности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приток денежных средств по текущей (операционной) деятельности (сумма строк 1.1.1-1.1.3)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 и реализацию продукции (за вычетом амортизации)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(стр. 1 </w:t>
            </w:r>
            <w:hyperlink r:id="rId102" w:anchor="a11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4-9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стр. 1.4 </w:t>
            </w:r>
            <w:hyperlink r:id="rId103" w:anchor="a11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4-9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НДС, подлежащий уплате (возврату) (стр. 1.1 </w:t>
            </w:r>
            <w:hyperlink r:id="rId104" w:anchor="a105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НДС по приобретенным материальным ресурсам, прочим товарно-материальным ценностям, работам и услугам (стр. 1.1.2.1 </w:t>
            </w:r>
            <w:hyperlink r:id="rId105" w:anchor="a105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стр. 1.1.2.2 </w:t>
            </w:r>
            <w:hyperlink r:id="rId106" w:anchor="a105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и сборы в бюджетные целевые фонды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(стр. 1.2 </w:t>
            </w:r>
            <w:hyperlink r:id="rId107" w:anchor="a105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(стр. 1.3 </w:t>
            </w:r>
            <w:hyperlink r:id="rId108" w:anchor="a105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налоги, сборы и платежи, уплачиваемые из выручки (стр. 1.4 </w:t>
            </w:r>
            <w:hyperlink r:id="rId109" w:anchor="a105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налоги, сборы и платежи, уплачиваемые из прибыли (доходов) (стр. 2.6 </w:t>
            </w:r>
            <w:hyperlink r:id="rId110" w:anchor="a105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4-16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прирост краткосрочных активов (стр. 1.10 </w:t>
            </w:r>
            <w:hyperlink r:id="rId111" w:anchor="a13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4-10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текущей деятельности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отток денежных средств по текущей (операционной) деятельности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строк 1.2.1-1.2.10)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потока денежных средств по текущей (операционной) деятельности (стр. 1.1.4-1.2.11)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ИНВЕСТИЦИОННАЯ ДЕЯТЕЛЬНОСТЬ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денежных средств от реализации основных средств и нематериальных активов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инвестиционной деятельности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приток денежных средств по инвестиционной деятельности (стр. 2.1.1 + стр. 2.1.2)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затраты без НДС (стр. 2 </w:t>
            </w:r>
            <w:hyperlink r:id="rId112" w:anchor="a14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НДС, уплачиваемый при осуществлении капитальных затрат (стр. 3 </w:t>
            </w:r>
            <w:hyperlink r:id="rId113" w:anchor="a14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 по инвестиционной деятельности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отток денежных средств по инвестиционной деятельности (сумма строк 2.2.1-2.2.4)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потока денежных средств по инвестиционной деятельности (стр. 2.1.3 - стр. 2.2.5)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Накопительный остаток по стр. 2.3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ФИНАНСОВАЯ ДЕЯТЕЛЬНОСТЬ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привлекаемый акционерный капитал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и привлеченные средства по проекту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(стр. 7 </w:t>
            </w:r>
            <w:hyperlink r:id="rId114" w:anchor="a14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заемные и привлеченные средства по организации, полученные за базовый период (год)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кредиты, займы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из бюджета части процентов по кредитам, займам (стр. 22 </w:t>
            </w:r>
            <w:hyperlink r:id="rId115" w:anchor="a26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приток денежных средств по финансовой деятельности (сумма стр. 3.1.1-3.1.6)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Отток: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основного долга по долгосрочным кредитам, займам по проекту (стр. 6 </w:t>
            </w:r>
            <w:hyperlink r:id="rId116" w:anchor="a26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процентов по долгосрочным кредитам, займам по проекту (стр. 7 </w:t>
            </w:r>
            <w:hyperlink r:id="rId117" w:anchor="a26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прочих издержек по долгосрочным кредитам, займам по проекту (стр. 8 </w:t>
            </w:r>
            <w:hyperlink r:id="rId118" w:anchor="a26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основного долга по существующим долгосрочным кредитам, займам (стр. 15 </w:t>
            </w:r>
            <w:hyperlink r:id="rId119" w:anchor="a26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 и прочих издержек по существующим долгосрочным кредитам, займам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(стр. 16 </w:t>
            </w:r>
            <w:hyperlink r:id="rId120" w:anchor="a26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прочих долгосрочных обязательств организации (стр. 20 </w:t>
            </w:r>
            <w:hyperlink r:id="rId121" w:anchor="a26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4-14</w:t>
              </w:r>
            </w:hyperlink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краткосрочных кредитов, займов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дивидендов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финансовых средств на прочие цели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отток денежных средств по финансовой деятельности (сумма строк 3.2.1-3.2.9)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потока денежных средств по финансовой деятельности (стр. 3.1.7 - стр. 3.2.10)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приток денежных средств по всем видам деятельности (сумма строк 1.1.4, 2.1.3 и 3.1.7)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отток денежных средств по всем видам деятельности (сумма строк 1.2.11, 2.2.5 и 3.2.10)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Излишек (дефицит) денежных средств (стр. 4 - стр. 5)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Накопительный остаток (дефицит) денежных средств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стр. 6)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7" w:name="a20"/>
      <w:bookmarkEnd w:id="87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4-18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Проектно-балансовая ведомость по организации 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3"/>
        <w:gridCol w:w="3768"/>
        <w:gridCol w:w="971"/>
        <w:gridCol w:w="1072"/>
        <w:gridCol w:w="756"/>
        <w:gridCol w:w="756"/>
        <w:gridCol w:w="891"/>
        <w:gridCol w:w="758"/>
      </w:tblGrid>
      <w:tr w:rsidR="001C37FC" w:rsidRPr="001C37FC" w:rsidTr="001C37FC">
        <w:trPr>
          <w:trHeight w:val="240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20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Статьи баланса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начало базового периода (года)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конец базового периода (года)</w:t>
            </w:r>
          </w:p>
        </w:tc>
        <w:tc>
          <w:tcPr>
            <w:tcW w:w="16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конец периода (года)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I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ДОЛГОСРОЧНЫЕ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Основные средства, нематериальные активы, доходные вложения в материальные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Вложения в долгосрочные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Долгосрочная дебиторская задолженность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Иные долгосрочные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по разделу 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lastRenderedPageBreak/>
              <w:t>II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КРАТКОСРОЧНЫЕ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Запасы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В том числе:</w:t>
            </w:r>
            <w:r w:rsidRPr="001C37FC">
              <w:rPr>
                <w:color w:val="000000"/>
              </w:rPr>
              <w:br/>
              <w:t xml:space="preserve">материалы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незавершенное производство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готовая продукция и товары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товары отгруженные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прочие запасы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НДС по приобретенным товарам, работам, услугам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Дебиторская задолженность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Денежные средства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краткосрочные активы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по разделу II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БАЛАНС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Собственный капитал и обязательства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III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СОБСТВЕННЫЙ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Уставный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Добавочный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Нераспределенная прибыль (непокрытый убыток)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Прочий собственный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по разделу III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IV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ДОЛГОСРОЧНЫЕ ОБЯЗАТЕЛЬСТВА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Долгосрочные кредиты и займы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Долгосрочные обязательства по лизинговым платежам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долгосрочные обязательства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по разделу IV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V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КРАТКОСРОЧНЫЕ ОБЯЗАТЕЛЬСТВА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Краткосрочные кредиты и займы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Краткосрочная часть долгосрочных обязательств</w:t>
            </w:r>
          </w:p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Кредиторская задолженность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В том числе:</w:t>
            </w:r>
            <w:r w:rsidRPr="001C37FC">
              <w:rPr>
                <w:color w:val="000000"/>
              </w:rPr>
              <w:br/>
              <w:t>поставщикам, подрядчикам, исполнителям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по оплате труда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по налогам и сборам, социальному страхованию и обеспечению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прочая кредиторская задолженность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краткосрочные обязательства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по разделу V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БАЛАНС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Коэффициент текущей ликвидности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Коэффициент обеспеченности обязательств активами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Коэффициент капитализации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Коэффициент финансовой независимости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Примечание. В таблице указаны сгруппированные статьи баланса и занимающие наибольший удельный вес в структуре баланса. При необходимости таблица может составляться с учетом детализации статей баланса.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8" w:name="a21"/>
      <w:bookmarkEnd w:id="88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4-19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чистого потока наличности и показателей эффективности проекта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160"/>
        <w:gridCol w:w="775"/>
        <w:gridCol w:w="454"/>
        <w:gridCol w:w="454"/>
        <w:gridCol w:w="454"/>
        <w:gridCol w:w="456"/>
      </w:tblGrid>
      <w:tr w:rsidR="001C37FC" w:rsidRPr="001C37FC" w:rsidTr="001C37FC"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доходов и затрат, наименование показателей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периодам (годам)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 проекта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1.1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1.2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ОТТОК НАЛИЧНОСТИ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Капитальные затраты без НДС (стр. 2 </w:t>
            </w:r>
            <w:hyperlink r:id="rId122" w:anchor="a14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Прирост чистого оборотного капитала (стр. 4 </w:t>
            </w:r>
            <w:hyperlink r:id="rId123" w:anchor="a14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Проценты по кредитам, займам и иные финансовые издержки, которые в соответствии с законодательством относятся на стоимость инвестиционных активов, не включенные в стр. 2 </w:t>
            </w:r>
            <w:hyperlink r:id="rId124" w:anchor="a14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отток (сумма стр. 1.1 - стр. 1.3)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3.1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ПРИТОК НАЛИЧНОСТИ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Чистый доход организации с учетом реализации проекта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Чистый доход организации без учета реализации проекта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 доход по проекту (стр. 3.1 - стр. 3.2)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потока (чистый поток наличности - ЧПН) (стр. 4 - стр. 2)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 нарастающим итогом (по стр. 5)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454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будущей стоимости денег к их текущей стоимости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Коэффициент дисконтирования (при ставке дисконтирования ___ %)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отток (стр. 2 х стр. 7)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приток (стр. 4 х стр. 7)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ЧПН (стр. 9 - стр. 8)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 нарастающим итогом (по стр. 10) - чистый дисконтированный доход (ЧДД)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эффективности проекта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 дисконтированный доход (ЧДД) (по стр. 11)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Простой срок окупаемости проекта (по стр. 6)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срок окупаемости проекта (по стр. 11)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срок окупаемости государственной поддержки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(по стр. 13 </w:t>
            </w:r>
            <w:hyperlink r:id="rId125" w:anchor="a22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4-20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Валютная окупаемость проекта (по стр. 6 </w:t>
            </w:r>
            <w:hyperlink r:id="rId126" w:anchor="a23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4-21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норма доходности (ВНД) (по стр. 5)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рентабельности (ИР) (по стр. 8 и стр. 11)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 по проекту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добавленной стоимости на одного работника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ФИНАНСОВО-ЭКОНОМИЧЕСКИЕ ПОКАЗАТЕЛИ ПО ОРГАНИЗАЦИИ ПРИ РЕАЛИЗАЦИИ ПРОЕКТА</w:t>
            </w:r>
          </w:p>
        </w:tc>
        <w:tc>
          <w:tcPr>
            <w:tcW w:w="138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продукции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продаж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 на одного работника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расходов на оплату труда и добавленной стоимости, 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чистой прибыли и добавленной стоимости, 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безубыточности, 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покрытия задолженности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Примечания: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Исключен.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По строке 13.4 указывается добавленная стоимость, соответствующая выручке от реализации продукции (за минусом НДС, акцизов и иных обязательных платежей) из </w:t>
      </w:r>
      <w:hyperlink r:id="rId127" w:anchor="a17" w:tooltip="+" w:history="1">
        <w:r w:rsidRPr="001C37FC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таблицы 4-15</w:t>
        </w:r>
      </w:hyperlink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учета материальных затрат из </w:t>
      </w:r>
      <w:hyperlink r:id="rId128" w:anchor="a11" w:tooltip="+" w:history="1">
        <w:r w:rsidRPr="001C37FC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таблицы 4-9</w:t>
        </w:r>
      </w:hyperlink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других затрат (представительские расходы, услуги других организаций и иные затраты промежуточного потребления).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Для целей расчета показателей эффективности проекта по периодам (годам) его реализации принимаются только неотрицательные значения чистого дохода организации по варианту без учета реализации проекта.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89" w:name="a22"/>
      <w:bookmarkEnd w:id="89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4-20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окупаемости государственной поддержки проекта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1"/>
        <w:gridCol w:w="6226"/>
        <w:gridCol w:w="838"/>
        <w:gridCol w:w="480"/>
        <w:gridCol w:w="480"/>
        <w:gridCol w:w="599"/>
        <w:gridCol w:w="351"/>
      </w:tblGrid>
      <w:tr w:rsidR="001C37FC" w:rsidRPr="001C37FC" w:rsidTr="001C37FC">
        <w:trPr>
          <w:trHeight w:val="24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33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Виды поступлений и издержек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Базовый период (год)</w:t>
            </w:r>
          </w:p>
        </w:tc>
        <w:tc>
          <w:tcPr>
            <w:tcW w:w="10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Отток средств из бюджета (выпадающие доходы бюджета):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 xml:space="preserve">Государственная поддержка проекта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1.1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льготы по налоговым и таможенным платежам (указать)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1.2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бюджетные ссуды и займы из средств республиканского бюджета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1.3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средства республиканского бюджета на возмещение части расходов на приобретение технологического оборудования и запасных частей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1.4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возмещение части процентов по кредитам, займам из республиканского бюджета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1.5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средства инновационного фонда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1.6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прочие источники финансирования из средств республиканского бюджета (указать)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1.7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средства местных бюджетов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1.8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прочие виды государственного участия (указать)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бюджетных расходов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Приток поступлений в бюджет: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3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Прирост налогов, сборов, платежей, уплачиваемых в бюджет при реализации проекта (стр. 3.1 - стр. 3.2)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3.1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налоги, сборы, платежи, уплачиваемые в бюджет, с учетом реализации проекта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3.2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налоги, сборы, платежи, уплачиваемые в бюджет, без учета реализации проекта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4</w:t>
            </w:r>
          </w:p>
        </w:tc>
        <w:tc>
          <w:tcPr>
            <w:tcW w:w="33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Возврат бюджетных средств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5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Плата за пользование бюджетными средствами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6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дополнительных поступлений в бюджет при реализации проекта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7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Сальдо денежного потока (стр. 6 - стр. 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То же нарастающим итогом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lastRenderedPageBreak/>
              <w:t>9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Приведение будущей стоимости денег к их текущей стоимости</w:t>
            </w:r>
            <w:r w:rsidRPr="001C37FC">
              <w:rPr>
                <w:color w:val="000000"/>
              </w:rPr>
              <w:br/>
              <w:t>Коэффициент дисконтирования (при ставке дисконтирования ____ %)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10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Дисконтированные расходы бюджета (по стр. 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Дисконтированные дополнительные поступления в бюджет (по стр. 6)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12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Дисконтированная величина сальдо денежного потока (стр. 11 - стр. 10)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13</w:t>
            </w:r>
          </w:p>
        </w:tc>
        <w:tc>
          <w:tcPr>
            <w:tcW w:w="3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То же нарастающим итогом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Льготы, установленные действующим законодательством и не носящие индивидуальный характер, не рассматриваются как выпадающие доходы из бюджета.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0" w:name="a23"/>
      <w:bookmarkEnd w:id="90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4-21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потока средств по экспортно-импортным операциям (</w:t>
      </w:r>
      <w:proofErr w:type="spellStart"/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валютоокупаемость</w:t>
      </w:r>
      <w:proofErr w:type="spellEnd"/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проекта)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9"/>
        <w:gridCol w:w="5747"/>
        <w:gridCol w:w="960"/>
        <w:gridCol w:w="480"/>
        <w:gridCol w:w="599"/>
        <w:gridCol w:w="480"/>
        <w:gridCol w:w="470"/>
      </w:tblGrid>
      <w:tr w:rsidR="001C37FC" w:rsidRPr="001C37FC" w:rsidTr="001C37FC">
        <w:trPr>
          <w:trHeight w:val="240"/>
        </w:trPr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307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Виды поступлений и издержек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Базовый период (год)</w:t>
            </w:r>
          </w:p>
        </w:tc>
        <w:tc>
          <w:tcPr>
            <w:tcW w:w="10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Текущая (операционная) деятельность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Приток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выручка от реализации продукции на внешнем рынке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прочие доходы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Отток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1.2.1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приобретение сырья, материалов, комплектующих изделий и полуфабрикатов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1.2.2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налоги, выплачиваемые в соответствии с законодательством в СКВ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1.2.3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расходы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Сальдо потока денежных средств в СКВ от текущей (операционной) деятельности (стр. 1.1 - стр. 1.2)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Инвестиционная деятельность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Приток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реализация основных средств и нематериальных активов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2.1.2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прочие доходы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Отток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капитальные затраты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приобретение прав собственности (акций)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прочие расходы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Сальдо потока денежных средств в СКВ от инвестиционной деятельности (стр. 2.1 - стр. 2.2)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Финансовая деятельность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Приток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3.1.1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привлекаемый акционерный капитал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3.1.2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кредиты, займы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3.1.3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доходы (без учета операций по покупке валюты)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Отток денежных средств в СКВ: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3.2.1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погашение кредитов, займов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3.2.2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выплата процентов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3.2.3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лизинговые платежи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3.2.4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расходы (без учета операций по продаже валюты)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lastRenderedPageBreak/>
              <w:t>3.3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Сальдо потока денежных средств в СКВ от финансовой деятельности (стр. 3.1 - стр. 3.2)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4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Сальдо потока денежных средств в СКВ по экспортно-импортным операциям (стр. 1.3 + стр. 2.3 + стр. 3.3)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4.1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То же нарастающим итогом (по стр. 4)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5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Сальдо потока денежных средств в СКВ от текущей (операционной) и инвестиционной деятельности по проекту (стр. 5.1 - стр. 5.2)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5.1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Сальдо потока денежных средств в СКВ от текущей (операционной) и инвестиционной деятельности с учетом реализации проекта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5.2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Сальдо потока денежных средств в СКВ от текущей (операционной) и инвестиционной деятельности без учета реализации проекта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6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То же нарастающим итогом (</w:t>
            </w:r>
            <w:proofErr w:type="spellStart"/>
            <w:r w:rsidRPr="001C37FC">
              <w:rPr>
                <w:color w:val="000000"/>
              </w:rPr>
              <w:t>валютоокупаемость</w:t>
            </w:r>
            <w:proofErr w:type="spellEnd"/>
            <w:r w:rsidRPr="001C37FC">
              <w:rPr>
                <w:color w:val="000000"/>
              </w:rPr>
              <w:t xml:space="preserve"> проекта) (по стр. 5)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1" w:name="a149"/>
      <w:bookmarkEnd w:id="91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4-22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реализации проекта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2"/>
        <w:gridCol w:w="2506"/>
        <w:gridCol w:w="1178"/>
        <w:gridCol w:w="836"/>
        <w:gridCol w:w="765"/>
        <w:gridCol w:w="780"/>
        <w:gridCol w:w="866"/>
        <w:gridCol w:w="812"/>
        <w:gridCol w:w="323"/>
        <w:gridCol w:w="405"/>
        <w:gridCol w:w="312"/>
      </w:tblGrid>
      <w:tr w:rsidR="001C37FC" w:rsidRPr="001C37FC" w:rsidTr="001C37FC">
        <w:trPr>
          <w:trHeight w:val="240"/>
        </w:trPr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13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Название объекта, перечень основных работ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Всего капитальные затраты (без НДС)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Базовый период (год)</w:t>
            </w:r>
          </w:p>
        </w:tc>
        <w:tc>
          <w:tcPr>
            <w:tcW w:w="228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17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17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1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I квартал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II квартал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III квартал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IV квартал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b/>
                <w:bCs/>
                <w:color w:val="000000"/>
              </w:rPr>
              <w:t>Название объекта 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</w:t>
            </w:r>
            <w:r w:rsidRPr="001C37FC">
              <w:rPr>
                <w:color w:val="000000"/>
                <w:vertAlign w:val="subscript"/>
              </w:rPr>
              <w:t>п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roofErr w:type="spellStart"/>
            <w:r w:rsidRPr="001C37FC">
              <w:rPr>
                <w:color w:val="000000"/>
              </w:rPr>
              <w:t>Предынвестиционные</w:t>
            </w:r>
            <w:proofErr w:type="spellEnd"/>
            <w:r w:rsidRPr="001C37FC">
              <w:rPr>
                <w:color w:val="000000"/>
              </w:rPr>
              <w:t xml:space="preserve"> затраты,</w:t>
            </w:r>
            <w:r w:rsidRPr="001C37FC">
              <w:rPr>
                <w:color w:val="000000"/>
              </w:rPr>
              <w:br/>
              <w:t>в том числе разработка обоснований инвестиций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</w:t>
            </w:r>
            <w:r w:rsidRPr="001C37FC">
              <w:rPr>
                <w:color w:val="000000"/>
                <w:vertAlign w:val="subscript"/>
              </w:rPr>
              <w:t>и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Разработка проектной документации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А.1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Строительство объекта А.1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А.1.1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Закупка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А.1.2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Осуществление строительства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А.1.3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Монтаж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А.1.4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roofErr w:type="spellStart"/>
            <w:r w:rsidRPr="001C37FC">
              <w:rPr>
                <w:color w:val="000000"/>
              </w:rPr>
              <w:t>Шефмонтажные</w:t>
            </w:r>
            <w:proofErr w:type="spellEnd"/>
            <w:r w:rsidRPr="001C37FC">
              <w:rPr>
                <w:color w:val="000000"/>
              </w:rPr>
              <w:t xml:space="preserve"> и пусконаладочные работы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А.1.5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Обучение персонала, обслуживающего объект А.1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А.1.6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Ввод в эксплуатацию объекта А.1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А.1.7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Выход на проектную мощность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А.2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Строительство объекта А.2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Б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b/>
                <w:bCs/>
                <w:color w:val="000000"/>
              </w:rPr>
              <w:t>Название объекта Б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b/>
                <w:bCs/>
                <w:color w:val="000000"/>
              </w:rPr>
              <w:t>…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b/>
                <w:bCs/>
                <w:color w:val="000000"/>
              </w:rPr>
              <w:t>Название объекта 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b/>
                <w:bCs/>
                <w:color w:val="000000"/>
              </w:rPr>
              <w:t>ИТОГО за квартал</w:t>
            </w:r>
          </w:p>
        </w:tc>
        <w:tc>
          <w:tcPr>
            <w:tcW w:w="6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7FC" w:rsidRPr="001C37FC" w:rsidRDefault="001C37FC" w:rsidP="001C37FC">
            <w:pPr>
              <w:ind w:left="763"/>
            </w:pPr>
            <w:r w:rsidRPr="001C37FC">
              <w:rPr>
                <w:b/>
                <w:bCs/>
                <w:color w:val="000000"/>
              </w:rPr>
              <w:t>за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17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Приведенный перечень работ является ориентировочным и может уточняться с учетом планируемых основных работ по соответствующему объекту.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По каждому виду работ и объекту указываются границы (в линейном виде) и продолжительность (в месяцах) их выполнения, а также стоимость по периодам (годам) реализации проекта (в валюте расчета).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3078"/>
      </w:tblGrid>
      <w:tr w:rsidR="001C37FC" w:rsidRPr="001C37FC" w:rsidTr="001C37FC">
        <w:tc>
          <w:tcPr>
            <w:tcW w:w="33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92" w:name="a100"/>
            <w:bookmarkEnd w:id="92"/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5</w:t>
            </w: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к </w:t>
            </w:r>
            <w:hyperlink r:id="rId129" w:anchor="a107" w:tooltip="+" w:history="1">
              <w:r w:rsidRPr="001C37FC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Правилам</w:t>
              </w:r>
            </w:hyperlink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 разработке</w:t>
            </w: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бизнес-планов</w:t>
            </w:r>
            <w:r w:rsidRPr="001C37F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инвестиционных проектов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37FC">
        <w:rPr>
          <w:rFonts w:ascii="Times New Roman" w:eastAsia="Times New Roman" w:hAnsi="Times New Roman" w:cs="Times New Roman"/>
          <w:lang w:eastAsia="ru-RU"/>
        </w:rPr>
        <w:t>Таблица 5-1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0" w:anchor="a4" w:tooltip="-" w:history="1">
        <w:r w:rsidRPr="001C37FC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Программа</w:t>
        </w:r>
      </w:hyperlink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производства и реализации продукции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207"/>
        <w:gridCol w:w="950"/>
        <w:gridCol w:w="773"/>
        <w:gridCol w:w="752"/>
        <w:gridCol w:w="751"/>
        <w:gridCol w:w="756"/>
        <w:gridCol w:w="749"/>
      </w:tblGrid>
      <w:tr w:rsidR="001C37FC" w:rsidRPr="001C37FC" w:rsidTr="001C37FC">
        <w:trPr>
          <w:trHeight w:val="240"/>
        </w:trPr>
        <w:tc>
          <w:tcPr>
            <w:tcW w:w="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rPr>
          <w:trHeight w:val="82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единицы продукции (без НДС):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А: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n: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и реализации продукции в натуральном выражении: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А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и реализации в стоимостном выражении: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А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продукция 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 (без НДС)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начисленный - всего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продукции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реализуемой продукции по рынкам сбыта: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рынок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дальнее зарубежье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Планирование объемов производства производится с учетом возможности реализации всей произведенной продукции (объем производства приравнивается к объему реализации).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Прогнозируемые отпускные цены на продукцию на протяжении горизонта расчета принимаются условно-постоянными, любое изменение должно быть обосновано в примечании к таблице либо текстовой части бизнес-плана.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Прогнозируемые отпускные цены на продукцию приводятся с учетом налогов и сборов, уплачиваемых в соответствии с законодательством из выручки от реализации продукции, без включения в них НДС.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3" w:name="a120"/>
      <w:bookmarkEnd w:id="93"/>
      <w:r w:rsidRPr="001C37FC">
        <w:rPr>
          <w:rFonts w:ascii="Times New Roman" w:eastAsia="Times New Roman" w:hAnsi="Times New Roman" w:cs="Times New Roman"/>
          <w:lang w:eastAsia="ru-RU"/>
        </w:rPr>
        <w:t>Таблица 5-2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затрат на производство и реализацию продукции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776"/>
        <w:gridCol w:w="775"/>
        <w:gridCol w:w="775"/>
        <w:gridCol w:w="775"/>
        <w:gridCol w:w="777"/>
        <w:gridCol w:w="775"/>
      </w:tblGrid>
      <w:tr w:rsidR="001C37FC" w:rsidRPr="001C37FC" w:rsidTr="001C37FC">
        <w:trPr>
          <w:trHeight w:val="240"/>
        </w:trPr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затрат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 и реализацию продукции - всего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 - всего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покупные комплектующие изделия и полуфабрикаты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топливно-энергетические ресурсы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материальные затраты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 - всего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неналоговые платежи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страхованию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лизинговые платежи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2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затраты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условно-переменные издержки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условно-постоянные издержки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5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5-3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потребности в чистом оборотном капитале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4965" w:type="pct"/>
        <w:tblLook w:val="04A0" w:firstRow="1" w:lastRow="0" w:firstColumn="1" w:lastColumn="0" w:noHBand="0" w:noVBand="1"/>
      </w:tblPr>
      <w:tblGrid>
        <w:gridCol w:w="414"/>
        <w:gridCol w:w="4841"/>
        <w:gridCol w:w="1144"/>
        <w:gridCol w:w="1068"/>
        <w:gridCol w:w="452"/>
        <w:gridCol w:w="452"/>
        <w:gridCol w:w="454"/>
        <w:gridCol w:w="445"/>
      </w:tblGrid>
      <w:tr w:rsidR="001C37FC" w:rsidRPr="001C37FC" w:rsidTr="001C37FC">
        <w:trPr>
          <w:trHeight w:val="328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26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Наименование показателя</w:t>
            </w:r>
          </w:p>
        </w:tc>
        <w:tc>
          <w:tcPr>
            <w:tcW w:w="6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начало базового периода (года)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конец базового периода (года)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конец периода (года) реализации проекта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Краткосрочные активы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179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Материалы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Незавершенное производство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90"/>
        </w:trPr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Готовая продукция и товары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Товары отгруженные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Дебиторская задолженность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Прочие краткосрочные активы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краткосрочные активы (сумма стр. 1.1 - стр. 1.6)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1.8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Прирост краткосрочных активов (по стр. 1.7)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Кредиторская задолженность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lastRenderedPageBreak/>
              <w:t>2.1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Перед поставщиками и подрядчиками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 оплате труда, расчетам с персоналом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 налогам и сборам, социальному страхованию и обеспечению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Иная кредиторская задолженность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краткосрочные обязательства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кредиторская задолженность</w:t>
            </w:r>
            <w:r w:rsidRPr="001C37FC">
              <w:rPr>
                <w:color w:val="000000"/>
              </w:rPr>
              <w:br/>
              <w:t>(сумма стр. 2.1 - стр. 2.5)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2.7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Прирост кредиторской задолженности (по стр. 2.6)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Чистый оборотный капитал (стр. 1.7 - стр. 2.6)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Прирост чистого оборотного капитала (по стр. 3)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4" w:name="a154"/>
      <w:bookmarkEnd w:id="94"/>
      <w:r w:rsidRPr="001C37FC">
        <w:rPr>
          <w:rFonts w:ascii="Times New Roman" w:eastAsia="Times New Roman" w:hAnsi="Times New Roman" w:cs="Times New Roman"/>
          <w:lang w:eastAsia="ru-RU"/>
        </w:rPr>
        <w:t>Таблица 5-4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инвестиционные затраты и источники финансирования по проекту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234"/>
        <w:gridCol w:w="775"/>
        <w:gridCol w:w="713"/>
        <w:gridCol w:w="713"/>
        <w:gridCol w:w="713"/>
        <w:gridCol w:w="713"/>
        <w:gridCol w:w="597"/>
        <w:gridCol w:w="252"/>
        <w:gridCol w:w="276"/>
        <w:gridCol w:w="213"/>
        <w:gridCol w:w="736"/>
      </w:tblGrid>
      <w:tr w:rsidR="001C37FC" w:rsidRPr="001C37FC" w:rsidTr="001C37FC"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инвестиционных затрат и источников финансирования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224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проекту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Инвестиционные затраты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1.1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1.2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затраты (без НДС)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Строительно-монтажные работы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Приобретение и монтаж оборудования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инвестиционные затраты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капитальные затраты без НДС - стоимость проекта (сумма строк 1.1 - 1.3)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 них капитальные затраты в СКВ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НДС, уплачиваемый при осуществлении капитальных затрат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чистого оборотного капитала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общие инвестиционные затраты с НДС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2 + стр. 3 + стр. 4)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Источники финансирования инвестиционных затрат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7.1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7.2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7.3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7.4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Заемные и привлеченные средства - всего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иностранные кредиты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внутренние кредиты в иностранной валюте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внутренние кредиты в национальной валюте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прочие привлеченные средства, в том числе с использованием инструментов рынка ценных бумаг (указать)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государственное участие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всем источникам финансирования инвестиционных затрат (стр. 6 + стр. 7)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Финансовые издержки по проекту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кредиты (займы), связанные с осуществлением капитальных затрат по проекту (проценты по кредитам (займам), плата за гарантию Правительства Республики Беларусь, комиссии банков и другие платежи - указать)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 часть процентов по кредитам (займам), запрашиваемая к возмещению из средств республиканского бюджета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В графе «Базовый период (год)» указываются суммы инвестиционных затрат, источников финансирования и финансовых издержек по проекту за предшествующий период.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Прирост чистого оборотного капитала (стр. 4) определяется как разница между приростом чистого оборотного капитала, рассчитанным с учетом реализации проекта, и приростом чистого оборотного капитала, рассчитанным без учета его реализации.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37FC">
        <w:rPr>
          <w:rFonts w:ascii="Times New Roman" w:eastAsia="Times New Roman" w:hAnsi="Times New Roman" w:cs="Times New Roman"/>
          <w:lang w:eastAsia="ru-RU"/>
        </w:rPr>
        <w:t>Таблица 5-5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погашения долгосрочных кредитов, займов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389"/>
        <w:gridCol w:w="782"/>
        <w:gridCol w:w="814"/>
        <w:gridCol w:w="803"/>
        <w:gridCol w:w="749"/>
        <w:gridCol w:w="792"/>
        <w:gridCol w:w="571"/>
      </w:tblGrid>
      <w:tr w:rsidR="001C37FC" w:rsidRPr="001C37FC" w:rsidTr="001C37FC">
        <w:trPr>
          <w:trHeight w:val="240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6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(периодам) реализации проекта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По проекту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получаемого кредита, займа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основного долга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процентов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прочих издержек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издержек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погашение задолженности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6 + стр. 7 + стр. 8)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конец года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из бюджета части процентов по кредитам, займам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Существующие долгосрочные кредиты, займы организации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получаемого кредита, займа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начало года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процентов и прочих издержек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 и прочих издержек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погашение задолженности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на конец года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из бюджета части процентов по кредитам, займам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Прочие долгосрочные обязательства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долгосрочных обязательств организации (указать)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погашение задолженности по кредитам, займам (сумма стр. 9, 17 и 20)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возмещение из бюджета части процентов по кредитам, займам (стр. 11 + стр. 19)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5" w:name="a168"/>
      <w:bookmarkEnd w:id="95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5-6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 прибыли от реализации 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51"/>
        <w:gridCol w:w="5201"/>
        <w:gridCol w:w="898"/>
        <w:gridCol w:w="717"/>
        <w:gridCol w:w="719"/>
        <w:gridCol w:w="717"/>
        <w:gridCol w:w="532"/>
      </w:tblGrid>
      <w:tr w:rsidR="001C37FC" w:rsidRPr="001C37FC" w:rsidTr="001C37FC">
        <w:trPr>
          <w:trHeight w:val="240"/>
        </w:trPr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27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Наименование показателей</w:t>
            </w:r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Базовый период (год)</w:t>
            </w:r>
          </w:p>
        </w:tc>
        <w:tc>
          <w:tcPr>
            <w:tcW w:w="14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...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Выручка от реализации продукции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Налоги, сборы, платежи, включаемые в выручку от реализации продукции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Выручка от реализации продукции (за минусом НДС, акцизов и иных обязательных платежей) (стр. 1 - стр. 2)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4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Условно-переменные издержки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5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Маржинальная (переменная) прибыль (стр. 3 - стр. 4)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6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Условно-постоянные издержки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7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Прибыль (убыток) от реализации (стр. 3 - стр. 4 - стр. 6)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доходы и расходы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доходы по текущей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Прочие расходы по текущей деятельности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Прибыль (убыток) от текущей деятельности</w:t>
            </w:r>
            <w:r w:rsidRPr="001C37FC">
              <w:rPr>
                <w:color w:val="000000"/>
              </w:rPr>
              <w:br/>
              <w:t>(стр. 7 + стр. 8.1 - стр. 8.2)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8.4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Доходы от инвестиционной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8.5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Расходы от инвестиционной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8.6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Доходы от финансовой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8.7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Расходы от финансовой деятельности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8.7.1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Проценты по долгосрочным кредитам, займам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8.7.2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Проценты по краткосрочным кредитам, займам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8.7.3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финансовые издержки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8.8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Иные доходы и расходы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9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Прибыль (убыток) от инвестиционной, финансовой и иной деятельности</w:t>
            </w:r>
            <w:r w:rsidRPr="001C37FC">
              <w:rPr>
                <w:color w:val="000000"/>
              </w:rPr>
              <w:br/>
              <w:t>(стр. 8.4 - стр. 8.5 + стр. 8.6 - стр. 8.7 + стр. 8.8)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10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Прибыль (убыток) до налогообложения (стр. 8.3 + стр. 9)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roofErr w:type="spellStart"/>
            <w:r w:rsidRPr="001C37FC">
              <w:rPr>
                <w:color w:val="000000"/>
              </w:rPr>
              <w:t>Справочно</w:t>
            </w:r>
            <w:proofErr w:type="spellEnd"/>
            <w:r w:rsidRPr="001C37FC">
              <w:rPr>
                <w:color w:val="000000"/>
              </w:rPr>
              <w:t xml:space="preserve">: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10.1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валовая прибыль для налогообложения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10.2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инвестиционный вычет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Налог на прибыль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12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Изменение отложенных налоговых активов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13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Изменение отложенных налоговых обязательств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14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налоги и сборы, исчисляемые из прибыли (дохода)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15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Чистая прибыль (убыток)</w:t>
            </w:r>
            <w:r w:rsidRPr="001C37FC">
              <w:rPr>
                <w:color w:val="000000"/>
              </w:rPr>
              <w:br/>
              <w:t>(стр. 10 - стр. 11 +/- стр. 12 +/- стр. 13 - стр. 14)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lastRenderedPageBreak/>
              <w:t>16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Чистый доход (стр. 15 + стр. 3.3 </w:t>
            </w:r>
            <w:hyperlink r:id="rId131" w:anchor="a12" w:tooltip="+" w:history="1">
              <w:r w:rsidRPr="001C37FC">
                <w:rPr>
                  <w:color w:val="0038C8"/>
                  <w:u w:val="single"/>
                </w:rPr>
                <w:t>табл. 4-8</w:t>
              </w:r>
            </w:hyperlink>
            <w:r w:rsidRPr="001C37FC">
              <w:rPr>
                <w:color w:val="000000"/>
              </w:rPr>
              <w:t xml:space="preserve">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17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Погашение задолженности по долгосрочным кредитам, займам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17.1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Погашение процентов по долгосрочным кредитам, займам, относимых в соответствии с законодательством на стоимость инвестиционных активов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18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Погашение задолженности с учетом возмещения из бюджета части процентов по кредитам, займам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По строкам 17 и 18 таблицы за базовый период (год) и по периодам (годам) реализации проекта приводятся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37FC">
        <w:rPr>
          <w:rFonts w:ascii="Times New Roman" w:eastAsia="Times New Roman" w:hAnsi="Times New Roman" w:cs="Times New Roman"/>
          <w:lang w:eastAsia="ru-RU"/>
        </w:rPr>
        <w:t>Таблица 5-7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потока денежных средств по организации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4509"/>
        <w:gridCol w:w="915"/>
        <w:gridCol w:w="799"/>
        <w:gridCol w:w="799"/>
        <w:gridCol w:w="799"/>
        <w:gridCol w:w="801"/>
      </w:tblGrid>
      <w:tr w:rsidR="001C37FC" w:rsidRPr="001C37FC" w:rsidTr="001C37FC"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7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периодам (годам) реализации проекта</w:t>
            </w:r>
          </w:p>
        </w:tc>
      </w:tr>
      <w:tr w:rsidR="001C37FC" w:rsidRPr="001C37FC" w:rsidTr="001C37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 ДЕНЕЖНЫХ СРЕДСТВ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участие (указать)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возмещение из бюджета части процентов по кредитам, займам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кредиты, займы и другие привлеченные средства по проекту (указать)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долгосрочные кредиты, займы и другие привлеченные средства по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кредиты, займы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 и поступления (указать)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ПРИТОК ДЕНЕЖНЫХ СРЕДСТВ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ОТТОК ДЕНЕЖНЫХ СРЕДСТВ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затраты с НДС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 и реализацию продукции (за вычетом амортизации)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 по приобретенным материальным ресурсам, прочим товарно-материальным ценностям, работам и услугам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 и платежи, уплачиваемые из выручки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 и платежи, уплачиваемые из прибыли (доходов)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и платежи из прибыли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чистого оборотного капитала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по долгосрочным кредитам, займам по проекту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 и прочих издержек по долгосрочным кредитам, займам по проекту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по существующим долгосрочным кредитам, займам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процентов и прочих издержек по существующим долгосрочным кредитам, займам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прочих долгосрочных обязательств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краткосрочных кредитов, займов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деятельности организации (указать)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ОТТОК ДЕНЕЖНЫХ СРЕДСТВ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ИЗЛИШЕК (ДЕФИЦИТ) ДЕНЕЖНЫХ СРЕДСТВ</w:t>
            </w: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 1.7 - стр. 2.14)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НАКОПИТЕЛЬНЫЙ ОСТАТОК (ДЕФИЦИТ) ДЕНЕЖНЫХ СРЕДСТВ (по стр. 3)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5-8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Проектно-балансовая ведомость по организации 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00"/>
        <w:gridCol w:w="3915"/>
        <w:gridCol w:w="1075"/>
        <w:gridCol w:w="879"/>
        <w:gridCol w:w="734"/>
        <w:gridCol w:w="734"/>
        <w:gridCol w:w="868"/>
        <w:gridCol w:w="730"/>
      </w:tblGrid>
      <w:tr w:rsidR="001C37FC" w:rsidRPr="001C37FC" w:rsidTr="001C37FC">
        <w:trPr>
          <w:trHeight w:val="240"/>
        </w:trPr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20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Статьи баланса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начало базового периода (года)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конец базового периода (года)</w:t>
            </w:r>
          </w:p>
        </w:tc>
        <w:tc>
          <w:tcPr>
            <w:tcW w:w="16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 конец периода (года)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I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ДОЛГОСРОЧНЫЕ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Основные средства, нематериальные активы, доходные вложения в материальные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Вложения в долгосрочные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Долгосрочная дебиторская задолженность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Иные долгосрочные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по разделу 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II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КРАТКОСРОЧНЫЕ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Запасы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В том числе:</w:t>
            </w:r>
            <w:r w:rsidRPr="001C37FC">
              <w:rPr>
                <w:color w:val="000000"/>
              </w:rPr>
              <w:br/>
              <w:t xml:space="preserve">материалы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незавершенное производство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готовая продукция и товары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товары отгруженные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прочие запасы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НДС по приобретенным товарам, работам, услугам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Дебиторская задолженность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Денежные средства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краткосрочные активы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по разделу 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БАЛАНС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Собственный капитал и обязательства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III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СОБСТВЕННЫЙ КАПИТАЛ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Уставный капитал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Добавочный капитал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Нераспределенная прибыль (непокрытый убыток)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Прочий собственный капитал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по разделу III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lastRenderedPageBreak/>
              <w:t>IV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ДОЛГОСРОЧНЫЕ ОБЯЗАТЕЛЬСТВА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Долгосрочные кредиты и займы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Долгосрочные обязательства по лизинговым платежам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долгосрочные обязательства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по разделу IV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V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КРАТКОСРОЧНЫЕ ОБЯЗАТЕЛЬСТВА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х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Краткосрочные кредиты и займы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Краткосрочная часть долгосрочных обязательств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Кредиторская задолженность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В том числе:</w:t>
            </w:r>
            <w:r w:rsidRPr="001C37FC">
              <w:rPr>
                <w:color w:val="000000"/>
              </w:rPr>
              <w:br/>
              <w:t>поставщикам, подрядчикам, исполнителям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по оплате труда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по налогам и сборам, социальному страхованию и обеспечению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ind w:left="284"/>
            </w:pPr>
            <w:r w:rsidRPr="001C37FC">
              <w:rPr>
                <w:color w:val="000000"/>
              </w:rPr>
              <w:t>прочая кредиторская задолженность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Прочие краткосрочные обязательства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по разделу V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БАЛАНС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Коэффициент текущей ликвидности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Коэффициент обеспеченности обязательств активами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Коэффициент капитализации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Коэффициент финансовой независимости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В таблице указаны сгруппированные статьи баланса и занимающие наибольший удельный вес в структуре баланса. При необходимости таблица может составляться с учетом детализации статей баланса.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6" w:name="a158"/>
      <w:bookmarkEnd w:id="96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5-9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окупаемости государственной поддержки проекта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"/>
        <w:gridCol w:w="6107"/>
        <w:gridCol w:w="838"/>
        <w:gridCol w:w="480"/>
        <w:gridCol w:w="480"/>
        <w:gridCol w:w="476"/>
        <w:gridCol w:w="594"/>
      </w:tblGrid>
      <w:tr w:rsidR="001C37FC" w:rsidRPr="001C37FC" w:rsidTr="001C37FC">
        <w:trPr>
          <w:trHeight w:val="24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32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Виды поступлений и издержек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Базовый период (год)</w:t>
            </w:r>
          </w:p>
        </w:tc>
        <w:tc>
          <w:tcPr>
            <w:tcW w:w="10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По периодам (годам) 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Отток средств из бюджета (выпадающие доходы бюджета):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Государственная поддержка проекта (с указанием вида)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бюджетных расходов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Приток поступлений в бюджет: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3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Прирост налогов, сборов, платежей, уплачиваемых в бюджет при реализации проекта (стр. 3.1 - стр. 3.2)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3.1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Налоги, сборы, платежи, уплачиваемые в бюджет, с учетом реализации проекта (указать)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lastRenderedPageBreak/>
              <w:t>3.2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Налоги, сборы, платежи, уплачиваемые в бюджет, без учета реализации проекта (указать)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4</w:t>
            </w:r>
          </w:p>
        </w:tc>
        <w:tc>
          <w:tcPr>
            <w:tcW w:w="32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Возврат бюджетных средств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  <w:jc w:val="center"/>
            </w:pPr>
            <w:r w:rsidRPr="001C37FC">
              <w:rPr>
                <w:color w:val="000000"/>
              </w:rPr>
              <w:t>5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Плата за пользование бюджетными средствами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20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6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Итого дополнительных поступлений в бюджет при реализации проекта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7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Сальдо денежного потока (стр. 6 - стр. 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8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То же нарастающим итогом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9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Приведение будущей стоимости денег к их текущей стоимости</w:t>
            </w:r>
            <w:r w:rsidRPr="001C37FC">
              <w:rPr>
                <w:color w:val="000000"/>
              </w:rPr>
              <w:br/>
              <w:t>Коэффициент дисконтирования (при ставке дисконтирования ____ %)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10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Дисконтированные расходы бюджета (по стр. 2)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11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Дисконтированные дополнительные поступления в бюджет (по стр. 6)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12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Дисконтированная величина сальдо денежного потока (стр. 11 - стр. 10)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13</w:t>
            </w:r>
          </w:p>
        </w:tc>
        <w:tc>
          <w:tcPr>
            <w:tcW w:w="3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То же нарастающим итогом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Расчет данной таблицы приводится при оказании мер государственной поддержки.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Льготы, установленные действующим законодательством и не носящие индивидуальный характер, не рассматриваются как выпадающие доходы из бюджета.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5-10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чистого потока наличности и показателей эффективности проекта</w:t>
      </w:r>
    </w:p>
    <w:p w:rsidR="001C37FC" w:rsidRPr="001C37FC" w:rsidRDefault="001C37FC" w:rsidP="001C3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967"/>
        <w:gridCol w:w="786"/>
        <w:gridCol w:w="495"/>
        <w:gridCol w:w="497"/>
        <w:gridCol w:w="495"/>
        <w:gridCol w:w="495"/>
      </w:tblGrid>
      <w:tr w:rsidR="001C37FC" w:rsidRPr="001C37FC" w:rsidTr="001C37FC">
        <w:trPr>
          <w:trHeight w:val="240"/>
        </w:trPr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доходов и затрат, наименование показателей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период (год)</w:t>
            </w:r>
          </w:p>
        </w:tc>
        <w:tc>
          <w:tcPr>
            <w:tcW w:w="10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периодам (годам)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реализации проекта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ОТТОК НАЛИЧНОСТИ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затраты без НДС (стр. 2 </w:t>
            </w:r>
            <w:hyperlink r:id="rId132" w:anchor="a154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5-4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Прирост чистого оборотного капитала (стр. 4 </w:t>
            </w:r>
            <w:hyperlink r:id="rId133" w:anchor="a154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5-4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Проценты по кредитам, займам и иные финансовые издержки, которые в соответствии с законодательством относятся на стоимость инвестиционных активов, не включенные в стр. 2 </w:t>
            </w:r>
            <w:hyperlink r:id="rId134" w:anchor="a14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4-11</w:t>
              </w:r>
            </w:hyperlink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Полный отток (сумма стр. 1.1 - стр. 1.3)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ПРИТОК НАЛИЧНОСТИ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 доход организации с учетом реализации проекта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 доход организации без учета реализации проекта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Чистый доход по проекту</w:t>
            </w: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(стр. 3.1 - стр. 3.2)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потока (чистый поток наличности - ЧПН) (стр. 4 - стр. 2)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 нарастающим итогом (по стр. 5)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будущей стоимости денег к их текущей стоимости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дисконтирования (при ставке дисконтирования ___ %)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отток (стр. 2 х стр. 7)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приток (стр. 4 х стр. 7)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Дисконтированный ЧПН (стр. 9 - стр. 8)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 нарастающим итогом (по стр. 10) - чистый дисконтированный доход (ЧДД)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эффективности проекта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Простой срок окупаемости проекта (по стр. 6)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Динамический срок окупаемости проекта (по стр. 11)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Динамический срок окупаемости государственной поддержки (по стр. 13 </w:t>
            </w:r>
            <w:hyperlink r:id="rId135" w:anchor="a158" w:tooltip="+" w:history="1">
              <w:r w:rsidRPr="001C37F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табл. 5-9</w:t>
              </w:r>
            </w:hyperlink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норма доходности (ВНД) (по стр. 5)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рентабельности (ИР) (по стр. 8 и стр. 11)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 по проекту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добавленной стоимости на одного работника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ФИНАНСОВО-ЭКОНОМИЧЕСКИЕ ПОКАЗАТЕЛИ ПО ОРГАНИЗАЦИИ ПРИ РЕАЛИЗАЦИИ ПРОЕКТА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продукции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Добавленная стоимость на одного работника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безубыточности, 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3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покрытия задолженности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Исключен.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По строке 13.3 указывается добавленная стоимость, соответствующая выручке от реализации продукции (за минусом НДС, акцизов и иных обязательных платежей) из </w:t>
      </w:r>
      <w:hyperlink r:id="rId136" w:anchor="a168" w:tooltip="+" w:history="1">
        <w:r w:rsidRPr="001C37FC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таблицы 5-6</w:t>
        </w:r>
      </w:hyperlink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учета материальных затрат из </w:t>
      </w:r>
      <w:hyperlink r:id="rId137" w:anchor="a120" w:tooltip="+" w:history="1">
        <w:r w:rsidRPr="001C37FC">
          <w:rPr>
            <w:rFonts w:ascii="Times New Roman" w:eastAsia="Times New Roman" w:hAnsi="Times New Roman" w:cs="Times New Roman"/>
            <w:color w:val="0038C8"/>
            <w:sz w:val="20"/>
            <w:szCs w:val="20"/>
            <w:u w:val="single"/>
            <w:lang w:eastAsia="ru-RU"/>
          </w:rPr>
          <w:t>таблицы 5-2</w:t>
        </w:r>
      </w:hyperlink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других затрат (представительские расходы, услуги других организаций и иные затраты промежуточного потребления).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Для целей расчета показателей эффективности проекта по периодам (годам) его реализации принимаются только неотрицательные значения чистого дохода организации по варианту без учета реализации проекта.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37FC" w:rsidRPr="001C37FC" w:rsidTr="001C3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7FC" w:rsidRPr="001C37FC" w:rsidRDefault="001C37FC" w:rsidP="001C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0"/>
        <w:gridCol w:w="3235"/>
      </w:tblGrid>
      <w:tr w:rsidR="001C37FC" w:rsidRPr="001C37FC" w:rsidTr="001C37FC"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28"/>
              <w:rPr>
                <w:i/>
                <w:iCs/>
                <w:sz w:val="22"/>
                <w:szCs w:val="22"/>
              </w:rPr>
            </w:pPr>
            <w:bookmarkStart w:id="97" w:name="a156"/>
            <w:bookmarkEnd w:id="97"/>
            <w:r w:rsidRPr="001C37FC">
              <w:rPr>
                <w:i/>
                <w:iCs/>
                <w:color w:val="000000"/>
                <w:sz w:val="22"/>
                <w:szCs w:val="22"/>
              </w:rPr>
              <w:t>Приложение 6</w:t>
            </w:r>
          </w:p>
          <w:p w:rsidR="001C37FC" w:rsidRPr="001C37FC" w:rsidRDefault="001C37FC" w:rsidP="001C37FC">
            <w:pPr>
              <w:rPr>
                <w:i/>
                <w:iCs/>
                <w:sz w:val="22"/>
                <w:szCs w:val="22"/>
              </w:rPr>
            </w:pPr>
            <w:r w:rsidRPr="001C37FC">
              <w:rPr>
                <w:i/>
                <w:iCs/>
                <w:color w:val="000000"/>
                <w:sz w:val="22"/>
                <w:szCs w:val="22"/>
              </w:rPr>
              <w:t xml:space="preserve">к </w:t>
            </w:r>
            <w:hyperlink r:id="rId138" w:anchor="a107" w:tooltip="+" w:history="1">
              <w:r w:rsidRPr="001C37FC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Правилам</w:t>
              </w:r>
            </w:hyperlink>
            <w:r w:rsidRPr="001C37FC">
              <w:rPr>
                <w:i/>
                <w:iCs/>
                <w:color w:val="000000"/>
                <w:sz w:val="22"/>
                <w:szCs w:val="22"/>
              </w:rPr>
              <w:br/>
              <w:t>по разработке бизнес-планов</w:t>
            </w:r>
            <w:r w:rsidRPr="001C37FC">
              <w:rPr>
                <w:i/>
                <w:iCs/>
                <w:color w:val="000000"/>
                <w:sz w:val="22"/>
                <w:szCs w:val="22"/>
              </w:rPr>
              <w:br/>
              <w:t>инвестиционных проектов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98" w:name="a148"/>
      <w:bookmarkEnd w:id="98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6-1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9" w:anchor="a2" w:tooltip="-" w:history="1">
        <w:r w:rsidRPr="001C37FC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Анализ</w:t>
        </w:r>
      </w:hyperlink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микросреды организации</w:t>
      </w:r>
      <w:hyperlink r:id="rId140" w:anchor="a153" w:tooltip="+" w:history="1">
        <w:r w:rsidRPr="001C37FC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*</w:t>
        </w:r>
      </w:hyperlink>
    </w:p>
    <w:tbl>
      <w:tblPr>
        <w:tblStyle w:val="tablencpi"/>
        <w:tblW w:w="4000" w:type="pct"/>
        <w:jc w:val="center"/>
        <w:tblLook w:val="04A0" w:firstRow="1" w:lastRow="0" w:firstColumn="1" w:lastColumn="0" w:noHBand="0" w:noVBand="1"/>
      </w:tblPr>
      <w:tblGrid>
        <w:gridCol w:w="2560"/>
        <w:gridCol w:w="2349"/>
        <w:gridCol w:w="2559"/>
      </w:tblGrid>
      <w:tr w:rsidR="001C37FC" w:rsidRPr="001C37FC" w:rsidTr="001C37FC">
        <w:trPr>
          <w:trHeight w:val="240"/>
          <w:jc w:val="center"/>
        </w:trPr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Факторы угрозы появления новых игроков:</w:t>
            </w:r>
            <w:r w:rsidRPr="001C37FC">
              <w:rPr>
                <w:color w:val="000000"/>
              </w:rPr>
              <w:br/>
              <w:t>1.</w:t>
            </w:r>
            <w:r w:rsidRPr="001C37FC">
              <w:rPr>
                <w:color w:val="000000"/>
              </w:rPr>
              <w:br/>
              <w:t>2.</w:t>
            </w:r>
            <w:r w:rsidRPr="001C37FC">
              <w:rPr>
                <w:color w:val="000000"/>
              </w:rPr>
              <w:br/>
              <w:t>3.</w:t>
            </w:r>
            <w:r w:rsidRPr="001C37FC">
              <w:rPr>
                <w:color w:val="000000"/>
              </w:rPr>
              <w:br/>
              <w:t>…</w:t>
            </w:r>
            <w:r w:rsidRPr="001C37FC">
              <w:rPr>
                <w:color w:val="000000"/>
              </w:rPr>
              <w:br/>
              <w:t xml:space="preserve">N. </w:t>
            </w:r>
          </w:p>
        </w:tc>
        <w:tc>
          <w:tcPr>
            <w:tcW w:w="15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Уровень конкуренции на рынке:</w:t>
            </w:r>
            <w:r w:rsidRPr="001C37FC">
              <w:rPr>
                <w:color w:val="000000"/>
              </w:rPr>
              <w:br/>
              <w:t>1.</w:t>
            </w:r>
            <w:r w:rsidRPr="001C37FC">
              <w:rPr>
                <w:color w:val="000000"/>
              </w:rPr>
              <w:br/>
              <w:t>2.</w:t>
            </w:r>
            <w:r w:rsidRPr="001C37FC">
              <w:rPr>
                <w:color w:val="000000"/>
              </w:rPr>
              <w:br/>
              <w:t>3.</w:t>
            </w:r>
            <w:r w:rsidRPr="001C37FC">
              <w:rPr>
                <w:color w:val="000000"/>
              </w:rPr>
              <w:br/>
              <w:t>…</w:t>
            </w:r>
            <w:r w:rsidRPr="001C37FC">
              <w:rPr>
                <w:color w:val="000000"/>
              </w:rPr>
              <w:br/>
              <w:t>N.</w:t>
            </w:r>
          </w:p>
        </w:tc>
        <w:tc>
          <w:tcPr>
            <w:tcW w:w="1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Факторы угрозы появления продуктов-заменителей:</w:t>
            </w:r>
            <w:r w:rsidRPr="001C37FC">
              <w:rPr>
                <w:color w:val="000000"/>
              </w:rPr>
              <w:br/>
              <w:t>1.</w:t>
            </w:r>
            <w:r w:rsidRPr="001C37FC">
              <w:rPr>
                <w:color w:val="000000"/>
              </w:rPr>
              <w:br/>
              <w:t>2.</w:t>
            </w:r>
            <w:r w:rsidRPr="001C37FC">
              <w:rPr>
                <w:color w:val="000000"/>
              </w:rPr>
              <w:br/>
              <w:t>3.</w:t>
            </w:r>
            <w:r w:rsidRPr="001C37FC">
              <w:rPr>
                <w:color w:val="000000"/>
              </w:rPr>
              <w:br/>
              <w:t>…</w:t>
            </w:r>
            <w:r w:rsidRPr="001C37FC">
              <w:rPr>
                <w:color w:val="000000"/>
              </w:rPr>
              <w:br/>
              <w:t>N.</w:t>
            </w:r>
          </w:p>
        </w:tc>
      </w:tr>
      <w:tr w:rsidR="001C37FC" w:rsidRPr="001C37FC" w:rsidTr="001C37FC">
        <w:trPr>
          <w:trHeight w:val="240"/>
          <w:jc w:val="center"/>
        </w:trPr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lastRenderedPageBreak/>
              <w:t>Факторы зависимости от поставщиков:</w:t>
            </w:r>
            <w:r w:rsidRPr="001C37FC">
              <w:rPr>
                <w:color w:val="000000"/>
              </w:rPr>
              <w:br/>
              <w:t>1.</w:t>
            </w:r>
            <w:r w:rsidRPr="001C37FC">
              <w:rPr>
                <w:color w:val="000000"/>
              </w:rPr>
              <w:br/>
              <w:t>2.</w:t>
            </w:r>
            <w:r w:rsidRPr="001C37FC">
              <w:rPr>
                <w:color w:val="000000"/>
              </w:rPr>
              <w:br/>
              <w:t>3.</w:t>
            </w:r>
            <w:r w:rsidRPr="001C37FC">
              <w:rPr>
                <w:color w:val="000000"/>
              </w:rPr>
              <w:br/>
              <w:t>…</w:t>
            </w:r>
            <w:r w:rsidRPr="001C37FC">
              <w:rPr>
                <w:color w:val="000000"/>
              </w:rPr>
              <w:br/>
              <w:t>N.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1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Факторы зависимости от потребителей:</w:t>
            </w:r>
            <w:r w:rsidRPr="001C37FC">
              <w:rPr>
                <w:color w:val="000000"/>
              </w:rPr>
              <w:br/>
              <w:t>1.</w:t>
            </w:r>
            <w:r w:rsidRPr="001C37FC">
              <w:rPr>
                <w:color w:val="000000"/>
              </w:rPr>
              <w:br/>
              <w:t>2.</w:t>
            </w:r>
            <w:r w:rsidRPr="001C37FC">
              <w:rPr>
                <w:color w:val="000000"/>
              </w:rPr>
              <w:br/>
              <w:t>3.</w:t>
            </w:r>
            <w:r w:rsidRPr="001C37FC">
              <w:rPr>
                <w:color w:val="000000"/>
              </w:rPr>
              <w:br/>
              <w:t>…</w:t>
            </w:r>
            <w:r w:rsidRPr="001C37FC">
              <w:rPr>
                <w:color w:val="000000"/>
              </w:rPr>
              <w:br/>
              <w:t>N.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C37FC" w:rsidRPr="001C37FC" w:rsidRDefault="001C37FC" w:rsidP="001C37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1C37FC" w:rsidRPr="001C37FC" w:rsidRDefault="001C37FC" w:rsidP="001C37FC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9" w:name="a153"/>
      <w:bookmarkEnd w:id="99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По модели «Пять сил Портера», может оформляться в виде таблицы, рисунка, диаграммы.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00" w:name="a161"/>
      <w:bookmarkEnd w:id="100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6-2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перспективности рынка сбыта продукции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7"/>
        <w:gridCol w:w="1613"/>
        <w:gridCol w:w="1615"/>
        <w:gridCol w:w="1077"/>
        <w:gridCol w:w="1615"/>
        <w:gridCol w:w="1256"/>
        <w:gridCol w:w="1432"/>
      </w:tblGrid>
      <w:tr w:rsidR="001C37FC" w:rsidRPr="001C37FC" w:rsidTr="001C37FC">
        <w:trPr>
          <w:trHeight w:val="238"/>
        </w:trPr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Год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Емкость рынка (</w:t>
            </w:r>
            <w:proofErr w:type="spellStart"/>
            <w:r w:rsidRPr="001C37FC">
              <w:rPr>
                <w:color w:val="000000"/>
              </w:rPr>
              <w:t>нат</w:t>
            </w:r>
            <w:proofErr w:type="spellEnd"/>
            <w:r w:rsidRPr="001C37FC">
              <w:rPr>
                <w:color w:val="000000"/>
              </w:rPr>
              <w:t xml:space="preserve">. ед. / </w:t>
            </w:r>
            <w:proofErr w:type="spellStart"/>
            <w:r w:rsidRPr="001C37FC">
              <w:rPr>
                <w:color w:val="000000"/>
              </w:rPr>
              <w:t>ден</w:t>
            </w:r>
            <w:proofErr w:type="spellEnd"/>
            <w:r w:rsidRPr="001C37FC">
              <w:rPr>
                <w:color w:val="000000"/>
              </w:rPr>
              <w:t>. ед.)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Доля рынка, %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Темп роста рынка, %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Объем продаж (</w:t>
            </w:r>
            <w:proofErr w:type="spellStart"/>
            <w:r w:rsidRPr="001C37FC">
              <w:rPr>
                <w:color w:val="000000"/>
              </w:rPr>
              <w:t>нат</w:t>
            </w:r>
            <w:proofErr w:type="spellEnd"/>
            <w:r w:rsidRPr="001C37FC">
              <w:rPr>
                <w:color w:val="000000"/>
              </w:rPr>
              <w:t xml:space="preserve">. ед. / </w:t>
            </w:r>
            <w:proofErr w:type="spellStart"/>
            <w:r w:rsidRPr="001C37FC">
              <w:rPr>
                <w:color w:val="000000"/>
              </w:rPr>
              <w:t>ден</w:t>
            </w:r>
            <w:proofErr w:type="spellEnd"/>
            <w:r w:rsidRPr="001C37FC">
              <w:rPr>
                <w:color w:val="000000"/>
              </w:rPr>
              <w:t>. ед.)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Количество конкурентов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Количество основных покупателей</w:t>
            </w:r>
          </w:p>
        </w:tc>
      </w:tr>
      <w:tr w:rsidR="001C37FC" w:rsidRPr="001C37FC" w:rsidTr="001C37FC">
        <w:trPr>
          <w:trHeight w:val="238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Наименование основного вида продукции</w:t>
            </w:r>
          </w:p>
        </w:tc>
      </w:tr>
      <w:tr w:rsidR="001C37FC" w:rsidRPr="001C37FC" w:rsidTr="001C37FC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t-3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t-2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t-1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t+1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t+2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38"/>
        </w:trPr>
        <w:tc>
          <w:tcPr>
            <w:tcW w:w="3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t+3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t - базовый период (год).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Емкость рынка и объем продаж приводятся в натуральных единицах и стоимостном выражении (денежных единицах).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Анализ проводится по основным видам продукции, планируемой к производству по проекту.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Данные приводятся как по внутреннему рынку, так и по основным экспортным рынкам.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01" w:name="a162"/>
      <w:bookmarkEnd w:id="101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6-3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Сравнительный анализ цен на продукцию на рынке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068"/>
        <w:gridCol w:w="365"/>
        <w:gridCol w:w="342"/>
        <w:gridCol w:w="340"/>
        <w:gridCol w:w="368"/>
        <w:gridCol w:w="316"/>
        <w:gridCol w:w="1787"/>
        <w:gridCol w:w="1975"/>
        <w:gridCol w:w="1774"/>
      </w:tblGrid>
      <w:tr w:rsidR="001C37FC" w:rsidRPr="001C37FC" w:rsidTr="001C37FC">
        <w:trPr>
          <w:trHeight w:val="240"/>
        </w:trPr>
        <w:tc>
          <w:tcPr>
            <w:tcW w:w="11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Наименование продукции</w:t>
            </w:r>
          </w:p>
        </w:tc>
        <w:tc>
          <w:tcPr>
            <w:tcW w:w="92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Конкуренты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Средняя розничная цена конкурентов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Минимальная розничная цена конкурентов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Розничная цена организации</w:t>
            </w:r>
          </w:p>
        </w:tc>
      </w:tr>
      <w:tr w:rsidR="001C37FC" w:rsidRPr="001C37FC" w:rsidTr="001C37FC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FC" w:rsidRPr="001C37FC" w:rsidRDefault="001C37FC" w:rsidP="001C37FC"/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B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C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D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Продукция А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Продукция Б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lastRenderedPageBreak/>
              <w:t>Продукция Х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Примечания: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Анализ проводится по основным видам продукции, планируемой к производству по проекту.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 В случае, если выпускаемая по проекту продукция предусмотрена </w:t>
      </w:r>
      <w:proofErr w:type="gramStart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последующей переработки на других производствах</w:t>
      </w:r>
      <w:proofErr w:type="gramEnd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(не для массового потребления), указываются оптовые цены.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Данные приводятся как по внутреннему рынку, так и по основным экспортным рынкам.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 Цены приводятся с учетом НДС и </w:t>
      </w:r>
      <w:proofErr w:type="gramStart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иных налогов</w:t>
      </w:r>
      <w:proofErr w:type="gramEnd"/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сборов.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0"/>
        <w:gridCol w:w="3235"/>
      </w:tblGrid>
      <w:tr w:rsidR="001C37FC" w:rsidRPr="001C37FC" w:rsidTr="001C37FC"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1C37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spacing w:after="28"/>
              <w:rPr>
                <w:i/>
                <w:iCs/>
                <w:sz w:val="22"/>
                <w:szCs w:val="22"/>
              </w:rPr>
            </w:pPr>
            <w:bookmarkStart w:id="102" w:name="a157"/>
            <w:bookmarkEnd w:id="102"/>
            <w:r w:rsidRPr="001C37FC">
              <w:rPr>
                <w:i/>
                <w:iCs/>
                <w:color w:val="000000"/>
                <w:sz w:val="22"/>
                <w:szCs w:val="22"/>
              </w:rPr>
              <w:t>Приложение 7</w:t>
            </w:r>
          </w:p>
          <w:p w:rsidR="001C37FC" w:rsidRPr="001C37FC" w:rsidRDefault="001C37FC" w:rsidP="001C37FC">
            <w:pPr>
              <w:rPr>
                <w:i/>
                <w:iCs/>
                <w:sz w:val="22"/>
                <w:szCs w:val="22"/>
              </w:rPr>
            </w:pPr>
            <w:r w:rsidRPr="001C37FC">
              <w:rPr>
                <w:i/>
                <w:iCs/>
                <w:color w:val="000000"/>
                <w:sz w:val="22"/>
                <w:szCs w:val="22"/>
              </w:rPr>
              <w:t xml:space="preserve">к </w:t>
            </w:r>
            <w:hyperlink r:id="rId141" w:anchor="a107" w:tooltip="+" w:history="1">
              <w:r w:rsidRPr="001C37FC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Правилам</w:t>
              </w:r>
            </w:hyperlink>
            <w:r w:rsidRPr="001C37FC">
              <w:rPr>
                <w:i/>
                <w:iCs/>
                <w:color w:val="000000"/>
                <w:sz w:val="22"/>
                <w:szCs w:val="22"/>
              </w:rPr>
              <w:br/>
              <w:t>по разработке бизнес-планов</w:t>
            </w:r>
            <w:r w:rsidRPr="001C37FC">
              <w:rPr>
                <w:i/>
                <w:iCs/>
                <w:color w:val="000000"/>
                <w:sz w:val="22"/>
                <w:szCs w:val="22"/>
              </w:rPr>
              <w:br/>
              <w:t>инвестиционных проектов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03" w:name="a150"/>
      <w:bookmarkEnd w:id="103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7-1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2" w:anchor="a1" w:tooltip="-" w:history="1">
        <w:r w:rsidRPr="001C37FC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  <w:lang w:eastAsia="ru-RU"/>
          </w:rPr>
          <w:t>PEST-анализ</w:t>
        </w:r>
      </w:hyperlink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внешней среды организации</w:t>
      </w:r>
    </w:p>
    <w:tbl>
      <w:tblPr>
        <w:tblStyle w:val="tablencpi"/>
        <w:tblW w:w="4000" w:type="pct"/>
        <w:jc w:val="center"/>
        <w:tblLook w:val="04A0" w:firstRow="1" w:lastRow="0" w:firstColumn="1" w:lastColumn="0" w:noHBand="0" w:noVBand="1"/>
      </w:tblPr>
      <w:tblGrid>
        <w:gridCol w:w="3734"/>
        <w:gridCol w:w="3734"/>
      </w:tblGrid>
      <w:tr w:rsidR="001C37FC" w:rsidRPr="001C37FC" w:rsidTr="001C37FC">
        <w:trPr>
          <w:trHeight w:val="240"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Политические факторы:</w:t>
            </w:r>
            <w:r w:rsidRPr="001C37FC">
              <w:rPr>
                <w:color w:val="000000"/>
              </w:rPr>
              <w:br/>
              <w:t>1.</w:t>
            </w:r>
            <w:r w:rsidRPr="001C37FC">
              <w:rPr>
                <w:color w:val="000000"/>
              </w:rPr>
              <w:br/>
              <w:t>2.</w:t>
            </w:r>
            <w:r w:rsidRPr="001C37FC">
              <w:rPr>
                <w:color w:val="000000"/>
              </w:rPr>
              <w:br/>
              <w:t>3.</w:t>
            </w:r>
            <w:r w:rsidRPr="001C37FC">
              <w:rPr>
                <w:color w:val="000000"/>
              </w:rPr>
              <w:br/>
              <w:t>…</w:t>
            </w:r>
            <w:r w:rsidRPr="001C37FC">
              <w:rPr>
                <w:color w:val="000000"/>
              </w:rPr>
              <w:br/>
              <w:t xml:space="preserve">N. 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Экономические факторы:</w:t>
            </w:r>
            <w:r w:rsidRPr="001C37FC">
              <w:rPr>
                <w:color w:val="000000"/>
              </w:rPr>
              <w:br/>
              <w:t>1.</w:t>
            </w:r>
            <w:r w:rsidRPr="001C37FC">
              <w:rPr>
                <w:color w:val="000000"/>
              </w:rPr>
              <w:br/>
              <w:t>2.</w:t>
            </w:r>
            <w:r w:rsidRPr="001C37FC">
              <w:rPr>
                <w:color w:val="000000"/>
              </w:rPr>
              <w:br/>
              <w:t>3.</w:t>
            </w:r>
            <w:r w:rsidRPr="001C37FC">
              <w:rPr>
                <w:color w:val="000000"/>
              </w:rPr>
              <w:br/>
              <w:t>…</w:t>
            </w:r>
            <w:r w:rsidRPr="001C37FC">
              <w:rPr>
                <w:color w:val="000000"/>
              </w:rPr>
              <w:br/>
              <w:t>N.</w:t>
            </w:r>
          </w:p>
        </w:tc>
      </w:tr>
      <w:tr w:rsidR="001C37FC" w:rsidRPr="001C37FC" w:rsidTr="001C37FC">
        <w:trPr>
          <w:trHeight w:val="240"/>
          <w:jc w:val="center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Социальные факторы:</w:t>
            </w:r>
            <w:r w:rsidRPr="001C37FC">
              <w:rPr>
                <w:color w:val="000000"/>
              </w:rPr>
              <w:br/>
              <w:t>1.</w:t>
            </w:r>
            <w:r w:rsidRPr="001C37FC">
              <w:rPr>
                <w:color w:val="000000"/>
              </w:rPr>
              <w:br/>
              <w:t>2.</w:t>
            </w:r>
            <w:r w:rsidRPr="001C37FC">
              <w:rPr>
                <w:color w:val="000000"/>
              </w:rPr>
              <w:br/>
              <w:t>3.</w:t>
            </w:r>
            <w:r w:rsidRPr="001C37FC">
              <w:rPr>
                <w:color w:val="000000"/>
              </w:rPr>
              <w:br/>
              <w:t>…</w:t>
            </w:r>
            <w:r w:rsidRPr="001C37FC">
              <w:rPr>
                <w:color w:val="000000"/>
              </w:rPr>
              <w:br/>
              <w:t>N.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Технологические факторы:</w:t>
            </w:r>
            <w:r w:rsidRPr="001C37FC">
              <w:rPr>
                <w:color w:val="000000"/>
              </w:rPr>
              <w:br/>
              <w:t>1.</w:t>
            </w:r>
            <w:r w:rsidRPr="001C37FC">
              <w:rPr>
                <w:color w:val="000000"/>
              </w:rPr>
              <w:br/>
              <w:t>2.</w:t>
            </w:r>
            <w:r w:rsidRPr="001C37FC">
              <w:rPr>
                <w:color w:val="000000"/>
              </w:rPr>
              <w:br/>
              <w:t>3.</w:t>
            </w:r>
            <w:r w:rsidRPr="001C37FC">
              <w:rPr>
                <w:color w:val="000000"/>
              </w:rPr>
              <w:br/>
              <w:t>…</w:t>
            </w:r>
            <w:r w:rsidRPr="001C37FC">
              <w:rPr>
                <w:color w:val="000000"/>
              </w:rPr>
              <w:br/>
              <w:t>N.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04" w:name="a164"/>
      <w:bookmarkEnd w:id="104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7-2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SWOT-матрица анализа факторов внешней и внутренней среды организации</w:t>
      </w:r>
    </w:p>
    <w:tbl>
      <w:tblPr>
        <w:tblStyle w:val="tablencpi"/>
        <w:tblW w:w="4967" w:type="pct"/>
        <w:tblLook w:val="04A0" w:firstRow="1" w:lastRow="0" w:firstColumn="1" w:lastColumn="0" w:noHBand="0" w:noVBand="1"/>
      </w:tblPr>
      <w:tblGrid>
        <w:gridCol w:w="2360"/>
        <w:gridCol w:w="2276"/>
        <w:gridCol w:w="2363"/>
        <w:gridCol w:w="2274"/>
      </w:tblGrid>
      <w:tr w:rsidR="001C37FC" w:rsidRPr="001C37FC" w:rsidTr="001C37FC">
        <w:trPr>
          <w:trHeight w:val="24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Сильные стороны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Слабые стороны</w:t>
            </w:r>
          </w:p>
        </w:tc>
      </w:tr>
      <w:tr w:rsidR="001C37FC" w:rsidRPr="001C37FC" w:rsidTr="001C37FC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Текущий момент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Будущее время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Текущий момент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Будущее время</w:t>
            </w:r>
          </w:p>
        </w:tc>
      </w:tr>
      <w:tr w:rsidR="001C37FC" w:rsidRPr="001C37FC" w:rsidTr="001C37FC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1.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1.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1.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1.</w:t>
            </w:r>
          </w:p>
        </w:tc>
      </w:tr>
      <w:tr w:rsidR="001C37FC" w:rsidRPr="001C37FC" w:rsidTr="001C37FC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2.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2.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2.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2.</w:t>
            </w:r>
          </w:p>
        </w:tc>
      </w:tr>
      <w:tr w:rsidR="001C37FC" w:rsidRPr="001C37FC" w:rsidTr="001C37FC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3.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3.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3.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3.</w:t>
            </w:r>
          </w:p>
        </w:tc>
      </w:tr>
      <w:tr w:rsidR="001C37FC" w:rsidRPr="001C37FC" w:rsidTr="001C37FC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</w:tr>
      <w:tr w:rsidR="001C37FC" w:rsidRPr="001C37FC" w:rsidTr="001C37FC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N.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N.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N.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N.</w:t>
            </w:r>
          </w:p>
        </w:tc>
      </w:tr>
      <w:tr w:rsidR="001C37FC" w:rsidRPr="001C37FC" w:rsidTr="001C37FC">
        <w:trPr>
          <w:trHeight w:val="24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Возможности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Угрозы</w:t>
            </w:r>
          </w:p>
        </w:tc>
      </w:tr>
      <w:tr w:rsidR="001C37FC" w:rsidRPr="001C37FC" w:rsidTr="001C37FC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1.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1.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1.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1.</w:t>
            </w:r>
          </w:p>
        </w:tc>
      </w:tr>
      <w:tr w:rsidR="001C37FC" w:rsidRPr="001C37FC" w:rsidTr="001C37FC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2.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2.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2.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2.</w:t>
            </w:r>
          </w:p>
        </w:tc>
      </w:tr>
      <w:tr w:rsidR="001C37FC" w:rsidRPr="001C37FC" w:rsidTr="001C37FC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3.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3.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3.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3.</w:t>
            </w:r>
          </w:p>
        </w:tc>
      </w:tr>
      <w:tr w:rsidR="001C37FC" w:rsidRPr="001C37FC" w:rsidTr="001C37FC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</w:tr>
      <w:tr w:rsidR="001C37FC" w:rsidRPr="001C37FC" w:rsidTr="001C37FC">
        <w:trPr>
          <w:trHeight w:val="240"/>
        </w:trPr>
        <w:tc>
          <w:tcPr>
            <w:tcW w:w="1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lastRenderedPageBreak/>
              <w:t>N.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N.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N.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N.</w:t>
            </w:r>
          </w:p>
        </w:tc>
      </w:tr>
    </w:tbl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05" w:name="a151"/>
      <w:bookmarkEnd w:id="105"/>
      <w:r w:rsidRPr="001C37FC">
        <w:rPr>
          <w:rFonts w:ascii="Times New Roman" w:eastAsia="Times New Roman" w:hAnsi="Times New Roman" w:cs="Times New Roman"/>
          <w:color w:val="000000"/>
          <w:lang w:eastAsia="ru-RU"/>
        </w:rPr>
        <w:t>Таблица 7-3</w:t>
      </w:r>
    </w:p>
    <w:p w:rsidR="001C37FC" w:rsidRPr="001C37FC" w:rsidRDefault="001C37FC" w:rsidP="001C37F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чувствительности проекта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5"/>
        <w:gridCol w:w="6099"/>
        <w:gridCol w:w="2871"/>
      </w:tblGrid>
      <w:tr w:rsidR="001C37FC" w:rsidRPr="001C37FC" w:rsidTr="001C37FC">
        <w:trPr>
          <w:trHeight w:val="24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№</w:t>
            </w:r>
            <w:r w:rsidRPr="001C37FC">
              <w:rPr>
                <w:color w:val="000000"/>
              </w:rPr>
              <w:br/>
              <w:t>п/п</w:t>
            </w:r>
          </w:p>
        </w:tc>
        <w:tc>
          <w:tcPr>
            <w:tcW w:w="3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Наименование показателей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Критическое значение изменения исходного анализируемого параметра, %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1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Снижение цены на основную продукцию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2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Увеличение объема капитальных затрат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3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Снижение объемов реализации (выручки от реализации)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4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Увеличение издержек на реализуемую продукцию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 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В том числе по отдельным элементам, имеющим наибольший удельный вес в структуре затрат: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4.1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увеличение затрат на сырье и материалы</w:t>
            </w:r>
          </w:p>
        </w:tc>
        <w:tc>
          <w:tcPr>
            <w:tcW w:w="15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...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…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5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 xml:space="preserve">Увеличение стоимости заемных средств при кредитовании под плавающую процентную ставку 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  <w:tr w:rsidR="001C37FC" w:rsidRPr="001C37FC" w:rsidTr="001C37FC">
        <w:trPr>
          <w:trHeight w:val="24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pPr>
              <w:jc w:val="center"/>
            </w:pPr>
            <w:r w:rsidRPr="001C37FC">
              <w:rPr>
                <w:color w:val="000000"/>
              </w:rPr>
              <w:t>…</w:t>
            </w:r>
          </w:p>
        </w:tc>
        <w:tc>
          <w:tcPr>
            <w:tcW w:w="3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...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37FC" w:rsidRPr="001C37FC" w:rsidRDefault="001C37FC" w:rsidP="001C37FC">
            <w:r w:rsidRPr="001C37FC">
              <w:rPr>
                <w:color w:val="000000"/>
              </w:rPr>
              <w:t> </w:t>
            </w:r>
          </w:p>
        </w:tc>
      </w:tr>
    </w:tbl>
    <w:p w:rsidR="001C37FC" w:rsidRPr="001C37FC" w:rsidRDefault="001C37FC" w:rsidP="001C37FC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7FC" w:rsidRPr="001C37FC" w:rsidRDefault="001C37FC" w:rsidP="001C37FC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Под критическим значением понимается значение изменения исходного анализируемого параметра, при котором ЧДД равно нулю.</w:t>
      </w:r>
    </w:p>
    <w:p w:rsidR="001C37FC" w:rsidRPr="001C37FC" w:rsidRDefault="001C37FC" w:rsidP="001C3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B80" w:rsidRDefault="001C37FC" w:rsidP="001C37FC">
      <w:pPr>
        <w:spacing w:before="160" w:line="240" w:lineRule="auto"/>
        <w:ind w:firstLine="567"/>
        <w:jc w:val="both"/>
      </w:pPr>
      <w:r w:rsidRPr="001C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8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FC"/>
    <w:rsid w:val="001C37FC"/>
    <w:rsid w:val="00A8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DAB1"/>
  <w15:chartTrackingRefBased/>
  <w15:docId w15:val="{0F2EAC9C-29F7-4CE3-8B4D-218A67DF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7FC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7F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37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37FC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1C37FC"/>
    <w:rPr>
      <w:shd w:val="clear" w:color="auto" w:fill="FFFF00"/>
    </w:rPr>
  </w:style>
  <w:style w:type="paragraph" w:customStyle="1" w:styleId="msonormal0">
    <w:name w:val="msonormal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1C37F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1C3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7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C37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t">
    <w:name w:val="part"/>
    <w:basedOn w:val="a"/>
    <w:rsid w:val="001C37F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C37FC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1C37F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C37F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C37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C37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1C37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agree">
    <w:name w:val="agree"/>
    <w:basedOn w:val="a"/>
    <w:rsid w:val="001C37F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1C37F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C37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C37F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C37FC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C37F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C37FC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C37F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C37F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C37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1C37F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1C37FC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C37F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C37F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C37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C37FC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1C37FC"/>
    <w:pPr>
      <w:spacing w:before="360"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C37F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C37F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C37F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1C37F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C37F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37F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C37FC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C37FC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C37F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C37F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C37F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7FC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C37F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C37F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C37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ndform">
    <w:name w:val="endform"/>
    <w:basedOn w:val="a"/>
    <w:rsid w:val="001C37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razdel">
    <w:name w:val="zagrazdel"/>
    <w:basedOn w:val="a"/>
    <w:rsid w:val="001C37F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C37F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1C37F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C37F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C37FC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37FC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C37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C37FC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C37F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C37F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C37FC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C37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C37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C37FC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C37FC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C37FC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1C37F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C37F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C37F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C37FC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C37FC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C37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C37FC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title">
    <w:name w:val="title"/>
    <w:basedOn w:val="a"/>
    <w:rsid w:val="001C37F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blank">
    <w:name w:val="tableblank"/>
    <w:basedOn w:val="a"/>
    <w:rsid w:val="001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1C37FC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1C37FC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1C37FC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s1">
    <w:name w:val="s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1C37F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1C37F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1C37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6">
    <w:name w:val="s306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7">
    <w:name w:val="s307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8">
    <w:name w:val="s30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9">
    <w:name w:val="s309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0">
    <w:name w:val="s31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1">
    <w:name w:val="s311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2">
    <w:name w:val="s31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4">
    <w:name w:val="s314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5">
    <w:name w:val="s31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6">
    <w:name w:val="s31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7">
    <w:name w:val="s31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8">
    <w:name w:val="s31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9">
    <w:name w:val="s319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0">
    <w:name w:val="s320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1">
    <w:name w:val="s321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2">
    <w:name w:val="s322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3">
    <w:name w:val="s323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4">
    <w:name w:val="s32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5">
    <w:name w:val="s32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6">
    <w:name w:val="s326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7">
    <w:name w:val="s32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8">
    <w:name w:val="s32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9">
    <w:name w:val="s32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0">
    <w:name w:val="s33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1">
    <w:name w:val="s33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2">
    <w:name w:val="s33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3">
    <w:name w:val="s33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4">
    <w:name w:val="s33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6">
    <w:name w:val="s33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7">
    <w:name w:val="s33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8">
    <w:name w:val="s33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9">
    <w:name w:val="s33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0">
    <w:name w:val="s34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1">
    <w:name w:val="s34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2">
    <w:name w:val="s34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3">
    <w:name w:val="s34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5">
    <w:name w:val="s345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6">
    <w:name w:val="s34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7">
    <w:name w:val="s34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8">
    <w:name w:val="s34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9">
    <w:name w:val="s34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0">
    <w:name w:val="s35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1">
    <w:name w:val="s35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2">
    <w:name w:val="s35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4">
    <w:name w:val="s354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5">
    <w:name w:val="s35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6">
    <w:name w:val="s35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7">
    <w:name w:val="s35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8">
    <w:name w:val="s35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9">
    <w:name w:val="s35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0">
    <w:name w:val="s36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1">
    <w:name w:val="s36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2">
    <w:name w:val="s362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3">
    <w:name w:val="s36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4">
    <w:name w:val="s36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5">
    <w:name w:val="s36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6">
    <w:name w:val="s36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7">
    <w:name w:val="s36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8">
    <w:name w:val="s36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9">
    <w:name w:val="s369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0">
    <w:name w:val="s37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1">
    <w:name w:val="s37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2">
    <w:name w:val="s37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3">
    <w:name w:val="s373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4">
    <w:name w:val="s37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5">
    <w:name w:val="s37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6">
    <w:name w:val="s37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7">
    <w:name w:val="s37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8">
    <w:name w:val="s37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9">
    <w:name w:val="s37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0">
    <w:name w:val="s38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1">
    <w:name w:val="s38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2">
    <w:name w:val="s38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3">
    <w:name w:val="s38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4">
    <w:name w:val="s38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5">
    <w:name w:val="s38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6">
    <w:name w:val="s38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7">
    <w:name w:val="s38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8">
    <w:name w:val="s38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9">
    <w:name w:val="s38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0">
    <w:name w:val="s390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1">
    <w:name w:val="s39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2">
    <w:name w:val="s39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3">
    <w:name w:val="s39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4">
    <w:name w:val="s39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5">
    <w:name w:val="s39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6">
    <w:name w:val="s39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7">
    <w:name w:val="s39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8">
    <w:name w:val="s39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9">
    <w:name w:val="s39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0">
    <w:name w:val="s40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1">
    <w:name w:val="s40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2">
    <w:name w:val="s40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3">
    <w:name w:val="s403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4">
    <w:name w:val="s40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5">
    <w:name w:val="s40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6">
    <w:name w:val="s40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7">
    <w:name w:val="s40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8">
    <w:name w:val="s40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9">
    <w:name w:val="s40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0">
    <w:name w:val="s410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1">
    <w:name w:val="s41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2">
    <w:name w:val="s41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3">
    <w:name w:val="s41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4">
    <w:name w:val="s41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5">
    <w:name w:val="s41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6">
    <w:name w:val="s41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7">
    <w:name w:val="s41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8">
    <w:name w:val="s41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9">
    <w:name w:val="s41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0">
    <w:name w:val="s420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1">
    <w:name w:val="s42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2">
    <w:name w:val="s42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3">
    <w:name w:val="s42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4">
    <w:name w:val="s42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5">
    <w:name w:val="s42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6">
    <w:name w:val="s42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7">
    <w:name w:val="s42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8">
    <w:name w:val="s42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9">
    <w:name w:val="s42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0">
    <w:name w:val="s43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1">
    <w:name w:val="s43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2">
    <w:name w:val="s43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3">
    <w:name w:val="s43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4">
    <w:name w:val="s43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5">
    <w:name w:val="s43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6">
    <w:name w:val="s43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7">
    <w:name w:val="s43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8">
    <w:name w:val="s43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9">
    <w:name w:val="s43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0">
    <w:name w:val="s440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1">
    <w:name w:val="s441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2">
    <w:name w:val="s442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3">
    <w:name w:val="s443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4">
    <w:name w:val="s444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5">
    <w:name w:val="s445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6">
    <w:name w:val="s446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7">
    <w:name w:val="s447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8">
    <w:name w:val="s448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9">
    <w:name w:val="s44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0">
    <w:name w:val="s45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1">
    <w:name w:val="s45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2">
    <w:name w:val="s45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3">
    <w:name w:val="s45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4">
    <w:name w:val="s45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5">
    <w:name w:val="s45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6">
    <w:name w:val="s45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7">
    <w:name w:val="s45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8">
    <w:name w:val="s45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9">
    <w:name w:val="s45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0">
    <w:name w:val="s460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1">
    <w:name w:val="s46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2">
    <w:name w:val="s46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3">
    <w:name w:val="s46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4">
    <w:name w:val="s46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5">
    <w:name w:val="s46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6">
    <w:name w:val="s46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7">
    <w:name w:val="s46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8">
    <w:name w:val="s46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9">
    <w:name w:val="s46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0">
    <w:name w:val="s47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1">
    <w:name w:val="s47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2">
    <w:name w:val="s47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3">
    <w:name w:val="s473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4">
    <w:name w:val="s47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5">
    <w:name w:val="s47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6">
    <w:name w:val="s47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7">
    <w:name w:val="s47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8">
    <w:name w:val="s47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0">
    <w:name w:val="s480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1">
    <w:name w:val="s48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2">
    <w:name w:val="s48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3">
    <w:name w:val="s48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4">
    <w:name w:val="s484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6">
    <w:name w:val="s486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7">
    <w:name w:val="s48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8">
    <w:name w:val="s48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9">
    <w:name w:val="s48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0">
    <w:name w:val="s49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1">
    <w:name w:val="s49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2">
    <w:name w:val="s49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3">
    <w:name w:val="s493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4">
    <w:name w:val="s49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5">
    <w:name w:val="s49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7">
    <w:name w:val="s497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8">
    <w:name w:val="s49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9">
    <w:name w:val="s49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0">
    <w:name w:val="s50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1">
    <w:name w:val="s50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2">
    <w:name w:val="s50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4">
    <w:name w:val="s504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5">
    <w:name w:val="s50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6">
    <w:name w:val="s50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7">
    <w:name w:val="s50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8">
    <w:name w:val="s50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9">
    <w:name w:val="s50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0">
    <w:name w:val="s510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1">
    <w:name w:val="s51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2">
    <w:name w:val="s51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3">
    <w:name w:val="s51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4">
    <w:name w:val="s51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5">
    <w:name w:val="s51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6">
    <w:name w:val="s51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7">
    <w:name w:val="s51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8">
    <w:name w:val="s51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9">
    <w:name w:val="s519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0">
    <w:name w:val="s52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1">
    <w:name w:val="s52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2">
    <w:name w:val="s52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3">
    <w:name w:val="s52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4">
    <w:name w:val="s52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5">
    <w:name w:val="s52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6">
    <w:name w:val="s52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7">
    <w:name w:val="s52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8">
    <w:name w:val="s52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9">
    <w:name w:val="s52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0">
    <w:name w:val="s53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1">
    <w:name w:val="s531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2">
    <w:name w:val="s532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3">
    <w:name w:val="s533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4">
    <w:name w:val="s534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5">
    <w:name w:val="s535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6">
    <w:name w:val="s536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7">
    <w:name w:val="s537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8">
    <w:name w:val="s538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9">
    <w:name w:val="s539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0">
    <w:name w:val="s540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1">
    <w:name w:val="s541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2">
    <w:name w:val="s542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3">
    <w:name w:val="s543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4">
    <w:name w:val="s544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5">
    <w:name w:val="s545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6">
    <w:name w:val="s546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7">
    <w:name w:val="s547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8">
    <w:name w:val="s548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9">
    <w:name w:val="s549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0">
    <w:name w:val="s550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1">
    <w:name w:val="s551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2">
    <w:name w:val="s552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3">
    <w:name w:val="s55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4">
    <w:name w:val="s55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5">
    <w:name w:val="s55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6">
    <w:name w:val="s55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7">
    <w:name w:val="s55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8">
    <w:name w:val="s55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9">
    <w:name w:val="s55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0">
    <w:name w:val="s56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1">
    <w:name w:val="s56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2">
    <w:name w:val="s562"/>
    <w:basedOn w:val="a"/>
    <w:rsid w:val="001C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3">
    <w:name w:val="s563"/>
    <w:basedOn w:val="a"/>
    <w:rsid w:val="001C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4">
    <w:name w:val="s564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5">
    <w:name w:val="s565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6">
    <w:name w:val="s566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7">
    <w:name w:val="s567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8">
    <w:name w:val="s568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9">
    <w:name w:val="s569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0">
    <w:name w:val="s570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1">
    <w:name w:val="s571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2">
    <w:name w:val="s572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3">
    <w:name w:val="s573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4">
    <w:name w:val="s57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5">
    <w:name w:val="s57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6">
    <w:name w:val="s57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7">
    <w:name w:val="s577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8">
    <w:name w:val="s578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9">
    <w:name w:val="s57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0">
    <w:name w:val="s580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1">
    <w:name w:val="s58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2">
    <w:name w:val="s58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3">
    <w:name w:val="s58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4">
    <w:name w:val="s584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5">
    <w:name w:val="s58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6">
    <w:name w:val="s58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7">
    <w:name w:val="s58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8">
    <w:name w:val="s588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9">
    <w:name w:val="s58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0">
    <w:name w:val="s59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1">
    <w:name w:val="s59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2">
    <w:name w:val="s59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3">
    <w:name w:val="s59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4">
    <w:name w:val="s59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5">
    <w:name w:val="s595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6">
    <w:name w:val="s59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7">
    <w:name w:val="s59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8">
    <w:name w:val="s59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9">
    <w:name w:val="s59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0">
    <w:name w:val="s60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1">
    <w:name w:val="s60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2">
    <w:name w:val="s60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3">
    <w:name w:val="s603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4">
    <w:name w:val="s60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5">
    <w:name w:val="s60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6">
    <w:name w:val="s60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7">
    <w:name w:val="s60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8">
    <w:name w:val="s60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9">
    <w:name w:val="s60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0">
    <w:name w:val="s61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1">
    <w:name w:val="s611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2">
    <w:name w:val="s61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3">
    <w:name w:val="s61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4">
    <w:name w:val="s614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5">
    <w:name w:val="s61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6">
    <w:name w:val="s61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7">
    <w:name w:val="s61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8">
    <w:name w:val="s61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9">
    <w:name w:val="s61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0">
    <w:name w:val="s620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1">
    <w:name w:val="s62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2">
    <w:name w:val="s62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3">
    <w:name w:val="s623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4">
    <w:name w:val="s62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5">
    <w:name w:val="s62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6">
    <w:name w:val="s62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7">
    <w:name w:val="s62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8">
    <w:name w:val="s62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9">
    <w:name w:val="s62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0">
    <w:name w:val="s63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1">
    <w:name w:val="s631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2">
    <w:name w:val="s63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3">
    <w:name w:val="s63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4">
    <w:name w:val="s63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5">
    <w:name w:val="s63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6">
    <w:name w:val="s63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7">
    <w:name w:val="s637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8">
    <w:name w:val="s63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9">
    <w:name w:val="s63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0">
    <w:name w:val="s640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1">
    <w:name w:val="s64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2">
    <w:name w:val="s64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3">
    <w:name w:val="s64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4">
    <w:name w:val="s64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5">
    <w:name w:val="s64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6">
    <w:name w:val="s64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7">
    <w:name w:val="s64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8">
    <w:name w:val="s64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9">
    <w:name w:val="s64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0">
    <w:name w:val="s65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1">
    <w:name w:val="s65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2">
    <w:name w:val="s652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3">
    <w:name w:val="s65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4">
    <w:name w:val="s65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5">
    <w:name w:val="s65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6">
    <w:name w:val="s65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7">
    <w:name w:val="s65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8">
    <w:name w:val="s65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9">
    <w:name w:val="s659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0">
    <w:name w:val="s66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1">
    <w:name w:val="s66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2">
    <w:name w:val="s66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3">
    <w:name w:val="s663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4">
    <w:name w:val="s66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5">
    <w:name w:val="s665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6">
    <w:name w:val="s66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7">
    <w:name w:val="s66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8">
    <w:name w:val="s668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9">
    <w:name w:val="s66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0">
    <w:name w:val="s67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1">
    <w:name w:val="s67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2">
    <w:name w:val="s67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3">
    <w:name w:val="s67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4">
    <w:name w:val="s67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5">
    <w:name w:val="s67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6">
    <w:name w:val="s67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7">
    <w:name w:val="s67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8">
    <w:name w:val="s67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9">
    <w:name w:val="s67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0">
    <w:name w:val="s680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1">
    <w:name w:val="s68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2">
    <w:name w:val="s68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3">
    <w:name w:val="s68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4">
    <w:name w:val="s68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5">
    <w:name w:val="s68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6">
    <w:name w:val="s68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7">
    <w:name w:val="s68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8">
    <w:name w:val="s68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9">
    <w:name w:val="s68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0">
    <w:name w:val="s69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1">
    <w:name w:val="s691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2">
    <w:name w:val="s69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3">
    <w:name w:val="s69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4">
    <w:name w:val="s69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5">
    <w:name w:val="s69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6">
    <w:name w:val="s69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7">
    <w:name w:val="s697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8">
    <w:name w:val="s69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9">
    <w:name w:val="s69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0">
    <w:name w:val="s70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1">
    <w:name w:val="s701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2">
    <w:name w:val="s70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3">
    <w:name w:val="s70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4">
    <w:name w:val="s70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5">
    <w:name w:val="s70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6">
    <w:name w:val="s706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7">
    <w:name w:val="s70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8">
    <w:name w:val="s70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9">
    <w:name w:val="s70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0">
    <w:name w:val="s71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1">
    <w:name w:val="s711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2">
    <w:name w:val="s71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3">
    <w:name w:val="s71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4">
    <w:name w:val="s71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5">
    <w:name w:val="s715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6">
    <w:name w:val="s71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8">
    <w:name w:val="s71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9">
    <w:name w:val="s71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0">
    <w:name w:val="s72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1">
    <w:name w:val="s72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2">
    <w:name w:val="s72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3">
    <w:name w:val="s72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4">
    <w:name w:val="s724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5">
    <w:name w:val="s72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6">
    <w:name w:val="s72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7">
    <w:name w:val="s72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8">
    <w:name w:val="s72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9">
    <w:name w:val="s72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0">
    <w:name w:val="s730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1">
    <w:name w:val="s73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2">
    <w:name w:val="s73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3">
    <w:name w:val="s73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4">
    <w:name w:val="s73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5">
    <w:name w:val="s735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6">
    <w:name w:val="s736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7">
    <w:name w:val="s737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8">
    <w:name w:val="s738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9">
    <w:name w:val="s739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0">
    <w:name w:val="s740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1">
    <w:name w:val="s74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2">
    <w:name w:val="s74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3">
    <w:name w:val="s743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4">
    <w:name w:val="s74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5">
    <w:name w:val="s74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6">
    <w:name w:val="s74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7">
    <w:name w:val="s747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8">
    <w:name w:val="s74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9">
    <w:name w:val="s749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0">
    <w:name w:val="s75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1">
    <w:name w:val="s75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2">
    <w:name w:val="s752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3">
    <w:name w:val="s75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4">
    <w:name w:val="s75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5">
    <w:name w:val="s75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6">
    <w:name w:val="s75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7">
    <w:name w:val="s757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8">
    <w:name w:val="s75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9">
    <w:name w:val="s75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0">
    <w:name w:val="s76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1">
    <w:name w:val="s76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2">
    <w:name w:val="s762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3">
    <w:name w:val="s76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4">
    <w:name w:val="s76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5">
    <w:name w:val="s76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6">
    <w:name w:val="s76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7">
    <w:name w:val="s76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8">
    <w:name w:val="s76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9">
    <w:name w:val="s76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0">
    <w:name w:val="s77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1">
    <w:name w:val="s77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2">
    <w:name w:val="s77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3">
    <w:name w:val="s77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4">
    <w:name w:val="s774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5">
    <w:name w:val="s77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6">
    <w:name w:val="s77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7">
    <w:name w:val="s77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8">
    <w:name w:val="s77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9">
    <w:name w:val="s77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0">
    <w:name w:val="s78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1">
    <w:name w:val="s781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2">
    <w:name w:val="s78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3">
    <w:name w:val="s78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4">
    <w:name w:val="s78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5">
    <w:name w:val="s78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6">
    <w:name w:val="s78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7">
    <w:name w:val="s78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8">
    <w:name w:val="s78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9">
    <w:name w:val="s78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0">
    <w:name w:val="s79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1">
    <w:name w:val="s79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2">
    <w:name w:val="s79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3">
    <w:name w:val="s79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4">
    <w:name w:val="s794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5">
    <w:name w:val="s79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6">
    <w:name w:val="s79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7">
    <w:name w:val="s79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9">
    <w:name w:val="s799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0">
    <w:name w:val="s800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1">
    <w:name w:val="s801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2">
    <w:name w:val="s802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3">
    <w:name w:val="s803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4">
    <w:name w:val="s804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5">
    <w:name w:val="s805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6">
    <w:name w:val="s806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7">
    <w:name w:val="s807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8">
    <w:name w:val="s808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9">
    <w:name w:val="s809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0">
    <w:name w:val="s810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1">
    <w:name w:val="s811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2">
    <w:name w:val="s812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3">
    <w:name w:val="s813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4">
    <w:name w:val="s814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5">
    <w:name w:val="s815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6">
    <w:name w:val="s81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7">
    <w:name w:val="s81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8">
    <w:name w:val="s818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9">
    <w:name w:val="s81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0">
    <w:name w:val="s82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1">
    <w:name w:val="s82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2">
    <w:name w:val="s82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3">
    <w:name w:val="s823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4">
    <w:name w:val="s82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5">
    <w:name w:val="s825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6">
    <w:name w:val="s826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7">
    <w:name w:val="s827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8">
    <w:name w:val="s828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9">
    <w:name w:val="s829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0">
    <w:name w:val="s83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1">
    <w:name w:val="s83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2">
    <w:name w:val="s83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3">
    <w:name w:val="s83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4">
    <w:name w:val="s83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5">
    <w:name w:val="s83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6">
    <w:name w:val="s83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7">
    <w:name w:val="s83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9">
    <w:name w:val="s839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0">
    <w:name w:val="s84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1">
    <w:name w:val="s84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2">
    <w:name w:val="s84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3">
    <w:name w:val="s84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4">
    <w:name w:val="s84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5">
    <w:name w:val="s84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6">
    <w:name w:val="s84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7">
    <w:name w:val="s847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8">
    <w:name w:val="s84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9">
    <w:name w:val="s84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0">
    <w:name w:val="s85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1">
    <w:name w:val="s85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2">
    <w:name w:val="s85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3">
    <w:name w:val="s85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4">
    <w:name w:val="s854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5">
    <w:name w:val="s855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6">
    <w:name w:val="s85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7">
    <w:name w:val="s85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8">
    <w:name w:val="s85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9">
    <w:name w:val="s85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0">
    <w:name w:val="s86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1">
    <w:name w:val="s861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2">
    <w:name w:val="s86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3">
    <w:name w:val="s86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4">
    <w:name w:val="s86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5">
    <w:name w:val="s865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6">
    <w:name w:val="s86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7">
    <w:name w:val="s86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8">
    <w:name w:val="s86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9">
    <w:name w:val="s869"/>
    <w:basedOn w:val="a"/>
    <w:rsid w:val="001C37FC"/>
    <w:pPr>
      <w:pBdr>
        <w:bottom w:val="single" w:sz="8" w:space="1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0">
    <w:name w:val="s87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1">
    <w:name w:val="s87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2">
    <w:name w:val="s87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3">
    <w:name w:val="s87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4">
    <w:name w:val="s874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5">
    <w:name w:val="s87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6">
    <w:name w:val="s87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7">
    <w:name w:val="s877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8">
    <w:name w:val="s87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9">
    <w:name w:val="s87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0">
    <w:name w:val="s88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1">
    <w:name w:val="s88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2">
    <w:name w:val="s88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3">
    <w:name w:val="s883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4">
    <w:name w:val="s88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5">
    <w:name w:val="s88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6">
    <w:name w:val="s88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7">
    <w:name w:val="s88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8">
    <w:name w:val="s88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9">
    <w:name w:val="s88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0">
    <w:name w:val="s89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1">
    <w:name w:val="s891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2">
    <w:name w:val="s89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3">
    <w:name w:val="s89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4">
    <w:name w:val="s89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5">
    <w:name w:val="s89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6">
    <w:name w:val="s89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7">
    <w:name w:val="s89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8">
    <w:name w:val="s89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9">
    <w:name w:val="s89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0">
    <w:name w:val="s900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1">
    <w:name w:val="s90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2">
    <w:name w:val="s90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3">
    <w:name w:val="s90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4">
    <w:name w:val="s90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5">
    <w:name w:val="s90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6">
    <w:name w:val="s90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7">
    <w:name w:val="s907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8">
    <w:name w:val="s90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9">
    <w:name w:val="s90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0">
    <w:name w:val="s910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1">
    <w:name w:val="s91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2">
    <w:name w:val="s91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3">
    <w:name w:val="s91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4">
    <w:name w:val="s91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5">
    <w:name w:val="s91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6">
    <w:name w:val="s91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7">
    <w:name w:val="s91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8">
    <w:name w:val="s91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9">
    <w:name w:val="s919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0">
    <w:name w:val="s92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1">
    <w:name w:val="s92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2">
    <w:name w:val="s92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3">
    <w:name w:val="s92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4">
    <w:name w:val="s924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5">
    <w:name w:val="s92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6">
    <w:name w:val="s92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7">
    <w:name w:val="s92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8">
    <w:name w:val="s92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9">
    <w:name w:val="s92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0">
    <w:name w:val="s93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1">
    <w:name w:val="s93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2">
    <w:name w:val="s93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3">
    <w:name w:val="s933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4">
    <w:name w:val="s93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5">
    <w:name w:val="s93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6">
    <w:name w:val="s93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7">
    <w:name w:val="s93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8">
    <w:name w:val="s93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9">
    <w:name w:val="s939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0">
    <w:name w:val="s94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1">
    <w:name w:val="s941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2">
    <w:name w:val="s94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3">
    <w:name w:val="s94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4">
    <w:name w:val="s94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5">
    <w:name w:val="s94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">
    <w:name w:val="s94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7">
    <w:name w:val="s947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8">
    <w:name w:val="s94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9">
    <w:name w:val="s94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0">
    <w:name w:val="s95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1">
    <w:name w:val="s951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2">
    <w:name w:val="s95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3">
    <w:name w:val="s95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4">
    <w:name w:val="s95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5">
    <w:name w:val="s95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6">
    <w:name w:val="s95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7">
    <w:name w:val="s957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8">
    <w:name w:val="s958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9">
    <w:name w:val="s959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0">
    <w:name w:val="s96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1">
    <w:name w:val="s961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2">
    <w:name w:val="s96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3">
    <w:name w:val="s96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4">
    <w:name w:val="s96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5">
    <w:name w:val="s965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6">
    <w:name w:val="s966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7">
    <w:name w:val="s967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8">
    <w:name w:val="s968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0">
    <w:name w:val="s970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1">
    <w:name w:val="s97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2">
    <w:name w:val="s97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3">
    <w:name w:val="s97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4">
    <w:name w:val="s97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5">
    <w:name w:val="s975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6">
    <w:name w:val="s976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7">
    <w:name w:val="s977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">
    <w:name w:val="s978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9">
    <w:name w:val="s979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0">
    <w:name w:val="s980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1">
    <w:name w:val="s98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2">
    <w:name w:val="s98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3">
    <w:name w:val="s98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4">
    <w:name w:val="s984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5">
    <w:name w:val="s985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6">
    <w:name w:val="s986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7">
    <w:name w:val="s987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8">
    <w:name w:val="s988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9">
    <w:name w:val="s989"/>
    <w:basedOn w:val="a"/>
    <w:rsid w:val="001C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0">
    <w:name w:val="s990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1">
    <w:name w:val="s991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2">
    <w:name w:val="s992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3">
    <w:name w:val="s993"/>
    <w:basedOn w:val="a"/>
    <w:rsid w:val="001C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4">
    <w:name w:val="s994"/>
    <w:basedOn w:val="a"/>
    <w:rsid w:val="001C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5">
    <w:name w:val="s99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6">
    <w:name w:val="s99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7">
    <w:name w:val="s997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8">
    <w:name w:val="s998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9">
    <w:name w:val="s99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0">
    <w:name w:val="s1000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1">
    <w:name w:val="s1001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2">
    <w:name w:val="s1002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3">
    <w:name w:val="s100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4">
    <w:name w:val="s100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5">
    <w:name w:val="s100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6">
    <w:name w:val="s1006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7">
    <w:name w:val="s100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9">
    <w:name w:val="s1009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0">
    <w:name w:val="s101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1">
    <w:name w:val="s101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2">
    <w:name w:val="s101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3">
    <w:name w:val="s101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4">
    <w:name w:val="s101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5">
    <w:name w:val="s101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6">
    <w:name w:val="s101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7">
    <w:name w:val="s1017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8">
    <w:name w:val="s101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9">
    <w:name w:val="s101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0">
    <w:name w:val="s1020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1">
    <w:name w:val="s102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2">
    <w:name w:val="s1022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3">
    <w:name w:val="s1023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4">
    <w:name w:val="s1024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5">
    <w:name w:val="s1025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6">
    <w:name w:val="s102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7">
    <w:name w:val="s102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8">
    <w:name w:val="s102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9">
    <w:name w:val="s1029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0">
    <w:name w:val="s103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1">
    <w:name w:val="s103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2">
    <w:name w:val="s103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3">
    <w:name w:val="s103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4">
    <w:name w:val="s103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5">
    <w:name w:val="s1035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6">
    <w:name w:val="s1036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7">
    <w:name w:val="s103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8">
    <w:name w:val="s103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9">
    <w:name w:val="s1039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0">
    <w:name w:val="s104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1">
    <w:name w:val="s1041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2">
    <w:name w:val="s104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3">
    <w:name w:val="s1043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4">
    <w:name w:val="s104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5">
    <w:name w:val="s104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6">
    <w:name w:val="s104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7">
    <w:name w:val="s1047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8">
    <w:name w:val="s1048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9">
    <w:name w:val="s1049"/>
    <w:basedOn w:val="a"/>
    <w:rsid w:val="001C37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0">
    <w:name w:val="s1050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1">
    <w:name w:val="s1051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2">
    <w:name w:val="s1052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3">
    <w:name w:val="s1053"/>
    <w:basedOn w:val="a"/>
    <w:rsid w:val="001C37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4">
    <w:name w:val="s1054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5">
    <w:name w:val="s1055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6">
    <w:name w:val="s1056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7">
    <w:name w:val="s1057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8">
    <w:name w:val="s1058"/>
    <w:basedOn w:val="a"/>
    <w:rsid w:val="001C37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9">
    <w:name w:val="s1059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0">
    <w:name w:val="s1060"/>
    <w:basedOn w:val="a"/>
    <w:rsid w:val="001C37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1">
    <w:name w:val="s1061"/>
    <w:basedOn w:val="a"/>
    <w:rsid w:val="001C37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2">
    <w:name w:val="s1062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3">
    <w:name w:val="s1063"/>
    <w:basedOn w:val="a"/>
    <w:rsid w:val="001C37F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m">
    <w:name w:val="hrm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1C37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1C37F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5">
    <w:name w:val="s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3">
    <w:name w:val="s31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5">
    <w:name w:val="s33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4">
    <w:name w:val="s344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3">
    <w:name w:val="s35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9">
    <w:name w:val="s47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5">
    <w:name w:val="s485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6">
    <w:name w:val="s496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3">
    <w:name w:val="s503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7">
    <w:name w:val="s717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8">
    <w:name w:val="s79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8">
    <w:name w:val="s83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9">
    <w:name w:val="s969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8">
    <w:name w:val="s1008"/>
    <w:basedOn w:val="a"/>
    <w:rsid w:val="001C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37F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C37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C37FC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1C37FC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1C37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C37FC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1C37F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C37F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C37FC"/>
    <w:rPr>
      <w:rFonts w:ascii="Symbol" w:hAnsi="Symbol" w:hint="default"/>
    </w:rPr>
  </w:style>
  <w:style w:type="character" w:customStyle="1" w:styleId="onewind3">
    <w:name w:val="onewind3"/>
    <w:basedOn w:val="a0"/>
    <w:rsid w:val="001C37FC"/>
    <w:rPr>
      <w:rFonts w:ascii="Wingdings 3" w:hAnsi="Wingdings 3" w:hint="default"/>
    </w:rPr>
  </w:style>
  <w:style w:type="character" w:customStyle="1" w:styleId="onewind2">
    <w:name w:val="onewind2"/>
    <w:basedOn w:val="a0"/>
    <w:rsid w:val="001C37FC"/>
    <w:rPr>
      <w:rFonts w:ascii="Wingdings 2" w:hAnsi="Wingdings 2" w:hint="default"/>
    </w:rPr>
  </w:style>
  <w:style w:type="character" w:customStyle="1" w:styleId="onewind">
    <w:name w:val="onewind"/>
    <w:basedOn w:val="a0"/>
    <w:rsid w:val="001C37FC"/>
    <w:rPr>
      <w:rFonts w:ascii="Wingdings" w:hAnsi="Wingdings" w:hint="default"/>
    </w:rPr>
  </w:style>
  <w:style w:type="character" w:customStyle="1" w:styleId="post">
    <w:name w:val="post"/>
    <w:basedOn w:val="a0"/>
    <w:rsid w:val="001C37F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C37F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1C37F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C37F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C37FC"/>
    <w:rPr>
      <w:rFonts w:ascii="Arial" w:hAnsi="Arial" w:cs="Arial" w:hint="default"/>
    </w:rPr>
  </w:style>
  <w:style w:type="character" w:customStyle="1" w:styleId="rednoun">
    <w:name w:val="rednoun"/>
    <w:basedOn w:val="a0"/>
    <w:rsid w:val="001C37FC"/>
  </w:style>
  <w:style w:type="table" w:customStyle="1" w:styleId="tablencpi">
    <w:name w:val="tablencpi"/>
    <w:basedOn w:val="a1"/>
    <w:rsid w:val="001C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2100">
    <w:name w:val="s2100"/>
    <w:basedOn w:val="a0"/>
    <w:rsid w:val="001C37FC"/>
    <w:rPr>
      <w:sz w:val="22"/>
      <w:szCs w:val="22"/>
    </w:rPr>
  </w:style>
  <w:style w:type="character" w:customStyle="1" w:styleId="s1210">
    <w:name w:val="s1210"/>
    <w:basedOn w:val="a0"/>
    <w:rsid w:val="001C37F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/Gbinfo_u/shikalchik/Temp/81321.htm" TargetMode="External"/><Relationship Id="rId21" Type="http://schemas.openxmlformats.org/officeDocument/2006/relationships/hyperlink" Target="file:///C:/Gbinfo_u/shikalchik/Temp/81321.htm" TargetMode="External"/><Relationship Id="rId42" Type="http://schemas.openxmlformats.org/officeDocument/2006/relationships/hyperlink" Target="file:///C:/Gbinfo_u/shikalchik/Temp/81321.htm" TargetMode="External"/><Relationship Id="rId63" Type="http://schemas.openxmlformats.org/officeDocument/2006/relationships/hyperlink" Target="file:///C:/Gbinfo_u/shikalchik/Temp/81321.htm" TargetMode="External"/><Relationship Id="rId84" Type="http://schemas.openxmlformats.org/officeDocument/2006/relationships/hyperlink" Target="file:///C:/Gbinfo_u/shikalchik/Temp/81321.htm" TargetMode="External"/><Relationship Id="rId138" Type="http://schemas.openxmlformats.org/officeDocument/2006/relationships/hyperlink" Target="file:///C:/Gbinfo_u/shikalchik/Temp/81321.htm" TargetMode="External"/><Relationship Id="rId107" Type="http://schemas.openxmlformats.org/officeDocument/2006/relationships/hyperlink" Target="file:///C:/Gbinfo_u/shikalchik/Temp/81321.htm" TargetMode="External"/><Relationship Id="rId11" Type="http://schemas.openxmlformats.org/officeDocument/2006/relationships/hyperlink" Target="file:///C:/Gbinfo_u/shikalchik/Temp/81321.htm" TargetMode="External"/><Relationship Id="rId32" Type="http://schemas.openxmlformats.org/officeDocument/2006/relationships/hyperlink" Target="file:///C:/Gbinfo_u/shikalchik/Temp/81321.htm" TargetMode="External"/><Relationship Id="rId53" Type="http://schemas.openxmlformats.org/officeDocument/2006/relationships/hyperlink" Target="file:///C:/Gbinfo_u/shikalchik/Temp/81321.htm" TargetMode="External"/><Relationship Id="rId74" Type="http://schemas.openxmlformats.org/officeDocument/2006/relationships/hyperlink" Target="file:///C:/Gbinfo_u/shikalchik/Temp/359322.htm" TargetMode="External"/><Relationship Id="rId128" Type="http://schemas.openxmlformats.org/officeDocument/2006/relationships/hyperlink" Target="file:///C:/Gbinfo_u/shikalchik/Temp/81321.htm" TargetMode="External"/><Relationship Id="rId5" Type="http://schemas.openxmlformats.org/officeDocument/2006/relationships/hyperlink" Target="file:///C:/Gbinfo_u/shikalchik/Temp/236235.htm" TargetMode="External"/><Relationship Id="rId90" Type="http://schemas.openxmlformats.org/officeDocument/2006/relationships/hyperlink" Target="file:///C:/Gbinfo_u/shikalchik/Temp/81321.htm" TargetMode="External"/><Relationship Id="rId95" Type="http://schemas.openxmlformats.org/officeDocument/2006/relationships/hyperlink" Target="file:///C:/Gbinfo_u/shikalchik/Temp/81321.htm" TargetMode="External"/><Relationship Id="rId22" Type="http://schemas.openxmlformats.org/officeDocument/2006/relationships/hyperlink" Target="file:///C:/Gbinfo_u/shikalchik/Temp/81321.htm" TargetMode="External"/><Relationship Id="rId27" Type="http://schemas.openxmlformats.org/officeDocument/2006/relationships/hyperlink" Target="file:///C:/Gbinfo_u/shikalchik/Temp/81321.htm" TargetMode="External"/><Relationship Id="rId43" Type="http://schemas.openxmlformats.org/officeDocument/2006/relationships/hyperlink" Target="file:///C:/Gbinfo_u/shikalchik/Temp/81321.htm" TargetMode="External"/><Relationship Id="rId48" Type="http://schemas.openxmlformats.org/officeDocument/2006/relationships/hyperlink" Target="file:///C:/Gbinfo_u/shikalchik/Temp/81321.htm" TargetMode="External"/><Relationship Id="rId64" Type="http://schemas.openxmlformats.org/officeDocument/2006/relationships/hyperlink" Target="file:///C:/Gbinfo_u/shikalchik/Temp/81321.htm" TargetMode="External"/><Relationship Id="rId69" Type="http://schemas.openxmlformats.org/officeDocument/2006/relationships/hyperlink" Target="file:///C:/Gbinfo_u/shikalchik/Temp/81321.htm" TargetMode="External"/><Relationship Id="rId113" Type="http://schemas.openxmlformats.org/officeDocument/2006/relationships/hyperlink" Target="file:///C:/Gbinfo_u/shikalchik/Temp/81321.htm" TargetMode="External"/><Relationship Id="rId118" Type="http://schemas.openxmlformats.org/officeDocument/2006/relationships/hyperlink" Target="file:///C:/Gbinfo_u/shikalchik/Temp/81321.htm" TargetMode="External"/><Relationship Id="rId134" Type="http://schemas.openxmlformats.org/officeDocument/2006/relationships/hyperlink" Target="file:///C:/Gbinfo_u/shikalchik/Temp/81321.htm" TargetMode="External"/><Relationship Id="rId139" Type="http://schemas.openxmlformats.org/officeDocument/2006/relationships/hyperlink" Target="file:///C:/Gbinfo_u/shikalchik/Temp/359327.htm" TargetMode="External"/><Relationship Id="rId80" Type="http://schemas.openxmlformats.org/officeDocument/2006/relationships/hyperlink" Target="file:///C:/Gbinfo_u/shikalchik/Temp/81321.htm" TargetMode="External"/><Relationship Id="rId85" Type="http://schemas.openxmlformats.org/officeDocument/2006/relationships/hyperlink" Target="file:///C:/Gbinfo_u/shikalchik/Temp/81321.htm" TargetMode="External"/><Relationship Id="rId12" Type="http://schemas.openxmlformats.org/officeDocument/2006/relationships/hyperlink" Target="file:///C:/Gbinfo_u/shikalchik/Temp/81321.htm" TargetMode="External"/><Relationship Id="rId17" Type="http://schemas.openxmlformats.org/officeDocument/2006/relationships/hyperlink" Target="file:///C:/Gbinfo_u/shikalchik/Temp/81321.htm" TargetMode="External"/><Relationship Id="rId33" Type="http://schemas.openxmlformats.org/officeDocument/2006/relationships/hyperlink" Target="file:///C:/Gbinfo_u/shikalchik/Temp/81321.htm" TargetMode="External"/><Relationship Id="rId38" Type="http://schemas.openxmlformats.org/officeDocument/2006/relationships/hyperlink" Target="file:///C:/Gbinfo_u/shikalchik/Temp/81321.htm" TargetMode="External"/><Relationship Id="rId59" Type="http://schemas.openxmlformats.org/officeDocument/2006/relationships/hyperlink" Target="file:///C:/Gbinfo_u/shikalchik/Temp/81321.htm" TargetMode="External"/><Relationship Id="rId103" Type="http://schemas.openxmlformats.org/officeDocument/2006/relationships/hyperlink" Target="file:///C:/Gbinfo_u/shikalchik/Temp/81321.htm" TargetMode="External"/><Relationship Id="rId108" Type="http://schemas.openxmlformats.org/officeDocument/2006/relationships/hyperlink" Target="file:///C:/Gbinfo_u/shikalchik/Temp/81321.htm" TargetMode="External"/><Relationship Id="rId124" Type="http://schemas.openxmlformats.org/officeDocument/2006/relationships/hyperlink" Target="file:///C:/Gbinfo_u/shikalchik/Temp/81321.htm" TargetMode="External"/><Relationship Id="rId129" Type="http://schemas.openxmlformats.org/officeDocument/2006/relationships/hyperlink" Target="file:///C:/Gbinfo_u/shikalchik/Temp/81321.htm" TargetMode="External"/><Relationship Id="rId54" Type="http://schemas.openxmlformats.org/officeDocument/2006/relationships/hyperlink" Target="file:///C:/Gbinfo_u/shikalchik/Temp/81321.htm" TargetMode="External"/><Relationship Id="rId70" Type="http://schemas.openxmlformats.org/officeDocument/2006/relationships/hyperlink" Target="file:///C:/Gbinfo_u/shikalchik/Temp/81321.htm" TargetMode="External"/><Relationship Id="rId75" Type="http://schemas.openxmlformats.org/officeDocument/2006/relationships/hyperlink" Target="file:///C:/Gbinfo_u/shikalchik/Temp/81321.htm" TargetMode="External"/><Relationship Id="rId91" Type="http://schemas.openxmlformats.org/officeDocument/2006/relationships/hyperlink" Target="file:///C:/Gbinfo_u/shikalchik/Temp/81321.htm" TargetMode="External"/><Relationship Id="rId96" Type="http://schemas.openxmlformats.org/officeDocument/2006/relationships/hyperlink" Target="file:///C:/Gbinfo_u/shikalchik/Temp/81321.htm" TargetMode="External"/><Relationship Id="rId140" Type="http://schemas.openxmlformats.org/officeDocument/2006/relationships/hyperlink" Target="file:///C:/Gbinfo_u/shikalchik/Temp/81321.htm" TargetMode="External"/><Relationship Id="rId145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file:///C:/Gbinfo_u/shikalchik/Temp/288774.htm" TargetMode="External"/><Relationship Id="rId23" Type="http://schemas.openxmlformats.org/officeDocument/2006/relationships/hyperlink" Target="file:///C:/Gbinfo_u/shikalchik/Temp/81321.htm" TargetMode="External"/><Relationship Id="rId28" Type="http://schemas.openxmlformats.org/officeDocument/2006/relationships/hyperlink" Target="file:///C:/Gbinfo_u/shikalchik/Temp/81321.htm" TargetMode="External"/><Relationship Id="rId49" Type="http://schemas.openxmlformats.org/officeDocument/2006/relationships/hyperlink" Target="file:///C:/Gbinfo_u/shikalchik/Temp/81321.htm" TargetMode="External"/><Relationship Id="rId114" Type="http://schemas.openxmlformats.org/officeDocument/2006/relationships/hyperlink" Target="file:///C:/Gbinfo_u/shikalchik/Temp/81321.htm" TargetMode="External"/><Relationship Id="rId119" Type="http://schemas.openxmlformats.org/officeDocument/2006/relationships/hyperlink" Target="file:///C:/Gbinfo_u/shikalchik/Temp/81321.htm" TargetMode="External"/><Relationship Id="rId44" Type="http://schemas.openxmlformats.org/officeDocument/2006/relationships/hyperlink" Target="file:///C:/Gbinfo_u/shikalchik/Temp/81321.htm" TargetMode="External"/><Relationship Id="rId60" Type="http://schemas.openxmlformats.org/officeDocument/2006/relationships/hyperlink" Target="file:///C:/Gbinfo_u/shikalchik/Temp/81321.htm" TargetMode="External"/><Relationship Id="rId65" Type="http://schemas.openxmlformats.org/officeDocument/2006/relationships/hyperlink" Target="file:///C:/Gbinfo_u/shikalchik/Temp/81321.htm" TargetMode="External"/><Relationship Id="rId81" Type="http://schemas.openxmlformats.org/officeDocument/2006/relationships/hyperlink" Target="file:///C:/Gbinfo_u/shikalchik/Temp/81321.htm" TargetMode="External"/><Relationship Id="rId86" Type="http://schemas.openxmlformats.org/officeDocument/2006/relationships/hyperlink" Target="file:///C:/Gbinfo_u/shikalchik/Temp/81321.htm" TargetMode="External"/><Relationship Id="rId130" Type="http://schemas.openxmlformats.org/officeDocument/2006/relationships/hyperlink" Target="file:///C:/Gbinfo_u/shikalchik/Temp/359325.htm" TargetMode="External"/><Relationship Id="rId135" Type="http://schemas.openxmlformats.org/officeDocument/2006/relationships/hyperlink" Target="file:///C:/Gbinfo_u/shikalchik/Temp/81321.htm" TargetMode="External"/><Relationship Id="rId13" Type="http://schemas.openxmlformats.org/officeDocument/2006/relationships/hyperlink" Target="file:///C:/Gbinfo_u/shikalchik/Temp/81321.htm" TargetMode="External"/><Relationship Id="rId18" Type="http://schemas.openxmlformats.org/officeDocument/2006/relationships/hyperlink" Target="file:///C:/Gbinfo_u/shikalchik/Temp/81321.htm" TargetMode="External"/><Relationship Id="rId39" Type="http://schemas.openxmlformats.org/officeDocument/2006/relationships/hyperlink" Target="file:///C:/Gbinfo_u/shikalchik/Temp/81321.htm" TargetMode="External"/><Relationship Id="rId109" Type="http://schemas.openxmlformats.org/officeDocument/2006/relationships/hyperlink" Target="file:///C:/Gbinfo_u/shikalchik/Temp/81321.htm" TargetMode="External"/><Relationship Id="rId34" Type="http://schemas.openxmlformats.org/officeDocument/2006/relationships/hyperlink" Target="file:///C:/Gbinfo_u/shikalchik/Temp/81321.htm" TargetMode="External"/><Relationship Id="rId50" Type="http://schemas.openxmlformats.org/officeDocument/2006/relationships/hyperlink" Target="file:///C:/Gbinfo_u/shikalchik/Temp/81321.htm" TargetMode="External"/><Relationship Id="rId55" Type="http://schemas.openxmlformats.org/officeDocument/2006/relationships/hyperlink" Target="file:///C:/Gbinfo_u/shikalchik/Temp/81321.htm" TargetMode="External"/><Relationship Id="rId76" Type="http://schemas.openxmlformats.org/officeDocument/2006/relationships/hyperlink" Target="file:///C:/Gbinfo_u/shikalchik/Temp/359323.htm" TargetMode="External"/><Relationship Id="rId97" Type="http://schemas.openxmlformats.org/officeDocument/2006/relationships/hyperlink" Target="file:///C:/Gbinfo_u/shikalchik/Temp/81321.htm" TargetMode="External"/><Relationship Id="rId104" Type="http://schemas.openxmlformats.org/officeDocument/2006/relationships/hyperlink" Target="file:///C:/Gbinfo_u/shikalchik/Temp/81321.htm" TargetMode="External"/><Relationship Id="rId120" Type="http://schemas.openxmlformats.org/officeDocument/2006/relationships/hyperlink" Target="file:///C:/Gbinfo_u/shikalchik/Temp/81321.htm" TargetMode="External"/><Relationship Id="rId125" Type="http://schemas.openxmlformats.org/officeDocument/2006/relationships/hyperlink" Target="file:///C:/Gbinfo_u/shikalchik/Temp/81321.htm" TargetMode="External"/><Relationship Id="rId141" Type="http://schemas.openxmlformats.org/officeDocument/2006/relationships/hyperlink" Target="file:///C:/Gbinfo_u/shikalchik/Temp/81321.htm" TargetMode="External"/><Relationship Id="rId146" Type="http://schemas.openxmlformats.org/officeDocument/2006/relationships/customXml" Target="../customXml/item2.xml"/><Relationship Id="rId7" Type="http://schemas.openxmlformats.org/officeDocument/2006/relationships/hyperlink" Target="file:///C:/Gbinfo_u/shikalchik/Temp/305476.htm" TargetMode="External"/><Relationship Id="rId71" Type="http://schemas.openxmlformats.org/officeDocument/2006/relationships/hyperlink" Target="file:///C:/Gbinfo_u/shikalchik/Temp/81321.htm" TargetMode="External"/><Relationship Id="rId92" Type="http://schemas.openxmlformats.org/officeDocument/2006/relationships/hyperlink" Target="file:///C:/Gbinfo_u/shikalchik/Temp/81321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/Gbinfo_u/shikalchik/Temp/81321.htm" TargetMode="External"/><Relationship Id="rId24" Type="http://schemas.openxmlformats.org/officeDocument/2006/relationships/hyperlink" Target="file:///C:/Gbinfo_u/shikalchik/Temp/81321.htm" TargetMode="External"/><Relationship Id="rId40" Type="http://schemas.openxmlformats.org/officeDocument/2006/relationships/hyperlink" Target="file:///C:/Gbinfo_u/shikalchik/Temp/81321.htm" TargetMode="External"/><Relationship Id="rId45" Type="http://schemas.openxmlformats.org/officeDocument/2006/relationships/hyperlink" Target="file:///C:/Gbinfo_u/shikalchik/Temp/81321.htm" TargetMode="External"/><Relationship Id="rId66" Type="http://schemas.openxmlformats.org/officeDocument/2006/relationships/hyperlink" Target="file:///C:/Gbinfo_u/shikalchik/Temp/81321.htm" TargetMode="External"/><Relationship Id="rId87" Type="http://schemas.openxmlformats.org/officeDocument/2006/relationships/hyperlink" Target="file:///C:/Gbinfo_u/shikalchik/Temp/81321.htm" TargetMode="External"/><Relationship Id="rId110" Type="http://schemas.openxmlformats.org/officeDocument/2006/relationships/hyperlink" Target="file:///C:/Gbinfo_u/shikalchik/Temp/81321.htm" TargetMode="External"/><Relationship Id="rId115" Type="http://schemas.openxmlformats.org/officeDocument/2006/relationships/hyperlink" Target="file:///C:/Gbinfo_u/shikalchik/Temp/81321.htm" TargetMode="External"/><Relationship Id="rId131" Type="http://schemas.openxmlformats.org/officeDocument/2006/relationships/hyperlink" Target="file:///C:/Gbinfo_u/shikalchik/Temp/81321.htm" TargetMode="External"/><Relationship Id="rId136" Type="http://schemas.openxmlformats.org/officeDocument/2006/relationships/hyperlink" Target="file:///C:/Gbinfo_u/shikalchik/Temp/81321.htm" TargetMode="External"/><Relationship Id="rId61" Type="http://schemas.openxmlformats.org/officeDocument/2006/relationships/hyperlink" Target="file:///C:/Gbinfo_u/shikalchik/Temp/81321.htm" TargetMode="External"/><Relationship Id="rId82" Type="http://schemas.openxmlformats.org/officeDocument/2006/relationships/hyperlink" Target="file:///C:/Gbinfo_u/shikalchik/Temp/81321.htm" TargetMode="External"/><Relationship Id="rId19" Type="http://schemas.openxmlformats.org/officeDocument/2006/relationships/hyperlink" Target="file:///C:/Gbinfo_u/shikalchik/Temp/81321.htm" TargetMode="External"/><Relationship Id="rId14" Type="http://schemas.openxmlformats.org/officeDocument/2006/relationships/hyperlink" Target="file:///C:/Gbinfo_u/shikalchik/Temp/81321.htm" TargetMode="External"/><Relationship Id="rId30" Type="http://schemas.openxmlformats.org/officeDocument/2006/relationships/hyperlink" Target="file:///C:/Gbinfo_u/shikalchik/Temp/81321.htm" TargetMode="External"/><Relationship Id="rId35" Type="http://schemas.openxmlformats.org/officeDocument/2006/relationships/image" Target="media/image1.png"/><Relationship Id="rId56" Type="http://schemas.openxmlformats.org/officeDocument/2006/relationships/hyperlink" Target="file:///C:/Gbinfo_u/shikalchik/Temp/81321.htm" TargetMode="External"/><Relationship Id="rId77" Type="http://schemas.openxmlformats.org/officeDocument/2006/relationships/hyperlink" Target="file:///C:/Gbinfo_u/shikalchik/Temp/81321.htm" TargetMode="External"/><Relationship Id="rId100" Type="http://schemas.openxmlformats.org/officeDocument/2006/relationships/hyperlink" Target="file:///C:/Gbinfo_u/shikalchik/Temp/81321.htm" TargetMode="External"/><Relationship Id="rId105" Type="http://schemas.openxmlformats.org/officeDocument/2006/relationships/hyperlink" Target="file:///C:/Gbinfo_u/shikalchik/Temp/81321.htm" TargetMode="External"/><Relationship Id="rId126" Type="http://schemas.openxmlformats.org/officeDocument/2006/relationships/hyperlink" Target="file:///C:/Gbinfo_u/shikalchik/Temp/81321.htm" TargetMode="External"/><Relationship Id="rId147" Type="http://schemas.openxmlformats.org/officeDocument/2006/relationships/customXml" Target="../customXml/item3.xml"/><Relationship Id="rId8" Type="http://schemas.openxmlformats.org/officeDocument/2006/relationships/hyperlink" Target="file:///C:/Gbinfo_u/shikalchik/Temp/327858.htm" TargetMode="External"/><Relationship Id="rId51" Type="http://schemas.openxmlformats.org/officeDocument/2006/relationships/hyperlink" Target="file:///C:/Gbinfo_u/shikalchik/Temp/81321.htm" TargetMode="External"/><Relationship Id="rId72" Type="http://schemas.openxmlformats.org/officeDocument/2006/relationships/hyperlink" Target="file:///C:/Gbinfo_u/shikalchik/Temp/359321.htm" TargetMode="External"/><Relationship Id="rId93" Type="http://schemas.openxmlformats.org/officeDocument/2006/relationships/hyperlink" Target="file:///C:/Gbinfo_u/shikalchik/Temp/81321.htm" TargetMode="External"/><Relationship Id="rId98" Type="http://schemas.openxmlformats.org/officeDocument/2006/relationships/hyperlink" Target="file:///C:/Gbinfo_u/shikalchik/Temp/81321.htm" TargetMode="External"/><Relationship Id="rId121" Type="http://schemas.openxmlformats.org/officeDocument/2006/relationships/hyperlink" Target="file:///C:/Gbinfo_u/shikalchik/Temp/81321.htm" TargetMode="External"/><Relationship Id="rId142" Type="http://schemas.openxmlformats.org/officeDocument/2006/relationships/hyperlink" Target="file:///C:/Gbinfo_u/shikalchik/Temp/359328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/Gbinfo_u/shikalchik/Temp/81321.htm" TargetMode="External"/><Relationship Id="rId46" Type="http://schemas.openxmlformats.org/officeDocument/2006/relationships/hyperlink" Target="file:///C:/Gbinfo_u/shikalchik/Temp/81321.htm" TargetMode="External"/><Relationship Id="rId67" Type="http://schemas.openxmlformats.org/officeDocument/2006/relationships/hyperlink" Target="file:///C:/Gbinfo_u/shikalchik/Temp/81321.htm" TargetMode="External"/><Relationship Id="rId116" Type="http://schemas.openxmlformats.org/officeDocument/2006/relationships/hyperlink" Target="file:///C:/Gbinfo_u/shikalchik/Temp/81321.htm" TargetMode="External"/><Relationship Id="rId137" Type="http://schemas.openxmlformats.org/officeDocument/2006/relationships/hyperlink" Target="file:///C:/Gbinfo_u/shikalchik/Temp/81321.htm" TargetMode="External"/><Relationship Id="rId20" Type="http://schemas.openxmlformats.org/officeDocument/2006/relationships/hyperlink" Target="file:///C:/Gbinfo_u/shikalchik/Temp/81321.htm" TargetMode="External"/><Relationship Id="rId41" Type="http://schemas.openxmlformats.org/officeDocument/2006/relationships/hyperlink" Target="file:///C:/Gbinfo_u/shikalchik/Temp/81321.htm" TargetMode="External"/><Relationship Id="rId62" Type="http://schemas.openxmlformats.org/officeDocument/2006/relationships/hyperlink" Target="file:///C:/Gbinfo_u/shikalchik/Temp/81321.htm" TargetMode="External"/><Relationship Id="rId83" Type="http://schemas.openxmlformats.org/officeDocument/2006/relationships/hyperlink" Target="file:///C:/Gbinfo_u/shikalchik/Temp/81321.htm" TargetMode="External"/><Relationship Id="rId88" Type="http://schemas.openxmlformats.org/officeDocument/2006/relationships/hyperlink" Target="file:///C:/Gbinfo_u/shikalchik/Temp/81321.htm" TargetMode="External"/><Relationship Id="rId111" Type="http://schemas.openxmlformats.org/officeDocument/2006/relationships/hyperlink" Target="file:///C:/Gbinfo_u/shikalchik/Temp/81321.htm" TargetMode="External"/><Relationship Id="rId132" Type="http://schemas.openxmlformats.org/officeDocument/2006/relationships/hyperlink" Target="file:///C:/Gbinfo_u/shikalchik/Temp/81321.htm" TargetMode="External"/><Relationship Id="rId15" Type="http://schemas.openxmlformats.org/officeDocument/2006/relationships/hyperlink" Target="file:///C:/Gbinfo_u/shikalchik/Temp/81321.htm" TargetMode="External"/><Relationship Id="rId36" Type="http://schemas.openxmlformats.org/officeDocument/2006/relationships/hyperlink" Target="file:///C:/Gbinfo_u/shikalchik/Temp/81321.htm" TargetMode="External"/><Relationship Id="rId57" Type="http://schemas.openxmlformats.org/officeDocument/2006/relationships/hyperlink" Target="file:///C:/Gbinfo_u/shikalchik/Temp/81321.htm" TargetMode="External"/><Relationship Id="rId106" Type="http://schemas.openxmlformats.org/officeDocument/2006/relationships/hyperlink" Target="file:///C:/Gbinfo_u/shikalchik/Temp/81321.htm" TargetMode="External"/><Relationship Id="rId127" Type="http://schemas.openxmlformats.org/officeDocument/2006/relationships/hyperlink" Target="file:///C:/Gbinfo_u/shikalchik/Temp/81321.htm" TargetMode="External"/><Relationship Id="rId10" Type="http://schemas.openxmlformats.org/officeDocument/2006/relationships/hyperlink" Target="file:///C:/Gbinfo_u/shikalchik/Temp/80364.htm" TargetMode="External"/><Relationship Id="rId31" Type="http://schemas.openxmlformats.org/officeDocument/2006/relationships/hyperlink" Target="file:///C:/Gbinfo_u/shikalchik/Temp/81321.htm" TargetMode="External"/><Relationship Id="rId52" Type="http://schemas.openxmlformats.org/officeDocument/2006/relationships/hyperlink" Target="file:///C:/Gbinfo_u/shikalchik/Temp/81321.htm" TargetMode="External"/><Relationship Id="rId73" Type="http://schemas.openxmlformats.org/officeDocument/2006/relationships/hyperlink" Target="file:///C:/Gbinfo_u/shikalchik/Temp/81321.htm" TargetMode="External"/><Relationship Id="rId78" Type="http://schemas.openxmlformats.org/officeDocument/2006/relationships/hyperlink" Target="file:///C:/Gbinfo_u/shikalchik/Temp/359324.htm" TargetMode="External"/><Relationship Id="rId94" Type="http://schemas.openxmlformats.org/officeDocument/2006/relationships/hyperlink" Target="file:///C:/Gbinfo_u/shikalchik/Temp/81321.htm" TargetMode="External"/><Relationship Id="rId99" Type="http://schemas.openxmlformats.org/officeDocument/2006/relationships/hyperlink" Target="file:///C:/Gbinfo_u/shikalchik/Temp/81321.htm" TargetMode="External"/><Relationship Id="rId101" Type="http://schemas.openxmlformats.org/officeDocument/2006/relationships/hyperlink" Target="file:///C:/Gbinfo_u/shikalchik/Temp/81321.htm" TargetMode="External"/><Relationship Id="rId122" Type="http://schemas.openxmlformats.org/officeDocument/2006/relationships/hyperlink" Target="file:///C:/Gbinfo_u/shikalchik/Temp/81321.htm" TargetMode="External"/><Relationship Id="rId143" Type="http://schemas.openxmlformats.org/officeDocument/2006/relationships/fontTable" Target="fontTable.xml"/><Relationship Id="rId4" Type="http://schemas.openxmlformats.org/officeDocument/2006/relationships/hyperlink" Target="file:///C:/Gbinfo_u/shikalchik/Temp/112083.htm" TargetMode="External"/><Relationship Id="rId9" Type="http://schemas.openxmlformats.org/officeDocument/2006/relationships/hyperlink" Target="file:///C:/Gbinfo_u/shikalchik/Temp/374361.htm" TargetMode="External"/><Relationship Id="rId26" Type="http://schemas.openxmlformats.org/officeDocument/2006/relationships/hyperlink" Target="file:///C:/Gbinfo_u/shikalchik/Temp/81321.htm" TargetMode="External"/><Relationship Id="rId47" Type="http://schemas.openxmlformats.org/officeDocument/2006/relationships/hyperlink" Target="file:///C:/Gbinfo_u/shikalchik/Temp/81321.htm" TargetMode="External"/><Relationship Id="rId68" Type="http://schemas.openxmlformats.org/officeDocument/2006/relationships/hyperlink" Target="file:///C:/Gbinfo_u/shikalchik/Temp/81321.htm" TargetMode="External"/><Relationship Id="rId89" Type="http://schemas.openxmlformats.org/officeDocument/2006/relationships/hyperlink" Target="file:///C:/Gbinfo_u/shikalchik/Temp/81321.htm" TargetMode="External"/><Relationship Id="rId112" Type="http://schemas.openxmlformats.org/officeDocument/2006/relationships/hyperlink" Target="file:///C:/Gbinfo_u/shikalchik/Temp/81321.htm" TargetMode="External"/><Relationship Id="rId133" Type="http://schemas.openxmlformats.org/officeDocument/2006/relationships/hyperlink" Target="file:///C:/Gbinfo_u/shikalchik/Temp/81321.htm" TargetMode="External"/><Relationship Id="rId16" Type="http://schemas.openxmlformats.org/officeDocument/2006/relationships/hyperlink" Target="file:///C:/Gbinfo_u/shikalchik/Temp/81321.htm" TargetMode="External"/><Relationship Id="rId37" Type="http://schemas.openxmlformats.org/officeDocument/2006/relationships/hyperlink" Target="file:///C:/Gbinfo_u/shikalchik/Temp/81321.htm" TargetMode="External"/><Relationship Id="rId58" Type="http://schemas.openxmlformats.org/officeDocument/2006/relationships/hyperlink" Target="file:///C:/Gbinfo_u/shikalchik/Temp/81321.htm" TargetMode="External"/><Relationship Id="rId79" Type="http://schemas.openxmlformats.org/officeDocument/2006/relationships/hyperlink" Target="file:///C:/Gbinfo_u/shikalchik/Temp/81321.htm" TargetMode="External"/><Relationship Id="rId102" Type="http://schemas.openxmlformats.org/officeDocument/2006/relationships/hyperlink" Target="file:///C:/Gbinfo_u/shikalchik/Temp/81321.htm" TargetMode="External"/><Relationship Id="rId123" Type="http://schemas.openxmlformats.org/officeDocument/2006/relationships/hyperlink" Target="file:///C:/Gbinfo_u/shikalchik/Temp/81321.htm" TargetMode="External"/><Relationship Id="rId1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2029C-9D69-4D05-8071-0E800088FBBA}"/>
</file>

<file path=customXml/itemProps2.xml><?xml version="1.0" encoding="utf-8"?>
<ds:datastoreItem xmlns:ds="http://schemas.openxmlformats.org/officeDocument/2006/customXml" ds:itemID="{4ED679EB-D355-4829-BFF7-9F2BFF44CD7B}"/>
</file>

<file path=customXml/itemProps3.xml><?xml version="1.0" encoding="utf-8"?>
<ds:datastoreItem xmlns:ds="http://schemas.openxmlformats.org/officeDocument/2006/customXml" ds:itemID="{1EDC9D7F-AE27-4C78-A6FC-755E16EDA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77</Pages>
  <Words>24613</Words>
  <Characters>140300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164584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Shikalchik</dc:creator>
  <cp:keywords/>
  <dc:description/>
  <cp:lastModifiedBy>Sergey Shikalchik</cp:lastModifiedBy>
  <cp:revision>1</cp:revision>
  <dcterms:created xsi:type="dcterms:W3CDTF">2018-07-13T16:07:00Z</dcterms:created>
  <dcterms:modified xsi:type="dcterms:W3CDTF">2018-07-13T16:14:00Z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