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75" w:rsidRDefault="007E6A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6A75" w:rsidRDefault="007E6A75">
      <w:pPr>
        <w:pStyle w:val="ConsPlusNormal"/>
        <w:jc w:val="both"/>
        <w:outlineLvl w:val="0"/>
      </w:pPr>
    </w:p>
    <w:p w:rsidR="007E6A75" w:rsidRDefault="007E6A7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E6A75" w:rsidRDefault="007E6A75">
      <w:pPr>
        <w:pStyle w:val="ConsPlusNormal"/>
        <w:jc w:val="both"/>
      </w:pPr>
      <w:r>
        <w:t>Республики Беларусь 24 декабря 2014 г. N 8/29426</w:t>
      </w:r>
    </w:p>
    <w:p w:rsidR="007E6A75" w:rsidRDefault="007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A75" w:rsidRDefault="007E6A75">
      <w:pPr>
        <w:pStyle w:val="ConsPlusNormal"/>
      </w:pPr>
    </w:p>
    <w:p w:rsidR="007E6A75" w:rsidRDefault="007E6A75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7E6A75" w:rsidRDefault="007E6A75">
      <w:pPr>
        <w:pStyle w:val="ConsPlusTitle"/>
        <w:jc w:val="center"/>
      </w:pPr>
      <w:r>
        <w:t>29 октября 2014 г. N 69</w:t>
      </w:r>
    </w:p>
    <w:p w:rsidR="007E6A75" w:rsidRDefault="007E6A75">
      <w:pPr>
        <w:pStyle w:val="ConsPlusTitle"/>
        <w:jc w:val="center"/>
      </w:pPr>
    </w:p>
    <w:p w:rsidR="007E6A75" w:rsidRDefault="007E6A75">
      <w:pPr>
        <w:pStyle w:val="ConsPlusTitle"/>
        <w:jc w:val="center"/>
      </w:pPr>
      <w:r>
        <w:t>ОБ УТВЕРЖДЕНИИ НАЦИОНАЛЬНОГО СТАНДАРТА БУХГАЛТЕРСКОГО УЧЕТА И ОТЧЕТНОСТИ "ВЛИЯНИЕ ИЗМЕНЕНИЙ КУРСОВ ИНОСТРАННЫХ ВАЛЮТ"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Г. N 2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четвертого пункта 5 статьи 5</w:t>
        </w:r>
      </w:hyperlink>
      <w:r>
        <w:t xml:space="preserve">, </w:t>
      </w:r>
      <w:hyperlink r:id="rId7" w:history="1">
        <w:r>
          <w:rPr>
            <w:color w:val="0000FF"/>
          </w:rPr>
          <w:t>части третьей пункта 3 статьи 12</w:t>
        </w:r>
      </w:hyperlink>
      <w:r>
        <w:t xml:space="preserve"> Закона Республики Беларусь от 12 июля 2013 года "О бухгалтерском учете и отчетности" Министерство финансов Республики Беларусь ПОСТАНОВЛЯЕТ:</w:t>
      </w:r>
    </w:p>
    <w:p w:rsidR="007E6A75" w:rsidRDefault="007E6A75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бухгалтерского учета и отчетности "Влияние изменений курсов иностранных валют".</w:t>
      </w:r>
    </w:p>
    <w:p w:rsidR="007E6A75" w:rsidRDefault="007E6A75">
      <w:pPr>
        <w:pStyle w:val="ConsPlusNormal"/>
        <w:ind w:firstLine="540"/>
        <w:jc w:val="both"/>
      </w:pPr>
      <w:r>
        <w:t>2. Установить, что организации (за исключением Национального банка Республики Беларусь, банков, небанковских кредитно-финансовых организаций, банковских групп, банковских холдингов, бюджетных организаций) суммы курсовых и суммовых разниц, числящиеся на 31 декабря 2014 г. в составе резервного фонда, переносят на добавочный фонд.</w:t>
      </w:r>
    </w:p>
    <w:p w:rsidR="007E6A75" w:rsidRDefault="007E6A75">
      <w:pPr>
        <w:pStyle w:val="ConsPlusNormal"/>
        <w:ind w:firstLine="540"/>
        <w:jc w:val="both"/>
      </w:pPr>
      <w:r>
        <w:t>3. Признать утратившими силу:</w:t>
      </w:r>
    </w:p>
    <w:p w:rsidR="007E6A75" w:rsidRDefault="007E6A7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27 декабря 2007 г. N 199 "Об утверждении Инструкции по бухгалтерскому учету активов и обязательств организации, стоимость которых выражена в иностранной валюте, и признании утратившим силу постановления Министерства финансов Республики Беларусь от 17 июля 2000 г. N 78" (Национальный реестр правовых актов Республики Беларусь, 2008 г., N 29, 8/17946);</w:t>
      </w:r>
    </w:p>
    <w:p w:rsidR="007E6A75" w:rsidRDefault="007E6A7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</w:t>
        </w:r>
      </w:hyperlink>
      <w:r>
        <w:t xml:space="preserve"> постановления Министерства финансов Республики Беларусь от 11 января 2010 г. N 2 "Об отдельных вопросах ведения бухгалтерского учета, составления и представления бухгалтерской отчетности страховыми организациями и внесении изменений и дополнений в некоторые постановления Министерства финансов Республики Беларусь" (Национальный реестр правовых актов Республики Беларусь, 2010 г., N 58, 8/21857);</w:t>
      </w:r>
    </w:p>
    <w:p w:rsidR="007E6A75" w:rsidRDefault="007E6A7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26 февраля 2010 г. N 17 "О внесении изменений в постановление Министерства финансов Республики Беларусь от 27 декабря 2007 г. N 199" (Национальный реестр правовых актов Республики Беларусь, 2010 г., N 70, 8/22044);</w:t>
      </w:r>
    </w:p>
    <w:p w:rsidR="007E6A75" w:rsidRDefault="007E6A7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6 июня 2011 г. N 37 "О внесении дополнений в постановление Министерства финансов Республики Беларусь от 27 декабря 2007 г. N 199" (Национальный реестр правовых актов Республики Беларусь, 2011 г., N 69, 8/23760).</w:t>
      </w:r>
    </w:p>
    <w:p w:rsidR="007E6A75" w:rsidRDefault="007E6A75">
      <w:pPr>
        <w:pStyle w:val="ConsPlusNormal"/>
        <w:ind w:firstLine="540"/>
        <w:jc w:val="both"/>
      </w:pPr>
      <w:r>
        <w:t>4. Настоящее постановление вступает в силу с 1 января 2015 г.</w:t>
      </w:r>
    </w:p>
    <w:p w:rsidR="007E6A75" w:rsidRDefault="007E6A7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6A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A75" w:rsidRDefault="007E6A75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A75" w:rsidRDefault="007E6A75">
            <w:pPr>
              <w:pStyle w:val="ConsPlusNormal"/>
              <w:jc w:val="right"/>
            </w:pPr>
            <w:r>
              <w:t>В.В.Амарин</w:t>
            </w:r>
          </w:p>
        </w:tc>
      </w:tr>
    </w:tbl>
    <w:p w:rsidR="007E6A75" w:rsidRDefault="007E6A75">
      <w:pPr>
        <w:pStyle w:val="ConsPlusNormal"/>
      </w:pPr>
    </w:p>
    <w:p w:rsidR="007E6A75" w:rsidRDefault="007E6A75">
      <w:pPr>
        <w:pStyle w:val="ConsPlusNormal"/>
      </w:pPr>
    </w:p>
    <w:p w:rsidR="007E6A75" w:rsidRDefault="007E6A75">
      <w:pPr>
        <w:pStyle w:val="ConsPlusNormal"/>
      </w:pPr>
    </w:p>
    <w:p w:rsidR="007E6A75" w:rsidRDefault="007E6A75">
      <w:pPr>
        <w:pStyle w:val="ConsPlusNormal"/>
      </w:pPr>
    </w:p>
    <w:p w:rsidR="007E6A75" w:rsidRDefault="007E6A75">
      <w:pPr>
        <w:pStyle w:val="ConsPlusNormal"/>
      </w:pPr>
    </w:p>
    <w:p w:rsidR="007E6A75" w:rsidRDefault="007E6A75">
      <w:pPr>
        <w:pStyle w:val="ConsPlusNonformat"/>
        <w:jc w:val="both"/>
      </w:pPr>
      <w:r>
        <w:t xml:space="preserve">                                                      УТВЕРЖДЕНО</w:t>
      </w:r>
    </w:p>
    <w:p w:rsidR="007E6A75" w:rsidRDefault="007E6A75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7E6A75" w:rsidRDefault="007E6A75">
      <w:pPr>
        <w:pStyle w:val="ConsPlusNonformat"/>
        <w:jc w:val="both"/>
      </w:pPr>
      <w:r>
        <w:t xml:space="preserve">                                                      Министерства финансов</w:t>
      </w:r>
    </w:p>
    <w:p w:rsidR="007E6A75" w:rsidRDefault="007E6A75">
      <w:pPr>
        <w:pStyle w:val="ConsPlusNonformat"/>
        <w:jc w:val="both"/>
      </w:pPr>
      <w:r>
        <w:lastRenderedPageBreak/>
        <w:t xml:space="preserve">                                                      Республики Беларусь</w:t>
      </w:r>
    </w:p>
    <w:p w:rsidR="007E6A75" w:rsidRDefault="007E6A75">
      <w:pPr>
        <w:pStyle w:val="ConsPlusNonformat"/>
        <w:jc w:val="both"/>
      </w:pPr>
      <w:r>
        <w:t xml:space="preserve">                                                      29.10.2014 N 69</w:t>
      </w:r>
    </w:p>
    <w:p w:rsidR="007E6A75" w:rsidRDefault="007E6A75">
      <w:pPr>
        <w:pStyle w:val="ConsPlusNormal"/>
      </w:pPr>
    </w:p>
    <w:p w:rsidR="007E6A75" w:rsidRDefault="007E6A75">
      <w:pPr>
        <w:pStyle w:val="ConsPlusTitle"/>
        <w:jc w:val="center"/>
      </w:pPr>
      <w:bookmarkStart w:id="0" w:name="P32"/>
      <w:bookmarkEnd w:id="0"/>
      <w:r>
        <w:t>НАЦИОНАЛЬНЫЙ СТАНДАРТ</w:t>
      </w:r>
    </w:p>
    <w:p w:rsidR="007E6A75" w:rsidRDefault="007E6A75">
      <w:pPr>
        <w:pStyle w:val="ConsPlusTitle"/>
        <w:jc w:val="center"/>
      </w:pPr>
      <w:r>
        <w:t>БУХГАЛТЕРСКОГО УЧЕТА И ОТЧЕТНОСТИ "ВЛИЯНИЕ ИЗМЕНЕНИЙ КУРСОВ ИНОСТРАННЫХ ВАЛЮТ"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jc w:val="center"/>
        <w:outlineLvl w:val="1"/>
      </w:pPr>
      <w:r>
        <w:rPr>
          <w:b/>
        </w:rPr>
        <w:t>ГЛАВА 1</w:t>
      </w:r>
    </w:p>
    <w:p w:rsidR="007E6A75" w:rsidRDefault="007E6A75">
      <w:pPr>
        <w:pStyle w:val="ConsPlusNormal"/>
        <w:jc w:val="center"/>
      </w:pPr>
      <w:r>
        <w:rPr>
          <w:b/>
        </w:rPr>
        <w:t>ОБЩИЕ ПОЛОЖЕНИЯ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ind w:firstLine="540"/>
        <w:jc w:val="both"/>
      </w:pPr>
      <w:r>
        <w:t>1. Настоящий Национальный стандарт бухгалтерского учета и отчетности определяет порядок отражения в бухгалтерском учете выраженной в иностранной валюте стоимости активов, обязательств, собственного капитала, доходов, расходов и разниц, возникающих при пересчете выраженной в иностранной валюте стоимости активов и обязательств в официальную денежную единицу Республики Беларусь (далее - белорусский рубль), в организациях (за исключением Национального банка Республики Беларусь, банков, небанковских кредитно-финансовых организаций, банковских групп, банковских холдингов, бюджетных организаций) (далее - организации).</w:t>
      </w:r>
    </w:p>
    <w:p w:rsidR="007E6A75" w:rsidRDefault="007E6A75">
      <w:pPr>
        <w:pStyle w:val="ConsPlusNormal"/>
        <w:ind w:firstLine="540"/>
        <w:jc w:val="both"/>
      </w:pPr>
      <w:r>
        <w:t>2. Для целей настоящего Национального стандарта бухгалтерского учета и отчетности под курсовыми разницами понимаются разницы, возникающие при пересчете выраженной в иностранной валюте стоимости денежных средств, финансовых вложений (за исключением финансовых вложений в уставные фонды других организаций), дебиторской задолженности и обязательств (за исключением полученных и выданных авансов, предварительной оплаты, задатков, аккредитивов (далее - авансы) и кредиторской задолженности, погашение которой осуществляется в форме аккредитива) в белорусские рубли по официальному курсу белорусского рубля по отношению к соответствующей иностранной валюте, устанавливаемому Национальным банком Республики Беларусь (далее - официальный курс), на дату совершения хозяйственной операции в иностранной валюте (далее - хозяйственная операция), а также на отчетную дату, которой является последний календарный день месяца.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jc w:val="center"/>
        <w:outlineLvl w:val="1"/>
      </w:pPr>
      <w:r>
        <w:rPr>
          <w:b/>
        </w:rPr>
        <w:t>ГЛАВА 2</w:t>
      </w:r>
    </w:p>
    <w:p w:rsidR="007E6A75" w:rsidRDefault="007E6A75">
      <w:pPr>
        <w:pStyle w:val="ConsPlusNormal"/>
        <w:jc w:val="center"/>
      </w:pPr>
      <w:r>
        <w:rPr>
          <w:b/>
        </w:rPr>
        <w:t>ОТРАЖЕНИЕ В БУХГАЛТЕРСКОМ УЧЕТЕ ВЫРАЖЕННОЙ В ИНОСТРАННОЙ ВАЛЮТЕ СТОИМОСТИ АКТИВОВ, ОБЯЗАТЕЛЬСТВ, СОБСТВЕННОГО КАПИТАЛА, ДОХОДОВ, РАСХОДОВ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ind w:firstLine="540"/>
        <w:jc w:val="both"/>
      </w:pPr>
      <w:r>
        <w:t>3. Выраженная в иностранной валюте стоимость полученных активов (сумма понесенных расходов) и стоимость относящихся к этим активам (расходам) обязательств, собственного капитала отражаются в бухгалтерском учете в белорусских рублях по официальному курсу на:</w:t>
      </w:r>
    </w:p>
    <w:p w:rsidR="007E6A75" w:rsidRDefault="007E6A75">
      <w:pPr>
        <w:pStyle w:val="ConsPlusNormal"/>
        <w:ind w:firstLine="540"/>
        <w:jc w:val="both"/>
      </w:pPr>
      <w:r>
        <w:t>дату совершения хозяйственной операции, если не был перечислен аванс в иностранной валюте;</w:t>
      </w:r>
    </w:p>
    <w:p w:rsidR="007E6A75" w:rsidRDefault="007E6A75">
      <w:pPr>
        <w:pStyle w:val="ConsPlusNormal"/>
        <w:ind w:firstLine="540"/>
        <w:jc w:val="both"/>
      </w:pPr>
      <w:r>
        <w:t>дату (даты) перечисления аванса в иностранной валюте, если был перечислен аванс в иностранной валюте в размере полной стоимости активов (полной суммы расходов);</w:t>
      </w:r>
    </w:p>
    <w:p w:rsidR="007E6A75" w:rsidRDefault="007E6A75">
      <w:pPr>
        <w:pStyle w:val="ConsPlusNormal"/>
        <w:ind w:firstLine="540"/>
        <w:jc w:val="both"/>
      </w:pPr>
      <w:bookmarkStart w:id="1" w:name="P47"/>
      <w:bookmarkEnd w:id="1"/>
      <w:r>
        <w:t>дату (даты) перечисления аванса в иностранной валюте в части стоимости активов (суммы расходов), приходящейся на аванс, и дату совершения хозяйственной операции в части стоимости активов (суммы расходов), не приходящейся на аванс, если был перечислен аванс в иностранной валюте в размере частичной стоимости активов (частичной суммы расходов).</w:t>
      </w:r>
    </w:p>
    <w:p w:rsidR="007E6A75" w:rsidRDefault="007E6A75">
      <w:pPr>
        <w:pStyle w:val="ConsPlusNormal"/>
        <w:ind w:firstLine="540"/>
        <w:jc w:val="both"/>
      </w:pPr>
      <w:r>
        <w:t xml:space="preserve">Порядок определения стоимости каждой единицы (части) активов (части расходов) в случае, указанном в </w:t>
      </w:r>
      <w:hyperlink w:anchor="P47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пункта, закрепляется в положении об учетной политике организации.</w:t>
      </w:r>
    </w:p>
    <w:p w:rsidR="007E6A75" w:rsidRDefault="007E6A75">
      <w:pPr>
        <w:pStyle w:val="ConsPlusNormal"/>
        <w:ind w:firstLine="540"/>
        <w:jc w:val="both"/>
      </w:pPr>
      <w:r>
        <w:t>4. Выраженная в иностранной валюте сумма доходов от реализации активов, других доходов (далее - доходы) и стоимость относящейся к этим доходам дебиторской задолженности (при ее наличии) отражаются в бухгалтерском учете в белорусских рублях по официальному курсу на:</w:t>
      </w:r>
    </w:p>
    <w:p w:rsidR="007E6A75" w:rsidRDefault="007E6A75">
      <w:pPr>
        <w:pStyle w:val="ConsPlusNormal"/>
        <w:ind w:firstLine="540"/>
        <w:jc w:val="both"/>
      </w:pPr>
      <w:r>
        <w:t>дату совершения хозяйственной операции, если не был получен аванс в иностранной валюте;</w:t>
      </w:r>
    </w:p>
    <w:p w:rsidR="007E6A75" w:rsidRDefault="007E6A75">
      <w:pPr>
        <w:pStyle w:val="ConsPlusNormal"/>
        <w:ind w:firstLine="540"/>
        <w:jc w:val="both"/>
      </w:pPr>
      <w:r>
        <w:lastRenderedPageBreak/>
        <w:t>дату (даты) получения аванса в иностранной валюте, если был получен аванс в иностранной валюте в размере полной суммы доходов;</w:t>
      </w:r>
    </w:p>
    <w:p w:rsidR="007E6A75" w:rsidRDefault="007E6A75">
      <w:pPr>
        <w:pStyle w:val="ConsPlusNormal"/>
        <w:ind w:firstLine="540"/>
        <w:jc w:val="both"/>
      </w:pPr>
      <w:bookmarkStart w:id="2" w:name="P52"/>
      <w:bookmarkEnd w:id="2"/>
      <w:r>
        <w:t>дату (даты) получения аванса в иностранной валюте в части суммы доходов, приходящейся на аванс, и дату совершения хозяйственной операции в части суммы доходов, не приходящейся на аванс, если был получен аванс в иностранной валюте в размере частичной суммы доходов.</w:t>
      </w:r>
    </w:p>
    <w:p w:rsidR="007E6A75" w:rsidRDefault="007E6A75">
      <w:pPr>
        <w:pStyle w:val="ConsPlusNormal"/>
        <w:ind w:firstLine="540"/>
        <w:jc w:val="both"/>
      </w:pPr>
      <w:r>
        <w:t xml:space="preserve">Порядок определения суммы доходов от реализации каждой единицы (части) активов (части доходов) в случае, указанном в </w:t>
      </w:r>
      <w:hyperlink w:anchor="P52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пункта, закрепляется в положении об учетной политике организации.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A75" w:rsidRDefault="007E6A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A75" w:rsidRDefault="007E6A75">
      <w:pPr>
        <w:pStyle w:val="ConsPlusNormal"/>
        <w:ind w:firstLine="540"/>
        <w:jc w:val="both"/>
      </w:pPr>
      <w:r>
        <w:rPr>
          <w:color w:val="0A2666"/>
        </w:rPr>
        <w:t xml:space="preserve">О пересчете стоимости активов и обязательств, см. </w:t>
      </w:r>
      <w:hyperlink r:id="rId12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27.02.2015 N 103.</w:t>
      </w:r>
    </w:p>
    <w:p w:rsidR="007E6A75" w:rsidRDefault="007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A75" w:rsidRDefault="007E6A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A75" w:rsidRDefault="007E6A75">
      <w:pPr>
        <w:pStyle w:val="ConsPlusNormal"/>
        <w:ind w:firstLine="540"/>
        <w:jc w:val="both"/>
      </w:pPr>
      <w:r>
        <w:rPr>
          <w:color w:val="0A2666"/>
        </w:rPr>
        <w:t xml:space="preserve">О пересчете стоимости обязательств организаций, осуществляющих лизинговую деятельность, см. </w:t>
      </w:r>
      <w:hyperlink r:id="rId13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07.05.2015 N 189.</w:t>
      </w:r>
    </w:p>
    <w:p w:rsidR="007E6A75" w:rsidRDefault="007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A75" w:rsidRDefault="007E6A75">
      <w:pPr>
        <w:pStyle w:val="ConsPlusNormal"/>
        <w:jc w:val="center"/>
        <w:outlineLvl w:val="1"/>
      </w:pPr>
      <w:r>
        <w:rPr>
          <w:b/>
        </w:rPr>
        <w:t>ГЛАВА 3</w:t>
      </w:r>
    </w:p>
    <w:p w:rsidR="007E6A75" w:rsidRDefault="007E6A75">
      <w:pPr>
        <w:pStyle w:val="ConsPlusNormal"/>
        <w:jc w:val="center"/>
      </w:pPr>
      <w:r>
        <w:rPr>
          <w:b/>
        </w:rPr>
        <w:t>ОТРАЖЕНИЕ В БУХГАЛТЕРСКОМ УЧЕТЕ КУРСОВЫХ РАЗНИЦ</w:t>
      </w:r>
    </w:p>
    <w:p w:rsidR="007E6A75" w:rsidRDefault="007E6A75">
      <w:pPr>
        <w:pStyle w:val="ConsPlusNormal"/>
      </w:pPr>
    </w:p>
    <w:p w:rsidR="007E6A75" w:rsidRDefault="007E6A75">
      <w:pPr>
        <w:pStyle w:val="ConsPlusNormal"/>
        <w:ind w:firstLine="540"/>
        <w:jc w:val="both"/>
      </w:pPr>
      <w:bookmarkStart w:id="3" w:name="P65"/>
      <w:bookmarkEnd w:id="3"/>
      <w:r>
        <w:t>5. Суммы курсовых разниц, возникающих в коммерческих организациях при пересчете в белорусские рубли выраженной в иностранной валюте стоимости дебиторской задолженности собственника имущества (учредителей, участников) по вкладам в уставный фонд этих организаций, отражаются по дебету (кредиту) счета 75 "Расчеты с учредителями" и кредиту (дебету) счета 83 "Добавочный капитал".</w:t>
      </w:r>
    </w:p>
    <w:p w:rsidR="007E6A75" w:rsidRDefault="007E6A75">
      <w:pPr>
        <w:pStyle w:val="ConsPlusNormal"/>
        <w:ind w:firstLine="540"/>
        <w:jc w:val="both"/>
      </w:pPr>
      <w:bookmarkStart w:id="4" w:name="P66"/>
      <w:bookmarkEnd w:id="4"/>
      <w:r>
        <w:t>6. Суммы курсовых разниц, возникающих в некоммерческих организациях при пересчете в белорусские рубли выраженной в иностранной валюте стоимости средств, полученных на содержание этих организаций в соответствии со сметой и на другие цели, дебиторской задолженности и обязательств (за исключением авансов и кредиторской задолженности, погашение которой осуществляется в форме аккредитива), возникающих при осуществлении расчетов или подлежащих погашению этими средствами, а также при возврате авансов и погашении кредиторской задолженности в форме аккредитива этими средствами, отражаются по дебету (кредиту) счетов учета денежных средств, расчетов и кредиту (дебету) счета 86 "Целевое финансирование".</w:t>
      </w:r>
    </w:p>
    <w:p w:rsidR="007E6A75" w:rsidRDefault="007E6A75">
      <w:pPr>
        <w:pStyle w:val="ConsPlusNormal"/>
        <w:ind w:firstLine="540"/>
        <w:jc w:val="both"/>
      </w:pPr>
      <w:r>
        <w:t xml:space="preserve">7. Суммы курсовых разниц, возникающих в организациях (в том числе при возврате авансов и погашении кредиторской задолженности в форме аккредитива), кроме случаев, указанных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, </w:t>
      </w:r>
      <w:hyperlink w:anchor="P66" w:history="1">
        <w:r>
          <w:rPr>
            <w:color w:val="0000FF"/>
          </w:rPr>
          <w:t>6</w:t>
        </w:r>
      </w:hyperlink>
      <w:r>
        <w:t xml:space="preserve"> настоящего Национального стандарта бухгалтерского учета и отчетности, отражаются по дебету (кредиту) счетов учета денежных средств, расчетов и других счетов и кредиту (дебету) счета 91 "Прочие доходы и расходы".</w:t>
      </w:r>
    </w:p>
    <w:p w:rsidR="007E6A75" w:rsidRDefault="007E6A75">
      <w:pPr>
        <w:pStyle w:val="ConsPlusNormal"/>
        <w:jc w:val="both"/>
      </w:pPr>
    </w:p>
    <w:p w:rsidR="007E6A75" w:rsidRDefault="007E6A75">
      <w:pPr>
        <w:pStyle w:val="ConsPlusNormal"/>
        <w:jc w:val="both"/>
      </w:pPr>
    </w:p>
    <w:p w:rsidR="007E6A75" w:rsidRDefault="007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49" w:rsidRDefault="00426449">
      <w:bookmarkStart w:id="5" w:name="_GoBack"/>
      <w:bookmarkEnd w:id="5"/>
    </w:p>
    <w:sectPr w:rsidR="00426449" w:rsidSect="00B5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75"/>
    <w:rsid w:val="00426449"/>
    <w:rsid w:val="007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AAB12A9B2B7EF014F47EA4DCF290986E59CFC58D02D4A8207BD1EB3C570279ECDc9d1N" TargetMode="External"/><Relationship Id="rId13" Type="http://schemas.openxmlformats.org/officeDocument/2006/relationships/hyperlink" Target="consultantplus://offline/ref=5DBAAB12A9B2B7EF014F47EA4DCF290986E59CFC58D028498401BC1EB3C570279ECDc9d1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AAB12A9B2B7EF014F47EA4DCF290986E59CFC58D02E408C09BF1EB3C570279ECD91423AB58986EFED84B0FAc3d1N" TargetMode="External"/><Relationship Id="rId12" Type="http://schemas.openxmlformats.org/officeDocument/2006/relationships/hyperlink" Target="consultantplus://offline/ref=5DBAAB12A9B2B7EF014F47EA4DCF290986E59CFC58D0284F8406BD1EB3C570279ECDc9d1N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AAB12A9B2B7EF014F47EA4DCF290986E59CFC58D02E408C09BF1EB3C570279ECD91423AB58986EFED84B2FCc3dFN" TargetMode="External"/><Relationship Id="rId11" Type="http://schemas.openxmlformats.org/officeDocument/2006/relationships/hyperlink" Target="consultantplus://offline/ref=5DBAAB12A9B2B7EF014F47EA4DCF290986E59CFC58D02D4A8107BC1EB3C570279ECDc9d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BAAB12A9B2B7EF014F47EA4DCF290986E59CFC58D8244B8608B343B9CD292B9CcC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AAB12A9B2B7EF014F47EA4DCF290986E59CFC58D02F408102B11EB3C570279ECD91423AB58986EFED84B3F2c3d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AB441-01DB-4222-B79D-176D2392990D}"/>
</file>

<file path=customXml/itemProps2.xml><?xml version="1.0" encoding="utf-8"?>
<ds:datastoreItem xmlns:ds="http://schemas.openxmlformats.org/officeDocument/2006/customXml" ds:itemID="{23959AF2-9638-4F64-9884-CF628AC90DD3}"/>
</file>

<file path=customXml/itemProps3.xml><?xml version="1.0" encoding="utf-8"?>
<ds:datastoreItem xmlns:ds="http://schemas.openxmlformats.org/officeDocument/2006/customXml" ds:itemID="{CC1FEBF2-BFB3-4D33-A73B-98BE90E04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8473</Characters>
  <Application>Microsoft Office Word</Application>
  <DocSecurity>0</DocSecurity>
  <Lines>70</Lines>
  <Paragraphs>19</Paragraphs>
  <ScaleCrop>false</ScaleCrop>
  <Company>g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</dc:creator>
  <cp:keywords/>
  <dc:description/>
  <cp:lastModifiedBy>S Sk</cp:lastModifiedBy>
  <cp:revision>1</cp:revision>
  <dcterms:created xsi:type="dcterms:W3CDTF">2016-10-06T13:29:00Z</dcterms:created>
  <dcterms:modified xsi:type="dcterms:W3CDTF">2016-10-06T13:30:00Z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