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0F9" w:rsidRPr="00B110F9" w:rsidRDefault="00B110F9" w:rsidP="00B110F9">
      <w:pPr>
        <w:pStyle w:val="newncpi0"/>
        <w:jc w:val="center"/>
        <w:rPr>
          <w:lang w:val="ru-RU"/>
        </w:rPr>
      </w:pPr>
      <w:bookmarkStart w:id="0" w:name="_GoBack"/>
      <w:bookmarkEnd w:id="0"/>
      <w:r w:rsidRPr="00B110F9">
        <w:t> </w:t>
      </w:r>
    </w:p>
    <w:p w:rsidR="00B110F9" w:rsidRPr="00B110F9" w:rsidRDefault="00B110F9" w:rsidP="00B110F9">
      <w:pPr>
        <w:pStyle w:val="newncpi0"/>
        <w:jc w:val="center"/>
        <w:rPr>
          <w:lang w:val="ru-RU"/>
        </w:rPr>
      </w:pPr>
      <w:bookmarkStart w:id="1" w:name="a1"/>
      <w:bookmarkEnd w:id="1"/>
      <w:r w:rsidRPr="00B110F9">
        <w:rPr>
          <w:rStyle w:val="name"/>
          <w:lang w:val="ru-RU"/>
        </w:rPr>
        <w:t>ПОСТАНОВЛЕНИЕ</w:t>
      </w:r>
      <w:r w:rsidRPr="00B110F9">
        <w:rPr>
          <w:rStyle w:val="name"/>
        </w:rPr>
        <w:t> </w:t>
      </w:r>
      <w:r w:rsidRPr="00B110F9">
        <w:rPr>
          <w:rStyle w:val="promulgator"/>
          <w:lang w:val="ru-RU"/>
        </w:rPr>
        <w:t>МИНИСТЕРСТВА ФИНАНСОВ РЕСПУБЛИКИ БЕЛАРУСЬ</w:t>
      </w:r>
    </w:p>
    <w:p w:rsidR="00B110F9" w:rsidRPr="00B110F9" w:rsidRDefault="00B110F9" w:rsidP="00B110F9">
      <w:pPr>
        <w:pStyle w:val="newncpi"/>
        <w:ind w:firstLine="0"/>
        <w:jc w:val="center"/>
        <w:rPr>
          <w:lang w:val="ru-RU"/>
        </w:rPr>
      </w:pPr>
      <w:r w:rsidRPr="00B110F9">
        <w:rPr>
          <w:rStyle w:val="datepr"/>
          <w:lang w:val="ru-RU"/>
        </w:rPr>
        <w:t>22 апреля 2010 г.</w:t>
      </w:r>
      <w:r w:rsidRPr="00B110F9">
        <w:rPr>
          <w:rStyle w:val="number"/>
          <w:lang w:val="ru-RU"/>
        </w:rPr>
        <w:t xml:space="preserve"> № 50</w:t>
      </w:r>
    </w:p>
    <w:p w:rsidR="00B110F9" w:rsidRPr="00B110F9" w:rsidRDefault="00B110F9" w:rsidP="00B110F9">
      <w:pPr>
        <w:pStyle w:val="1"/>
        <w:rPr>
          <w:lang w:val="ru-RU"/>
        </w:rPr>
      </w:pPr>
      <w:r w:rsidRPr="00B110F9">
        <w:rPr>
          <w:lang w:val="ru-RU"/>
        </w:rPr>
        <w:t>О некоторых вопросах бухгалтерского учета</w:t>
      </w:r>
    </w:p>
    <w:p w:rsidR="00B110F9" w:rsidRPr="00B110F9" w:rsidRDefault="00B110F9" w:rsidP="00B110F9">
      <w:pPr>
        <w:pStyle w:val="changei"/>
        <w:rPr>
          <w:lang w:val="ru-RU"/>
        </w:rPr>
      </w:pPr>
      <w:r w:rsidRPr="00B110F9">
        <w:rPr>
          <w:lang w:val="ru-RU"/>
        </w:rPr>
        <w:t>Изменения и дополнения:</w:t>
      </w:r>
    </w:p>
    <w:p w:rsidR="00B110F9" w:rsidRPr="00B110F9" w:rsidRDefault="00B110F9" w:rsidP="00B110F9">
      <w:pPr>
        <w:pStyle w:val="changeadd"/>
        <w:rPr>
          <w:lang w:val="ru-RU"/>
        </w:rPr>
      </w:pPr>
      <w:r w:rsidRPr="00B110F9">
        <w:rPr>
          <w:lang w:val="ru-RU"/>
        </w:rPr>
        <w:t>Постановление Министерства финансов Республики Беларусь от 12 ноября 2010</w:t>
      </w:r>
      <w:r w:rsidRPr="00B110F9">
        <w:t> </w:t>
      </w:r>
      <w:r w:rsidRPr="00B110F9">
        <w:rPr>
          <w:lang w:val="ru-RU"/>
        </w:rPr>
        <w:t>г. №</w:t>
      </w:r>
      <w:r w:rsidRPr="00B110F9">
        <w:t> </w:t>
      </w:r>
      <w:r w:rsidRPr="00B110F9">
        <w:rPr>
          <w:lang w:val="ru-RU"/>
        </w:rPr>
        <w:t>133</w:t>
      </w:r>
      <w:r w:rsidRPr="00B110F9">
        <w:t> </w:t>
      </w:r>
      <w:r w:rsidRPr="00B110F9">
        <w:rPr>
          <w:lang w:val="ru-RU"/>
        </w:rPr>
        <w:t>(зарегистрировано в Национальном реестре - №</w:t>
      </w:r>
      <w:r w:rsidRPr="00B110F9">
        <w:t> </w:t>
      </w:r>
      <w:r w:rsidRPr="00B110F9">
        <w:rPr>
          <w:lang w:val="ru-RU"/>
        </w:rPr>
        <w:t>8/23181 от 10.01.2011 г.);</w:t>
      </w:r>
    </w:p>
    <w:p w:rsidR="00B110F9" w:rsidRPr="00B110F9" w:rsidRDefault="00B110F9" w:rsidP="00B110F9">
      <w:pPr>
        <w:pStyle w:val="changeadd"/>
        <w:rPr>
          <w:lang w:val="ru-RU"/>
        </w:rPr>
      </w:pPr>
      <w:r w:rsidRPr="00B110F9">
        <w:rPr>
          <w:lang w:val="ru-RU"/>
        </w:rPr>
        <w:t>Постановление Министерства финансов Республики Беларусь от 30 апреля 2012</w:t>
      </w:r>
      <w:r w:rsidRPr="00B110F9">
        <w:t> </w:t>
      </w:r>
      <w:r w:rsidRPr="00B110F9">
        <w:rPr>
          <w:lang w:val="ru-RU"/>
        </w:rPr>
        <w:t>г. №</w:t>
      </w:r>
      <w:r w:rsidRPr="00B110F9">
        <w:t> </w:t>
      </w:r>
      <w:r w:rsidRPr="00B110F9">
        <w:rPr>
          <w:lang w:val="ru-RU"/>
        </w:rPr>
        <w:t>25</w:t>
      </w:r>
      <w:r w:rsidRPr="00B110F9">
        <w:t> </w:t>
      </w:r>
      <w:r w:rsidRPr="00B110F9">
        <w:rPr>
          <w:lang w:val="ru-RU"/>
        </w:rPr>
        <w:t>(зарегистрировано в Национальном реестре - №</w:t>
      </w:r>
      <w:r w:rsidRPr="00B110F9">
        <w:t> </w:t>
      </w:r>
      <w:r w:rsidRPr="00B110F9">
        <w:rPr>
          <w:lang w:val="ru-RU"/>
        </w:rPr>
        <w:t>8/26354 от 31.08.2012 г.);</w:t>
      </w:r>
    </w:p>
    <w:p w:rsidR="00B110F9" w:rsidRPr="00B110F9" w:rsidRDefault="00B110F9" w:rsidP="00B110F9">
      <w:pPr>
        <w:pStyle w:val="changeadd"/>
        <w:rPr>
          <w:lang w:val="ru-RU"/>
        </w:rPr>
      </w:pPr>
      <w:r w:rsidRPr="00B110F9">
        <w:rPr>
          <w:lang w:val="ru-RU"/>
        </w:rPr>
        <w:t>Постановление Министерства финансов Республики Беларусь от 31 октября 2012</w:t>
      </w:r>
      <w:r w:rsidRPr="00B110F9">
        <w:t> </w:t>
      </w:r>
      <w:r w:rsidRPr="00B110F9">
        <w:rPr>
          <w:lang w:val="ru-RU"/>
        </w:rPr>
        <w:t>г. №</w:t>
      </w:r>
      <w:r w:rsidRPr="00B110F9">
        <w:t> </w:t>
      </w:r>
      <w:r w:rsidRPr="00B110F9">
        <w:rPr>
          <w:lang w:val="ru-RU"/>
        </w:rPr>
        <w:t>60 (зарегистрировано в Национальном реестре - №</w:t>
      </w:r>
      <w:r w:rsidRPr="00B110F9">
        <w:t> </w:t>
      </w:r>
      <w:r w:rsidRPr="00B110F9">
        <w:rPr>
          <w:lang w:val="ru-RU"/>
        </w:rPr>
        <w:t>8/26655 от 20.12.2012 г.);</w:t>
      </w:r>
    </w:p>
    <w:p w:rsidR="00B110F9" w:rsidRPr="00B110F9" w:rsidRDefault="00B110F9" w:rsidP="00B110F9">
      <w:pPr>
        <w:pStyle w:val="changeadd"/>
        <w:rPr>
          <w:lang w:val="ru-RU"/>
        </w:rPr>
      </w:pPr>
      <w:r w:rsidRPr="00B110F9">
        <w:rPr>
          <w:lang w:val="ru-RU"/>
        </w:rPr>
        <w:t>Постановление Министерства финансов Республики Беларусь от 8 февраля 2013</w:t>
      </w:r>
      <w:r w:rsidRPr="00B110F9">
        <w:t> </w:t>
      </w:r>
      <w:r w:rsidRPr="00B110F9">
        <w:rPr>
          <w:lang w:val="ru-RU"/>
        </w:rPr>
        <w:t>г. №</w:t>
      </w:r>
      <w:r w:rsidRPr="00B110F9">
        <w:t> </w:t>
      </w:r>
      <w:r w:rsidRPr="00B110F9">
        <w:rPr>
          <w:lang w:val="ru-RU"/>
        </w:rPr>
        <w:t>11</w:t>
      </w:r>
      <w:r w:rsidRPr="00B110F9">
        <w:t> </w:t>
      </w:r>
      <w:r w:rsidRPr="00B110F9">
        <w:rPr>
          <w:lang w:val="ru-RU"/>
        </w:rPr>
        <w:t>(зарегистрировано в Национальном реестре - №</w:t>
      </w:r>
      <w:r w:rsidRPr="00B110F9">
        <w:t> </w:t>
      </w:r>
      <w:r w:rsidRPr="00B110F9">
        <w:rPr>
          <w:lang w:val="ru-RU"/>
        </w:rPr>
        <w:t>8/27212 от 29.03.2013 г.);</w:t>
      </w:r>
    </w:p>
    <w:p w:rsidR="00B110F9" w:rsidRPr="00B110F9" w:rsidRDefault="00B110F9" w:rsidP="00B110F9">
      <w:pPr>
        <w:pStyle w:val="changeadd"/>
        <w:rPr>
          <w:lang w:val="ru-RU"/>
        </w:rPr>
      </w:pPr>
      <w:r w:rsidRPr="00B110F9">
        <w:rPr>
          <w:lang w:val="ru-RU"/>
        </w:rPr>
        <w:t>Постановление Министерства финансов Республики Беларусь от 30 апреля 2019</w:t>
      </w:r>
      <w:r w:rsidRPr="00B110F9">
        <w:t> </w:t>
      </w:r>
      <w:r w:rsidRPr="00B110F9">
        <w:rPr>
          <w:lang w:val="ru-RU"/>
        </w:rPr>
        <w:t>г. №</w:t>
      </w:r>
      <w:r w:rsidRPr="00B110F9">
        <w:t> </w:t>
      </w:r>
      <w:r w:rsidRPr="00B110F9">
        <w:rPr>
          <w:lang w:val="ru-RU"/>
        </w:rPr>
        <w:t>24 (зарегистрировано в Национальном реестре - №</w:t>
      </w:r>
      <w:r w:rsidRPr="00B110F9">
        <w:t> </w:t>
      </w:r>
      <w:r w:rsidRPr="00B110F9">
        <w:rPr>
          <w:lang w:val="ru-RU"/>
        </w:rPr>
        <w:t>8/34178 от 23.05.2019 г.)</w:t>
      </w:r>
    </w:p>
    <w:p w:rsidR="00B110F9" w:rsidRPr="00B110F9" w:rsidRDefault="00B110F9" w:rsidP="00B110F9">
      <w:pPr>
        <w:pStyle w:val="newncpi"/>
        <w:rPr>
          <w:lang w:val="ru-RU"/>
        </w:rPr>
      </w:pPr>
      <w:r w:rsidRPr="00B110F9">
        <w:t> </w:t>
      </w:r>
    </w:p>
    <w:p w:rsidR="00B110F9" w:rsidRPr="00B110F9" w:rsidRDefault="00B110F9" w:rsidP="00B110F9">
      <w:pPr>
        <w:pStyle w:val="preamble"/>
        <w:rPr>
          <w:lang w:val="ru-RU"/>
        </w:rPr>
      </w:pPr>
      <w:r w:rsidRPr="00B110F9">
        <w:rPr>
          <w:lang w:val="ru-RU"/>
        </w:rPr>
        <w:t>На основании подпункта 4.32 пункта 4 Положения о Министерстве финансов Республики Беларусь, утвержденного постановлением Совета Министров Республики Беларусь от 31 октября 2001</w:t>
      </w:r>
      <w:r w:rsidRPr="00B110F9">
        <w:t> </w:t>
      </w:r>
      <w:r w:rsidRPr="00B110F9">
        <w:rPr>
          <w:lang w:val="ru-RU"/>
        </w:rPr>
        <w:t>г. №</w:t>
      </w:r>
      <w:r w:rsidRPr="00B110F9">
        <w:t> </w:t>
      </w:r>
      <w:r w:rsidRPr="00B110F9">
        <w:rPr>
          <w:lang w:val="ru-RU"/>
        </w:rPr>
        <w:t>1585 «Вопросы Министерства финансов Республики Беларусь», Министерство финансов Республики Беларусь ПОСТАНОВЛЯЕТ:</w:t>
      </w:r>
    </w:p>
    <w:p w:rsidR="00B110F9" w:rsidRPr="00B110F9" w:rsidRDefault="00B110F9" w:rsidP="00B110F9">
      <w:pPr>
        <w:pStyle w:val="point"/>
        <w:rPr>
          <w:lang w:val="ru-RU"/>
        </w:rPr>
      </w:pPr>
      <w:r w:rsidRPr="00B110F9">
        <w:rPr>
          <w:lang w:val="ru-RU"/>
        </w:rPr>
        <w:t>1.</w:t>
      </w:r>
      <w:r w:rsidRPr="00B110F9">
        <w:t> </w:t>
      </w:r>
      <w:r w:rsidRPr="00B110F9">
        <w:rPr>
          <w:lang w:val="ru-RU"/>
        </w:rPr>
        <w:t>Установить План счетов бухгалтерского учета бюджетных организаций согласно приложению.</w:t>
      </w:r>
    </w:p>
    <w:p w:rsidR="00B110F9" w:rsidRPr="00B110F9" w:rsidRDefault="00B110F9" w:rsidP="00B110F9">
      <w:pPr>
        <w:pStyle w:val="point"/>
        <w:rPr>
          <w:lang w:val="ru-RU"/>
        </w:rPr>
      </w:pPr>
      <w:r w:rsidRPr="00B110F9">
        <w:rPr>
          <w:lang w:val="ru-RU"/>
        </w:rPr>
        <w:t>2.</w:t>
      </w:r>
      <w:r w:rsidRPr="00B110F9">
        <w:t> </w:t>
      </w:r>
      <w:r w:rsidRPr="00B110F9">
        <w:rPr>
          <w:lang w:val="ru-RU"/>
        </w:rPr>
        <w:t>Утратил силу.</w:t>
      </w:r>
    </w:p>
    <w:p w:rsidR="00B110F9" w:rsidRPr="00B110F9" w:rsidRDefault="00B110F9" w:rsidP="00B110F9">
      <w:pPr>
        <w:pStyle w:val="point"/>
        <w:rPr>
          <w:lang w:val="ru-RU"/>
        </w:rPr>
      </w:pPr>
      <w:r w:rsidRPr="00B110F9">
        <w:rPr>
          <w:lang w:val="ru-RU"/>
        </w:rPr>
        <w:t>3.</w:t>
      </w:r>
      <w:r w:rsidRPr="00B110F9">
        <w:t> </w:t>
      </w:r>
      <w:r w:rsidRPr="00B110F9">
        <w:rPr>
          <w:lang w:val="ru-RU"/>
        </w:rPr>
        <w:t>Утратил силу.</w:t>
      </w:r>
    </w:p>
    <w:p w:rsidR="00B110F9" w:rsidRPr="00B110F9" w:rsidRDefault="00B110F9" w:rsidP="00B110F9">
      <w:pPr>
        <w:pStyle w:val="point"/>
        <w:rPr>
          <w:lang w:val="ru-RU"/>
        </w:rPr>
      </w:pPr>
      <w:r w:rsidRPr="00B110F9">
        <w:rPr>
          <w:lang w:val="ru-RU"/>
        </w:rPr>
        <w:t>4.</w:t>
      </w:r>
      <w:r w:rsidRPr="00B110F9">
        <w:t> </w:t>
      </w:r>
      <w:r w:rsidRPr="00B110F9">
        <w:rPr>
          <w:lang w:val="ru-RU"/>
        </w:rPr>
        <w:t>Утратил силу.</w:t>
      </w:r>
    </w:p>
    <w:p w:rsidR="00B110F9" w:rsidRPr="00B110F9" w:rsidRDefault="00B110F9" w:rsidP="00B110F9">
      <w:pPr>
        <w:pStyle w:val="point"/>
        <w:rPr>
          <w:lang w:val="ru-RU"/>
        </w:rPr>
      </w:pPr>
      <w:r w:rsidRPr="00B110F9">
        <w:rPr>
          <w:lang w:val="ru-RU"/>
        </w:rPr>
        <w:t>5.</w:t>
      </w:r>
      <w:r w:rsidRPr="00B110F9">
        <w:t> </w:t>
      </w:r>
      <w:r w:rsidRPr="00B110F9">
        <w:rPr>
          <w:lang w:val="ru-RU"/>
        </w:rPr>
        <w:t>Утратил силу.</w:t>
      </w:r>
    </w:p>
    <w:p w:rsidR="00B110F9" w:rsidRPr="00B110F9" w:rsidRDefault="00B110F9" w:rsidP="00B110F9">
      <w:pPr>
        <w:pStyle w:val="point"/>
        <w:rPr>
          <w:lang w:val="ru-RU"/>
        </w:rPr>
      </w:pPr>
      <w:r w:rsidRPr="00B110F9">
        <w:rPr>
          <w:lang w:val="ru-RU"/>
        </w:rPr>
        <w:t>6.</w:t>
      </w:r>
      <w:r w:rsidRPr="00B110F9">
        <w:t> </w:t>
      </w:r>
      <w:r w:rsidRPr="00B110F9">
        <w:rPr>
          <w:lang w:val="ru-RU"/>
        </w:rPr>
        <w:t>Внести в постановление Министерства финансов Республики Беларусь от 1 апреля 2004</w:t>
      </w:r>
      <w:r w:rsidRPr="00B110F9">
        <w:t> </w:t>
      </w:r>
      <w:r w:rsidRPr="00B110F9">
        <w:rPr>
          <w:lang w:val="ru-RU"/>
        </w:rPr>
        <w:t>г. №</w:t>
      </w:r>
      <w:r w:rsidRPr="00B110F9">
        <w:t> </w:t>
      </w:r>
      <w:r w:rsidRPr="00B110F9">
        <w:rPr>
          <w:lang w:val="ru-RU"/>
        </w:rPr>
        <w:t>63 «Об утверждении Инструкции по бухгалтерскому учету отдельных предметов в составе оборотных средств организациями, финансируемыми из бюджета» (Национальный реестр правовых актов Республики Беларусь, 2004</w:t>
      </w:r>
      <w:r w:rsidRPr="00B110F9">
        <w:t> </w:t>
      </w:r>
      <w:r w:rsidRPr="00B110F9">
        <w:rPr>
          <w:lang w:val="ru-RU"/>
        </w:rPr>
        <w:t>г., №</w:t>
      </w:r>
      <w:r w:rsidRPr="00B110F9">
        <w:t> </w:t>
      </w:r>
      <w:r w:rsidRPr="00B110F9">
        <w:rPr>
          <w:lang w:val="ru-RU"/>
        </w:rPr>
        <w:t>74, 8/10937) следующие изменения:</w:t>
      </w:r>
    </w:p>
    <w:p w:rsidR="00B110F9" w:rsidRPr="00B110F9" w:rsidRDefault="00B110F9" w:rsidP="00B110F9">
      <w:pPr>
        <w:pStyle w:val="newncpi"/>
        <w:rPr>
          <w:lang w:val="ru-RU"/>
        </w:rPr>
      </w:pPr>
      <w:r w:rsidRPr="00B110F9">
        <w:rPr>
          <w:lang w:val="ru-RU"/>
        </w:rPr>
        <w:t>в названии, пункте 1 слова «организациями, финансируемыми из бюджета» заменить словами «бюджетными организациями»;</w:t>
      </w:r>
    </w:p>
    <w:p w:rsidR="00B110F9" w:rsidRPr="00B110F9" w:rsidRDefault="00B110F9" w:rsidP="00B110F9">
      <w:pPr>
        <w:pStyle w:val="newncpi"/>
        <w:rPr>
          <w:lang w:val="ru-RU"/>
        </w:rPr>
      </w:pPr>
      <w:r w:rsidRPr="00B110F9">
        <w:rPr>
          <w:lang w:val="ru-RU"/>
        </w:rPr>
        <w:lastRenderedPageBreak/>
        <w:t>в Инструкции по бухгалтерскому учету отдельных предметов в составе оборотных средств организациями, финансируемыми из бюджета, утвержденной данным постановлением:</w:t>
      </w:r>
    </w:p>
    <w:p w:rsidR="00B110F9" w:rsidRPr="00B110F9" w:rsidRDefault="00B110F9" w:rsidP="00B110F9">
      <w:pPr>
        <w:pStyle w:val="newncpi"/>
        <w:rPr>
          <w:lang w:val="ru-RU"/>
        </w:rPr>
      </w:pPr>
      <w:r w:rsidRPr="00B110F9">
        <w:rPr>
          <w:lang w:val="ru-RU"/>
        </w:rPr>
        <w:t>в названии, абзаце первом части второй подпункта 1.3.8 пункта 1, части пятой пункта 5, пункте 6, грифе приложения к Инструкции слова «организациями, финансируемыми из бюджета» заменить словами «бюджетными организациями».</w:t>
      </w:r>
    </w:p>
    <w:p w:rsidR="00B110F9" w:rsidRPr="00B110F9" w:rsidRDefault="00B110F9" w:rsidP="00B110F9">
      <w:pPr>
        <w:pStyle w:val="point"/>
        <w:rPr>
          <w:lang w:val="ru-RU"/>
        </w:rPr>
      </w:pPr>
      <w:r w:rsidRPr="00B110F9">
        <w:rPr>
          <w:lang w:val="ru-RU"/>
        </w:rPr>
        <w:t>7.</w:t>
      </w:r>
      <w:r w:rsidRPr="00B110F9">
        <w:t> </w:t>
      </w:r>
      <w:r w:rsidRPr="00B110F9">
        <w:rPr>
          <w:lang w:val="ru-RU"/>
        </w:rPr>
        <w:t>Внести в постановление Министерства финансов Республики Беларусь от 14 апреля 2004</w:t>
      </w:r>
      <w:r w:rsidRPr="00B110F9">
        <w:t> </w:t>
      </w:r>
      <w:r w:rsidRPr="00B110F9">
        <w:rPr>
          <w:lang w:val="ru-RU"/>
        </w:rPr>
        <w:t>г. №</w:t>
      </w:r>
      <w:r w:rsidRPr="00B110F9">
        <w:t> </w:t>
      </w:r>
      <w:r w:rsidRPr="00B110F9">
        <w:rPr>
          <w:lang w:val="ru-RU"/>
        </w:rPr>
        <w:t>71 «О внесении изменений и дополнения в План счетов бухгалтерского учета исполнения смет расходов организаций, финансируемых из бюджета, и утверждении Инструкции по применению отдельных субсчетов Плана счетов бухгалтерского учета исполнения смет расходов организаций, финансируемых из бюджета» (Национальный реестр правовых актов Республики Беларусь, 2004</w:t>
      </w:r>
      <w:r w:rsidRPr="00B110F9">
        <w:t> </w:t>
      </w:r>
      <w:r w:rsidRPr="00B110F9">
        <w:rPr>
          <w:lang w:val="ru-RU"/>
        </w:rPr>
        <w:t>г., №</w:t>
      </w:r>
      <w:r w:rsidRPr="00B110F9">
        <w:t> </w:t>
      </w:r>
      <w:r w:rsidRPr="00B110F9">
        <w:rPr>
          <w:lang w:val="ru-RU"/>
        </w:rPr>
        <w:t>74, 8/10942) следующие изменения:</w:t>
      </w:r>
    </w:p>
    <w:p w:rsidR="00B110F9" w:rsidRPr="00B110F9" w:rsidRDefault="00B110F9" w:rsidP="00B110F9">
      <w:pPr>
        <w:pStyle w:val="newncpi"/>
        <w:rPr>
          <w:lang w:val="ru-RU"/>
        </w:rPr>
      </w:pPr>
      <w:r w:rsidRPr="00B110F9">
        <w:rPr>
          <w:lang w:val="ru-RU"/>
        </w:rPr>
        <w:t>название изложить в следующей редакции:</w:t>
      </w:r>
    </w:p>
    <w:p w:rsidR="00B110F9" w:rsidRPr="00B110F9" w:rsidRDefault="00B110F9" w:rsidP="00B110F9">
      <w:pPr>
        <w:pStyle w:val="newncpi"/>
        <w:rPr>
          <w:lang w:val="ru-RU"/>
        </w:rPr>
      </w:pPr>
      <w:r w:rsidRPr="00B110F9">
        <w:rPr>
          <w:lang w:val="ru-RU"/>
        </w:rPr>
        <w:t>«Об утверждении Инструкции по применению отдельных субсчетов Плана счетов бухгалтерского учета бюджетных организаций»;</w:t>
      </w:r>
    </w:p>
    <w:p w:rsidR="00B110F9" w:rsidRPr="00B110F9" w:rsidRDefault="00B110F9" w:rsidP="00B110F9">
      <w:pPr>
        <w:pStyle w:val="newncpi"/>
        <w:rPr>
          <w:lang w:val="ru-RU"/>
        </w:rPr>
      </w:pPr>
      <w:r w:rsidRPr="00B110F9">
        <w:rPr>
          <w:lang w:val="ru-RU"/>
        </w:rPr>
        <w:t>в преамбуле слова «организациями, финансируемыми из бюджета» заменить словами «бюджетными организациями»;</w:t>
      </w:r>
    </w:p>
    <w:p w:rsidR="00B110F9" w:rsidRPr="00B110F9" w:rsidRDefault="00B110F9" w:rsidP="00B110F9">
      <w:pPr>
        <w:pStyle w:val="newncpi"/>
        <w:rPr>
          <w:lang w:val="ru-RU"/>
        </w:rPr>
      </w:pPr>
      <w:r w:rsidRPr="00B110F9">
        <w:rPr>
          <w:lang w:val="ru-RU"/>
        </w:rPr>
        <w:t>пункт 1 исключить;</w:t>
      </w:r>
    </w:p>
    <w:p w:rsidR="00B110F9" w:rsidRPr="00B110F9" w:rsidRDefault="00B110F9" w:rsidP="00B110F9">
      <w:pPr>
        <w:pStyle w:val="newncpi"/>
        <w:rPr>
          <w:lang w:val="ru-RU"/>
        </w:rPr>
      </w:pPr>
      <w:r w:rsidRPr="00B110F9">
        <w:rPr>
          <w:lang w:val="ru-RU"/>
        </w:rPr>
        <w:t>в пункте 2 слова «исполнения смет расходов организаций, финансируемых из бюджета» заменить словами «бюджетных организаций»;</w:t>
      </w:r>
    </w:p>
    <w:p w:rsidR="00B110F9" w:rsidRPr="00B110F9" w:rsidRDefault="00B110F9" w:rsidP="00B110F9">
      <w:pPr>
        <w:pStyle w:val="newncpi"/>
        <w:rPr>
          <w:lang w:val="ru-RU"/>
        </w:rPr>
      </w:pPr>
      <w:r w:rsidRPr="00B110F9">
        <w:rPr>
          <w:lang w:val="ru-RU"/>
        </w:rPr>
        <w:t>в названии Инструкции по применению отдельных субсчетов Плана счетов бухгалтерского учета исполнения смет расходов организаций, финансируемых из бюджета, утвержденной данным постановлением, слова «исполнения смет расходов организаций, финансируемых из бюджета» заменить словами «бюджетных организаций».</w:t>
      </w:r>
    </w:p>
    <w:p w:rsidR="00B110F9" w:rsidRPr="00B110F9" w:rsidRDefault="00B110F9" w:rsidP="00B110F9">
      <w:pPr>
        <w:pStyle w:val="point"/>
        <w:rPr>
          <w:lang w:val="ru-RU"/>
        </w:rPr>
      </w:pPr>
      <w:r w:rsidRPr="00B110F9">
        <w:rPr>
          <w:lang w:val="ru-RU"/>
        </w:rPr>
        <w:t>8.</w:t>
      </w:r>
      <w:r w:rsidRPr="00B110F9">
        <w:t> </w:t>
      </w:r>
      <w:r w:rsidRPr="00B110F9">
        <w:rPr>
          <w:lang w:val="ru-RU"/>
        </w:rPr>
        <w:t>Внести в постановление Министерства финансов Республики Беларусь от 8 февраля 2005</w:t>
      </w:r>
      <w:r w:rsidRPr="00B110F9">
        <w:t> </w:t>
      </w:r>
      <w:r w:rsidRPr="00B110F9">
        <w:rPr>
          <w:lang w:val="ru-RU"/>
        </w:rPr>
        <w:t>г. №</w:t>
      </w:r>
      <w:r w:rsidRPr="00B110F9">
        <w:t> </w:t>
      </w:r>
      <w:r w:rsidRPr="00B110F9">
        <w:rPr>
          <w:lang w:val="ru-RU"/>
        </w:rPr>
        <w:t>15 «Об утверждении Инструкции о порядке организации бухгалтерского учета организациями, финансируемыми из бюджета, и централизованными бухгалтериями, обслуживающими бюджетные организации» (Национальный реестр правовых актов Республики Беларусь, 2005</w:t>
      </w:r>
      <w:r w:rsidRPr="00B110F9">
        <w:t> </w:t>
      </w:r>
      <w:r w:rsidRPr="00B110F9">
        <w:rPr>
          <w:lang w:val="ru-RU"/>
        </w:rPr>
        <w:t>г., №</w:t>
      </w:r>
      <w:r w:rsidRPr="00B110F9">
        <w:t> </w:t>
      </w:r>
      <w:r w:rsidRPr="00B110F9">
        <w:rPr>
          <w:lang w:val="ru-RU"/>
        </w:rPr>
        <w:t>39, 8/12209; 2009</w:t>
      </w:r>
      <w:r w:rsidRPr="00B110F9">
        <w:t> </w:t>
      </w:r>
      <w:r w:rsidRPr="00B110F9">
        <w:rPr>
          <w:lang w:val="ru-RU"/>
        </w:rPr>
        <w:t>г., №</w:t>
      </w:r>
      <w:r w:rsidRPr="00B110F9">
        <w:t> </w:t>
      </w:r>
      <w:r w:rsidRPr="00B110F9">
        <w:rPr>
          <w:lang w:val="ru-RU"/>
        </w:rPr>
        <w:t>56, 8/20463) следующие изменения:</w:t>
      </w:r>
    </w:p>
    <w:p w:rsidR="00B110F9" w:rsidRPr="00B110F9" w:rsidRDefault="00B110F9" w:rsidP="00B110F9">
      <w:pPr>
        <w:pStyle w:val="newncpi"/>
        <w:rPr>
          <w:lang w:val="ru-RU"/>
        </w:rPr>
      </w:pPr>
      <w:r w:rsidRPr="00B110F9">
        <w:rPr>
          <w:lang w:val="ru-RU"/>
        </w:rPr>
        <w:t>в названии слова «организациями, финансируемыми из бюджета,» заменить словами «бюджетными организациями»;</w:t>
      </w:r>
    </w:p>
    <w:p w:rsidR="00B110F9" w:rsidRPr="00B110F9" w:rsidRDefault="00B110F9" w:rsidP="00B110F9">
      <w:pPr>
        <w:pStyle w:val="newncpi"/>
        <w:rPr>
          <w:lang w:val="ru-RU"/>
        </w:rPr>
      </w:pPr>
      <w:r w:rsidRPr="00B110F9">
        <w:rPr>
          <w:lang w:val="ru-RU"/>
        </w:rPr>
        <w:t>в преамбуле слова «организациях, финансируемых из бюджета (бюджетных организациях),» заменить словами «бюджетных организациях»;</w:t>
      </w:r>
    </w:p>
    <w:p w:rsidR="00B110F9" w:rsidRPr="00B110F9" w:rsidRDefault="00B110F9" w:rsidP="00B110F9">
      <w:pPr>
        <w:pStyle w:val="newncpi"/>
        <w:rPr>
          <w:lang w:val="ru-RU"/>
        </w:rPr>
      </w:pPr>
      <w:r w:rsidRPr="00B110F9">
        <w:rPr>
          <w:lang w:val="ru-RU"/>
        </w:rPr>
        <w:t>в пункте 1 слова «организациями, финансируемыми из бюджета,» заменить словами «бюджетными организациями»;</w:t>
      </w:r>
    </w:p>
    <w:p w:rsidR="00B110F9" w:rsidRPr="00B110F9" w:rsidRDefault="00B110F9" w:rsidP="00B110F9">
      <w:pPr>
        <w:pStyle w:val="newncpi"/>
        <w:rPr>
          <w:lang w:val="ru-RU"/>
        </w:rPr>
      </w:pPr>
      <w:r w:rsidRPr="00B110F9">
        <w:rPr>
          <w:lang w:val="ru-RU"/>
        </w:rPr>
        <w:t>в Инструкции о порядке организации бухгалтерского учета организациями, финансируемыми из бюджета, и централизованными бухгалтериями, обслуживающими бюджетные организации, утвержденной данным постановлением:</w:t>
      </w:r>
    </w:p>
    <w:p w:rsidR="00B110F9" w:rsidRPr="00B110F9" w:rsidRDefault="00B110F9" w:rsidP="00B110F9">
      <w:pPr>
        <w:pStyle w:val="newncpi"/>
        <w:rPr>
          <w:lang w:val="ru-RU"/>
        </w:rPr>
      </w:pPr>
      <w:r w:rsidRPr="00B110F9">
        <w:rPr>
          <w:lang w:val="ru-RU"/>
        </w:rPr>
        <w:t>в названии, пункте 1 слова «организациями, финансируемыми из бюджета,» заменить словами «бюджетными организациями»;</w:t>
      </w:r>
    </w:p>
    <w:p w:rsidR="00B110F9" w:rsidRPr="00B110F9" w:rsidRDefault="00B110F9" w:rsidP="00B110F9">
      <w:pPr>
        <w:pStyle w:val="newncpi"/>
        <w:rPr>
          <w:lang w:val="ru-RU"/>
        </w:rPr>
      </w:pPr>
      <w:r w:rsidRPr="00B110F9">
        <w:rPr>
          <w:lang w:val="ru-RU"/>
        </w:rPr>
        <w:lastRenderedPageBreak/>
        <w:t>пункт 6 изложить в следующей редакции:</w:t>
      </w:r>
    </w:p>
    <w:p w:rsidR="00B110F9" w:rsidRPr="00B110F9" w:rsidRDefault="00B110F9" w:rsidP="00B110F9">
      <w:pPr>
        <w:pStyle w:val="point"/>
        <w:rPr>
          <w:lang w:val="ru-RU"/>
        </w:rPr>
      </w:pPr>
      <w:r w:rsidRPr="00B110F9">
        <w:rPr>
          <w:rStyle w:val="rednoun"/>
          <w:lang w:val="ru-RU"/>
        </w:rPr>
        <w:t>«6.</w:t>
      </w:r>
      <w:r w:rsidRPr="00B110F9">
        <w:t> </w:t>
      </w:r>
      <w:r w:rsidRPr="00B110F9">
        <w:rPr>
          <w:lang w:val="ru-RU"/>
        </w:rPr>
        <w:t>Бухгалтерский учет исполнения смет расходов по бюджетным средствам, смет доходов и расходов внебюджетных средств, по средствам целевого назначения и иным источникам ведется в соответствии с Планом счетов бухгалтерского учета бюджетных организаций, утвержденным постановлением Министерства финансов Республики Беларусь от 22 апреля 2010</w:t>
      </w:r>
      <w:r w:rsidRPr="00B110F9">
        <w:t> </w:t>
      </w:r>
      <w:r w:rsidRPr="00B110F9">
        <w:rPr>
          <w:lang w:val="ru-RU"/>
        </w:rPr>
        <w:t>г. №</w:t>
      </w:r>
      <w:r w:rsidRPr="00B110F9">
        <w:t> </w:t>
      </w:r>
      <w:r w:rsidRPr="00B110F9">
        <w:rPr>
          <w:lang w:val="ru-RU"/>
        </w:rPr>
        <w:t>50 (далее</w:t>
      </w:r>
      <w:r w:rsidRPr="00B110F9">
        <w:t> </w:t>
      </w:r>
      <w:r w:rsidRPr="00B110F9">
        <w:rPr>
          <w:lang w:val="ru-RU"/>
        </w:rPr>
        <w:t>– План счетов), с составлением единого бухгалтерского баланса по всем источникам получения средств.»;</w:t>
      </w:r>
    </w:p>
    <w:p w:rsidR="00B110F9" w:rsidRPr="00B110F9" w:rsidRDefault="00B110F9" w:rsidP="00B110F9">
      <w:pPr>
        <w:pStyle w:val="newncpi"/>
        <w:rPr>
          <w:lang w:val="ru-RU"/>
        </w:rPr>
      </w:pPr>
      <w:r w:rsidRPr="00B110F9">
        <w:rPr>
          <w:lang w:val="ru-RU"/>
        </w:rPr>
        <w:t>в пункте 29 слова «Методическими указаниями по инвентаризации имущества и финансовых обязательств, утвержденными Министерством финансов Республики Беларусь 5 декабря 1995</w:t>
      </w:r>
      <w:r w:rsidRPr="00B110F9">
        <w:t> </w:t>
      </w:r>
      <w:r w:rsidRPr="00B110F9">
        <w:rPr>
          <w:lang w:val="ru-RU"/>
        </w:rPr>
        <w:t>г. №</w:t>
      </w:r>
      <w:r w:rsidRPr="00B110F9">
        <w:t> </w:t>
      </w:r>
      <w:r w:rsidRPr="00B110F9">
        <w:rPr>
          <w:lang w:val="ru-RU"/>
        </w:rPr>
        <w:t>54 (Бюллетень нормативно-правовой информации, 1996</w:t>
      </w:r>
      <w:r w:rsidRPr="00B110F9">
        <w:t> </w:t>
      </w:r>
      <w:r w:rsidRPr="00B110F9">
        <w:rPr>
          <w:lang w:val="ru-RU"/>
        </w:rPr>
        <w:t>г., №</w:t>
      </w:r>
      <w:r w:rsidRPr="00B110F9">
        <w:t> </w:t>
      </w:r>
      <w:r w:rsidRPr="00B110F9">
        <w:rPr>
          <w:lang w:val="ru-RU"/>
        </w:rPr>
        <w:t>3)» заменить словами «Инструкцией по инвентаризации активов и обязательств, утвержденной постановлением Министерства финансов Республики Беларусь от 30 ноября 2007</w:t>
      </w:r>
      <w:r w:rsidRPr="00B110F9">
        <w:t> </w:t>
      </w:r>
      <w:r w:rsidRPr="00B110F9">
        <w:rPr>
          <w:lang w:val="ru-RU"/>
        </w:rPr>
        <w:t>г. №</w:t>
      </w:r>
      <w:r w:rsidRPr="00B110F9">
        <w:t> </w:t>
      </w:r>
      <w:r w:rsidRPr="00B110F9">
        <w:rPr>
          <w:lang w:val="ru-RU"/>
        </w:rPr>
        <w:t>180 (Национальный реестр правовых актов Республики Беларусь, 2008</w:t>
      </w:r>
      <w:r w:rsidRPr="00B110F9">
        <w:t> </w:t>
      </w:r>
      <w:r w:rsidRPr="00B110F9">
        <w:rPr>
          <w:lang w:val="ru-RU"/>
        </w:rPr>
        <w:t>г., №</w:t>
      </w:r>
      <w:r w:rsidRPr="00B110F9">
        <w:t> </w:t>
      </w:r>
      <w:r w:rsidRPr="00B110F9">
        <w:rPr>
          <w:lang w:val="ru-RU"/>
        </w:rPr>
        <w:t>16, 8/17745)».</w:t>
      </w:r>
    </w:p>
    <w:p w:rsidR="00B110F9" w:rsidRPr="00B110F9" w:rsidRDefault="00B110F9" w:rsidP="00B110F9">
      <w:pPr>
        <w:pStyle w:val="point"/>
        <w:rPr>
          <w:lang w:val="ru-RU"/>
        </w:rPr>
      </w:pPr>
      <w:r w:rsidRPr="00B110F9">
        <w:rPr>
          <w:lang w:val="ru-RU"/>
        </w:rPr>
        <w:t>9.</w:t>
      </w:r>
      <w:r w:rsidRPr="00B110F9">
        <w:t> </w:t>
      </w:r>
      <w:r w:rsidRPr="00B110F9">
        <w:rPr>
          <w:lang w:val="ru-RU"/>
        </w:rPr>
        <w:t>Предложение первое пункта 75 Инструкции по инвентаризации активов и обязательств, утвержденной постановлением Министерства финансов Республики Беларусь от 30 ноября 2007</w:t>
      </w:r>
      <w:r w:rsidRPr="00B110F9">
        <w:t> </w:t>
      </w:r>
      <w:r w:rsidRPr="00B110F9">
        <w:rPr>
          <w:lang w:val="ru-RU"/>
        </w:rPr>
        <w:t>г. №</w:t>
      </w:r>
      <w:r w:rsidRPr="00B110F9">
        <w:t> </w:t>
      </w:r>
      <w:r w:rsidRPr="00B110F9">
        <w:rPr>
          <w:lang w:val="ru-RU"/>
        </w:rPr>
        <w:t>180 (Национальный реестр правовых актов Республики Беларусь, 2008</w:t>
      </w:r>
      <w:r w:rsidRPr="00B110F9">
        <w:t> </w:t>
      </w:r>
      <w:r w:rsidRPr="00B110F9">
        <w:rPr>
          <w:lang w:val="ru-RU"/>
        </w:rPr>
        <w:t>г., №</w:t>
      </w:r>
      <w:r w:rsidRPr="00B110F9">
        <w:t> </w:t>
      </w:r>
      <w:r w:rsidRPr="00B110F9">
        <w:rPr>
          <w:lang w:val="ru-RU"/>
        </w:rPr>
        <w:t>16, 8/17745), изложить в следующей редакции:</w:t>
      </w:r>
    </w:p>
    <w:p w:rsidR="00B110F9" w:rsidRPr="00B110F9" w:rsidRDefault="00B110F9" w:rsidP="00B110F9">
      <w:pPr>
        <w:pStyle w:val="point"/>
        <w:rPr>
          <w:lang w:val="ru-RU"/>
        </w:rPr>
      </w:pPr>
      <w:r w:rsidRPr="00B110F9">
        <w:rPr>
          <w:rStyle w:val="rednoun"/>
          <w:lang w:val="ru-RU"/>
        </w:rPr>
        <w:t>«75.</w:t>
      </w:r>
      <w:r w:rsidRPr="00B110F9">
        <w:t> </w:t>
      </w:r>
      <w:r w:rsidRPr="00B110F9">
        <w:rPr>
          <w:lang w:val="ru-RU"/>
        </w:rPr>
        <w:t>Бюджетные организации результаты инвентаризации зачисляют на уменьшение (увеличение) финансирования из республиканского и (или) местных бюджетов внебюджетных источников в зависимости от того, за счет каких источников приобретались активы, недостача (излишек) которых обнаружена при инвентаризации.».</w:t>
      </w:r>
    </w:p>
    <w:p w:rsidR="00B110F9" w:rsidRPr="00B110F9" w:rsidRDefault="00B110F9" w:rsidP="00B110F9">
      <w:pPr>
        <w:pStyle w:val="point"/>
        <w:rPr>
          <w:lang w:val="ru-RU"/>
        </w:rPr>
      </w:pPr>
      <w:r w:rsidRPr="00B110F9">
        <w:rPr>
          <w:lang w:val="ru-RU"/>
        </w:rPr>
        <w:t>10.</w:t>
      </w:r>
      <w:r w:rsidRPr="00B110F9">
        <w:t> </w:t>
      </w:r>
      <w:r w:rsidRPr="00B110F9">
        <w:rPr>
          <w:lang w:val="ru-RU"/>
        </w:rPr>
        <w:t>Утратил силу.</w:t>
      </w:r>
    </w:p>
    <w:p w:rsidR="00B110F9" w:rsidRPr="00B110F9" w:rsidRDefault="00B110F9" w:rsidP="00B110F9">
      <w:pPr>
        <w:pStyle w:val="point"/>
        <w:rPr>
          <w:lang w:val="ru-RU"/>
        </w:rPr>
      </w:pPr>
      <w:r w:rsidRPr="00B110F9">
        <w:rPr>
          <w:lang w:val="ru-RU"/>
        </w:rPr>
        <w:t>11.</w:t>
      </w:r>
      <w:r w:rsidRPr="00B110F9">
        <w:t> </w:t>
      </w:r>
      <w:r w:rsidRPr="00B110F9">
        <w:rPr>
          <w:lang w:val="ru-RU"/>
        </w:rPr>
        <w:t>Внести в постановление Министерства финансов Республики Беларусь от 31 декабря 2009</w:t>
      </w:r>
      <w:r w:rsidRPr="00B110F9">
        <w:t> </w:t>
      </w:r>
      <w:r w:rsidRPr="00B110F9">
        <w:rPr>
          <w:lang w:val="ru-RU"/>
        </w:rPr>
        <w:t>г. №</w:t>
      </w:r>
      <w:r w:rsidRPr="00B110F9">
        <w:t> </w:t>
      </w:r>
      <w:r w:rsidRPr="00B110F9">
        <w:rPr>
          <w:lang w:val="ru-RU"/>
        </w:rPr>
        <w:t>157 «Об утверждении Инструкции о порядке бухгалтерского учета расходов в бюджетных организациях и внесении изменений в приказ Министерства финансов Республики Беларусь от 10 декабря 1999</w:t>
      </w:r>
      <w:r w:rsidRPr="00B110F9">
        <w:t> </w:t>
      </w:r>
      <w:r w:rsidRPr="00B110F9">
        <w:rPr>
          <w:lang w:val="ru-RU"/>
        </w:rPr>
        <w:t>г. №</w:t>
      </w:r>
      <w:r w:rsidRPr="00B110F9">
        <w:t> </w:t>
      </w:r>
      <w:r w:rsidRPr="00B110F9">
        <w:rPr>
          <w:lang w:val="ru-RU"/>
        </w:rPr>
        <w:t>354» (Национальный реестр правовых актов Республики Беларусь, 2010</w:t>
      </w:r>
      <w:r w:rsidRPr="00B110F9">
        <w:t> </w:t>
      </w:r>
      <w:r w:rsidRPr="00B110F9">
        <w:rPr>
          <w:lang w:val="ru-RU"/>
        </w:rPr>
        <w:t>г., №</w:t>
      </w:r>
      <w:r w:rsidRPr="00B110F9">
        <w:t> </w:t>
      </w:r>
      <w:r w:rsidRPr="00B110F9">
        <w:rPr>
          <w:lang w:val="ru-RU"/>
        </w:rPr>
        <w:t>43, 8/21916) следующие изменения:</w:t>
      </w:r>
    </w:p>
    <w:p w:rsidR="00B110F9" w:rsidRPr="00B110F9" w:rsidRDefault="00B110F9" w:rsidP="00B110F9">
      <w:pPr>
        <w:pStyle w:val="newncpi"/>
        <w:rPr>
          <w:lang w:val="ru-RU"/>
        </w:rPr>
      </w:pPr>
      <w:r w:rsidRPr="00B110F9">
        <w:rPr>
          <w:lang w:val="ru-RU"/>
        </w:rPr>
        <w:t>из названия слова «и внесении изменений в приказ Министерства финансов Республики Беларусь от 10 декабря 1999</w:t>
      </w:r>
      <w:r w:rsidRPr="00B110F9">
        <w:t> </w:t>
      </w:r>
      <w:r w:rsidRPr="00B110F9">
        <w:rPr>
          <w:lang w:val="ru-RU"/>
        </w:rPr>
        <w:t>г. №</w:t>
      </w:r>
      <w:r w:rsidRPr="00B110F9">
        <w:t> </w:t>
      </w:r>
      <w:r w:rsidRPr="00B110F9">
        <w:rPr>
          <w:lang w:val="ru-RU"/>
        </w:rPr>
        <w:t>354» исключить;</w:t>
      </w:r>
    </w:p>
    <w:p w:rsidR="00B110F9" w:rsidRPr="00B110F9" w:rsidRDefault="00B110F9" w:rsidP="00B110F9">
      <w:pPr>
        <w:pStyle w:val="newncpi"/>
        <w:rPr>
          <w:lang w:val="ru-RU"/>
        </w:rPr>
      </w:pPr>
      <w:r w:rsidRPr="00B110F9">
        <w:rPr>
          <w:lang w:val="ru-RU"/>
        </w:rPr>
        <w:t>пункт 2 исключить;</w:t>
      </w:r>
    </w:p>
    <w:p w:rsidR="00B110F9" w:rsidRPr="00B110F9" w:rsidRDefault="00B110F9" w:rsidP="00B110F9">
      <w:pPr>
        <w:pStyle w:val="newncpi"/>
        <w:rPr>
          <w:lang w:val="ru-RU"/>
        </w:rPr>
      </w:pPr>
      <w:r w:rsidRPr="00B110F9">
        <w:rPr>
          <w:lang w:val="ru-RU"/>
        </w:rPr>
        <w:t>часть вторую пункта 2 Инструкции о порядке бухгалтерского учета расходов в бюджетных организациях, утвержденной данным постановлением, изложить в следующей редакции:</w:t>
      </w:r>
    </w:p>
    <w:p w:rsidR="00B110F9" w:rsidRPr="00B110F9" w:rsidRDefault="00B110F9" w:rsidP="00B110F9">
      <w:pPr>
        <w:pStyle w:val="newncpi"/>
        <w:rPr>
          <w:lang w:val="ru-RU"/>
        </w:rPr>
      </w:pPr>
      <w:r w:rsidRPr="00B110F9">
        <w:rPr>
          <w:lang w:val="ru-RU"/>
        </w:rPr>
        <w:t>«Бухгалтерский учет исполнения бюджетных смет, смет доходов и расходов внебюджетных средств осуществляется бюджетными организациями в соответствии с Планом счетов бухгалтерского учета бюджетных организаций, утвержденным постановлением Министерства финансов Республики Беларусь от 22 апреля 2010</w:t>
      </w:r>
      <w:r w:rsidRPr="00B110F9">
        <w:t> </w:t>
      </w:r>
      <w:r w:rsidRPr="00B110F9">
        <w:rPr>
          <w:lang w:val="ru-RU"/>
        </w:rPr>
        <w:t>г. №</w:t>
      </w:r>
      <w:r w:rsidRPr="00B110F9">
        <w:t> </w:t>
      </w:r>
      <w:r w:rsidRPr="00B110F9">
        <w:rPr>
          <w:lang w:val="ru-RU"/>
        </w:rPr>
        <w:t>50 (далее</w:t>
      </w:r>
      <w:r w:rsidRPr="00B110F9">
        <w:t> </w:t>
      </w:r>
      <w:r w:rsidRPr="00B110F9">
        <w:rPr>
          <w:lang w:val="ru-RU"/>
        </w:rPr>
        <w:t>– План счетов).»;</w:t>
      </w:r>
    </w:p>
    <w:p w:rsidR="00B110F9" w:rsidRPr="00B110F9" w:rsidRDefault="00B110F9" w:rsidP="00B110F9">
      <w:pPr>
        <w:pStyle w:val="newncpi"/>
        <w:rPr>
          <w:lang w:val="ru-RU"/>
        </w:rPr>
      </w:pPr>
      <w:r w:rsidRPr="00B110F9">
        <w:rPr>
          <w:lang w:val="ru-RU"/>
        </w:rPr>
        <w:t>в части первой пункта 5 слова «организациями, финансируемыми из бюджета,» заменить словами «бюджетными организациями».</w:t>
      </w:r>
    </w:p>
    <w:p w:rsidR="00B110F9" w:rsidRPr="00B110F9" w:rsidRDefault="00B110F9" w:rsidP="00B110F9">
      <w:pPr>
        <w:pStyle w:val="point"/>
        <w:rPr>
          <w:lang w:val="ru-RU"/>
        </w:rPr>
      </w:pPr>
      <w:r w:rsidRPr="00B110F9">
        <w:rPr>
          <w:lang w:val="ru-RU"/>
        </w:rPr>
        <w:t>12.</w:t>
      </w:r>
      <w:r w:rsidRPr="00B110F9">
        <w:t> </w:t>
      </w:r>
      <w:r w:rsidRPr="00B110F9">
        <w:rPr>
          <w:lang w:val="ru-RU"/>
        </w:rPr>
        <w:t>Признать утратившими силу:</w:t>
      </w:r>
    </w:p>
    <w:p w:rsidR="00B110F9" w:rsidRPr="00B110F9" w:rsidRDefault="00B110F9" w:rsidP="00B110F9">
      <w:pPr>
        <w:pStyle w:val="newncpi"/>
        <w:rPr>
          <w:lang w:val="ru-RU"/>
        </w:rPr>
      </w:pPr>
      <w:r w:rsidRPr="00B110F9">
        <w:rPr>
          <w:lang w:val="ru-RU"/>
        </w:rPr>
        <w:lastRenderedPageBreak/>
        <w:t>приказ Министерства финансов Республики Беларусь от 10 декабря 1999</w:t>
      </w:r>
      <w:r w:rsidRPr="00B110F9">
        <w:t> </w:t>
      </w:r>
      <w:r w:rsidRPr="00B110F9">
        <w:rPr>
          <w:lang w:val="ru-RU"/>
        </w:rPr>
        <w:t>г. №</w:t>
      </w:r>
      <w:r w:rsidRPr="00B110F9">
        <w:t> </w:t>
      </w:r>
      <w:r w:rsidRPr="00B110F9">
        <w:rPr>
          <w:lang w:val="ru-RU"/>
        </w:rPr>
        <w:t>354 «Об утверждении Плана счетов бухгалтерского учета исполнения смет расходов организаций, финансируемых из бюджета» (Национальный реестр правовых актов Республики Беларусь, 2000</w:t>
      </w:r>
      <w:r w:rsidRPr="00B110F9">
        <w:t> </w:t>
      </w:r>
      <w:r w:rsidRPr="00B110F9">
        <w:rPr>
          <w:lang w:val="ru-RU"/>
        </w:rPr>
        <w:t>г., №</w:t>
      </w:r>
      <w:r w:rsidRPr="00B110F9">
        <w:t> </w:t>
      </w:r>
      <w:r w:rsidRPr="00B110F9">
        <w:rPr>
          <w:lang w:val="ru-RU"/>
        </w:rPr>
        <w:t>16, 8/2042);</w:t>
      </w:r>
    </w:p>
    <w:p w:rsidR="00B110F9" w:rsidRPr="00B110F9" w:rsidRDefault="00B110F9" w:rsidP="00B110F9">
      <w:pPr>
        <w:pStyle w:val="newncpi"/>
        <w:rPr>
          <w:lang w:val="ru-RU"/>
        </w:rPr>
      </w:pPr>
      <w:r w:rsidRPr="00B110F9">
        <w:rPr>
          <w:lang w:val="ru-RU"/>
        </w:rPr>
        <w:t>постановление Министерства финансов Республики Беларусь от 20 декабря 2001</w:t>
      </w:r>
      <w:r w:rsidRPr="00B110F9">
        <w:t> </w:t>
      </w:r>
      <w:r w:rsidRPr="00B110F9">
        <w:rPr>
          <w:lang w:val="ru-RU"/>
        </w:rPr>
        <w:t>г. №</w:t>
      </w:r>
      <w:r w:rsidRPr="00B110F9">
        <w:t> </w:t>
      </w:r>
      <w:r w:rsidRPr="00B110F9">
        <w:rPr>
          <w:lang w:val="ru-RU"/>
        </w:rPr>
        <w:t>124 «О внесении изменений в План счетов бухгалтерского учета исполнения смет расходов организаций, финансируемых из бюджета» (Национальный реестр правовых актов Республики Беларусь, 2002</w:t>
      </w:r>
      <w:r w:rsidRPr="00B110F9">
        <w:t> </w:t>
      </w:r>
      <w:r w:rsidRPr="00B110F9">
        <w:rPr>
          <w:lang w:val="ru-RU"/>
        </w:rPr>
        <w:t>г., №</w:t>
      </w:r>
      <w:r w:rsidRPr="00B110F9">
        <w:t> </w:t>
      </w:r>
      <w:r w:rsidRPr="00B110F9">
        <w:rPr>
          <w:lang w:val="ru-RU"/>
        </w:rPr>
        <w:t>13, 8/7661).</w:t>
      </w:r>
    </w:p>
    <w:p w:rsidR="00B110F9" w:rsidRPr="00B110F9" w:rsidRDefault="00B110F9" w:rsidP="00B110F9">
      <w:pPr>
        <w:pStyle w:val="point"/>
        <w:rPr>
          <w:lang w:val="ru-RU"/>
        </w:rPr>
      </w:pPr>
      <w:r w:rsidRPr="00B110F9">
        <w:rPr>
          <w:lang w:val="ru-RU"/>
        </w:rPr>
        <w:t>13.</w:t>
      </w:r>
      <w:r w:rsidRPr="00B110F9">
        <w:t> </w:t>
      </w:r>
      <w:r w:rsidRPr="00B110F9">
        <w:rPr>
          <w:lang w:val="ru-RU"/>
        </w:rPr>
        <w:t>Настоящее постановление вступает в силу после его официального опубликования.</w:t>
      </w:r>
    </w:p>
    <w:p w:rsidR="00B110F9" w:rsidRPr="00B110F9" w:rsidRDefault="00B110F9" w:rsidP="00B110F9">
      <w:pPr>
        <w:pStyle w:val="newncpi"/>
        <w:rPr>
          <w:lang w:val="ru-RU"/>
        </w:rPr>
      </w:pPr>
      <w:r w:rsidRPr="00B110F9">
        <w:t> </w:t>
      </w:r>
    </w:p>
    <w:tbl>
      <w:tblPr>
        <w:tblStyle w:val="tablencpi"/>
        <w:tblW w:w="5000" w:type="pct"/>
        <w:tblLook w:val="04A0" w:firstRow="1" w:lastRow="0" w:firstColumn="1" w:lastColumn="0" w:noHBand="0" w:noVBand="1"/>
      </w:tblPr>
      <w:tblGrid>
        <w:gridCol w:w="4844"/>
        <w:gridCol w:w="4845"/>
      </w:tblGrid>
      <w:tr w:rsidR="00B110F9" w:rsidRPr="00B110F9" w:rsidTr="00B110F9">
        <w:tc>
          <w:tcPr>
            <w:tcW w:w="2500" w:type="pct"/>
            <w:tcBorders>
              <w:top w:val="nil"/>
              <w:left w:val="nil"/>
              <w:bottom w:val="nil"/>
              <w:right w:val="nil"/>
            </w:tcBorders>
            <w:tcMar>
              <w:top w:w="0" w:type="dxa"/>
              <w:left w:w="6" w:type="dxa"/>
              <w:bottom w:w="0" w:type="dxa"/>
              <w:right w:w="6" w:type="dxa"/>
            </w:tcMar>
            <w:vAlign w:val="bottom"/>
            <w:hideMark/>
          </w:tcPr>
          <w:p w:rsidR="00B110F9" w:rsidRPr="00B110F9" w:rsidRDefault="00B110F9">
            <w:pPr>
              <w:pStyle w:val="newncpi0"/>
              <w:jc w:val="left"/>
            </w:pPr>
            <w:r w:rsidRPr="00B110F9">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B110F9" w:rsidRPr="00B110F9" w:rsidRDefault="00B110F9">
            <w:pPr>
              <w:pStyle w:val="newncpi0"/>
              <w:jc w:val="right"/>
            </w:pPr>
            <w:r w:rsidRPr="00B110F9">
              <w:rPr>
                <w:rStyle w:val="pers"/>
              </w:rPr>
              <w:t>А.М.Харковец</w:t>
            </w:r>
          </w:p>
        </w:tc>
      </w:tr>
    </w:tbl>
    <w:p w:rsidR="00B110F9" w:rsidRPr="00B110F9" w:rsidRDefault="00B110F9" w:rsidP="00B110F9">
      <w:pPr>
        <w:pStyle w:val="newncpi"/>
      </w:pPr>
      <w:r w:rsidRPr="00B110F9">
        <w:t> </w:t>
      </w:r>
    </w:p>
    <w:tbl>
      <w:tblPr>
        <w:tblStyle w:val="tablencpi"/>
        <w:tblW w:w="5000" w:type="pct"/>
        <w:tblLook w:val="04A0" w:firstRow="1" w:lastRow="0" w:firstColumn="1" w:lastColumn="0" w:noHBand="0" w:noVBand="1"/>
      </w:tblPr>
      <w:tblGrid>
        <w:gridCol w:w="7267"/>
        <w:gridCol w:w="2422"/>
      </w:tblGrid>
      <w:tr w:rsidR="00B110F9" w:rsidRPr="00B110F9" w:rsidTr="00B110F9">
        <w:tc>
          <w:tcPr>
            <w:tcW w:w="3750" w:type="pct"/>
            <w:tcBorders>
              <w:top w:val="nil"/>
              <w:left w:val="nil"/>
              <w:bottom w:val="nil"/>
              <w:right w:val="nil"/>
            </w:tcBorders>
            <w:tcMar>
              <w:top w:w="0" w:type="dxa"/>
              <w:left w:w="6" w:type="dxa"/>
              <w:bottom w:w="0" w:type="dxa"/>
              <w:right w:w="6" w:type="dxa"/>
            </w:tcMar>
            <w:hideMark/>
          </w:tcPr>
          <w:p w:rsidR="00B110F9" w:rsidRPr="00B110F9" w:rsidRDefault="00B110F9">
            <w:pPr>
              <w:pStyle w:val="newncpi"/>
              <w:ind w:firstLine="0"/>
            </w:pPr>
            <w:r w:rsidRPr="00B110F9">
              <w:t> </w:t>
            </w:r>
          </w:p>
        </w:tc>
        <w:tc>
          <w:tcPr>
            <w:tcW w:w="1250" w:type="pct"/>
            <w:tcBorders>
              <w:top w:val="nil"/>
              <w:left w:val="nil"/>
              <w:bottom w:val="nil"/>
              <w:right w:val="nil"/>
            </w:tcBorders>
            <w:tcMar>
              <w:top w:w="0" w:type="dxa"/>
              <w:left w:w="6" w:type="dxa"/>
              <w:bottom w:w="0" w:type="dxa"/>
              <w:right w:w="6" w:type="dxa"/>
            </w:tcMar>
            <w:hideMark/>
          </w:tcPr>
          <w:p w:rsidR="00B110F9" w:rsidRPr="00B110F9" w:rsidRDefault="00B110F9">
            <w:pPr>
              <w:pStyle w:val="append1"/>
              <w:rPr>
                <w:lang w:val="ru-RU"/>
              </w:rPr>
            </w:pPr>
            <w:bookmarkStart w:id="2" w:name="a12"/>
            <w:bookmarkEnd w:id="2"/>
            <w:r w:rsidRPr="00B110F9">
              <w:rPr>
                <w:lang w:val="ru-RU"/>
              </w:rPr>
              <w:t>Приложение</w:t>
            </w:r>
          </w:p>
          <w:p w:rsidR="00B110F9" w:rsidRPr="00B110F9" w:rsidRDefault="00B110F9">
            <w:pPr>
              <w:pStyle w:val="append"/>
              <w:rPr>
                <w:lang w:val="ru-RU"/>
              </w:rPr>
            </w:pPr>
            <w:r w:rsidRPr="00B110F9">
              <w:rPr>
                <w:lang w:val="ru-RU"/>
              </w:rPr>
              <w:t xml:space="preserve">к постановлению </w:t>
            </w:r>
            <w:r w:rsidRPr="00B110F9">
              <w:rPr>
                <w:lang w:val="ru-RU"/>
              </w:rPr>
              <w:br/>
              <w:t>Министерства финансов</w:t>
            </w:r>
            <w:r w:rsidRPr="00B110F9">
              <w:rPr>
                <w:lang w:val="ru-RU"/>
              </w:rPr>
              <w:br/>
              <w:t>Республики Беларусь</w:t>
            </w:r>
          </w:p>
          <w:p w:rsidR="00B110F9" w:rsidRPr="00B110F9" w:rsidRDefault="00B110F9">
            <w:pPr>
              <w:pStyle w:val="append"/>
            </w:pPr>
            <w:r w:rsidRPr="00B110F9">
              <w:t>22.04.2010 № 50</w:t>
            </w:r>
          </w:p>
        </w:tc>
      </w:tr>
    </w:tbl>
    <w:p w:rsidR="00B110F9" w:rsidRPr="00B110F9" w:rsidRDefault="00B110F9" w:rsidP="00B110F9">
      <w:pPr>
        <w:pStyle w:val="titlep"/>
        <w:rPr>
          <w:lang w:val="ru-RU"/>
        </w:rPr>
      </w:pPr>
      <w:bookmarkStart w:id="3" w:name="a13"/>
      <w:bookmarkEnd w:id="3"/>
      <w:r w:rsidRPr="00B110F9">
        <w:rPr>
          <w:lang w:val="ru-RU"/>
        </w:rPr>
        <w:t>План счетов бухгалтерского учета бюджетных организаций</w:t>
      </w:r>
    </w:p>
    <w:tbl>
      <w:tblPr>
        <w:tblW w:w="5000" w:type="pct"/>
        <w:tblCellSpacing w:w="0" w:type="dxa"/>
        <w:tblCellMar>
          <w:left w:w="0" w:type="dxa"/>
          <w:right w:w="0" w:type="dxa"/>
        </w:tblCellMar>
        <w:tblLook w:val="04A0" w:firstRow="1" w:lastRow="0" w:firstColumn="1" w:lastColumn="0" w:noHBand="0" w:noVBand="1"/>
      </w:tblPr>
      <w:tblGrid>
        <w:gridCol w:w="600"/>
        <w:gridCol w:w="9089"/>
      </w:tblGrid>
      <w:tr w:rsidR="00B110F9" w:rsidRPr="00B110F9" w:rsidTr="00B110F9">
        <w:trPr>
          <w:tblCellSpacing w:w="0" w:type="dxa"/>
        </w:trPr>
        <w:tc>
          <w:tcPr>
            <w:tcW w:w="600" w:type="dxa"/>
            <w:tcBorders>
              <w:top w:val="nil"/>
              <w:left w:val="nil"/>
              <w:bottom w:val="nil"/>
              <w:right w:val="nil"/>
            </w:tcBorders>
            <w:hideMark/>
          </w:tcPr>
          <w:p w:rsidR="00B110F9" w:rsidRPr="00B110F9" w:rsidRDefault="00B110F9">
            <w:pPr>
              <w:jc w:val="center"/>
            </w:pPr>
            <w:r w:rsidRPr="00B110F9">
              <w:rPr>
                <w:noProof/>
              </w:rPr>
              <w:drawing>
                <wp:inline distT="0" distB="0" distL="0" distR="0">
                  <wp:extent cx="223520" cy="223520"/>
                  <wp:effectExtent l="0" t="0" r="5080" b="5080"/>
                  <wp:docPr id="1" name="Рисунок 1" descr="D:\gbinfo\shikalchik\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shikalchik\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110F9" w:rsidRPr="00B110F9" w:rsidRDefault="00B110F9">
            <w:pPr>
              <w:pStyle w:val="newncpi0"/>
              <w:rPr>
                <w:sz w:val="22"/>
                <w:szCs w:val="22"/>
                <w:lang w:val="ru-RU"/>
              </w:rPr>
            </w:pPr>
            <w:r w:rsidRPr="00B110F9">
              <w:rPr>
                <w:b/>
                <w:bCs/>
                <w:i/>
                <w:iCs/>
                <w:sz w:val="22"/>
                <w:szCs w:val="22"/>
                <w:lang w:val="ru-RU"/>
              </w:rPr>
              <w:t>От редакции «Бизнес-Инфо»</w:t>
            </w:r>
          </w:p>
          <w:p w:rsidR="00B110F9" w:rsidRPr="00B110F9" w:rsidRDefault="00B110F9">
            <w:pPr>
              <w:pStyle w:val="newncpi0"/>
              <w:rPr>
                <w:sz w:val="22"/>
                <w:szCs w:val="22"/>
              </w:rPr>
            </w:pPr>
            <w:r w:rsidRPr="00B110F9">
              <w:rPr>
                <w:sz w:val="22"/>
                <w:szCs w:val="22"/>
                <w:lang w:val="ru-RU"/>
              </w:rPr>
              <w:t xml:space="preserve">О применении отдельных субсчетов Плана счетов бухгалтерского учета бюджетных организаций см. </w:t>
            </w:r>
            <w:r w:rsidRPr="00B110F9">
              <w:rPr>
                <w:sz w:val="22"/>
                <w:szCs w:val="22"/>
              </w:rPr>
              <w:t>Инструкцию, утвержденную постановлением Министерства финансов Республики Беларусь от 14.04.2004 № 71.</w:t>
            </w:r>
          </w:p>
        </w:tc>
      </w:tr>
    </w:tbl>
    <w:p w:rsidR="00B110F9" w:rsidRPr="00B110F9" w:rsidRDefault="00B110F9" w:rsidP="00B110F9">
      <w:pPr>
        <w:pStyle w:val="newncpi0"/>
        <w:rPr>
          <w:vanish/>
        </w:rPr>
      </w:pP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10"/>
        <w:gridCol w:w="1291"/>
        <w:gridCol w:w="4261"/>
        <w:gridCol w:w="1527"/>
      </w:tblGrid>
      <w:tr w:rsidR="00B110F9" w:rsidRPr="00B110F9" w:rsidTr="00B110F9">
        <w:trPr>
          <w:trHeight w:val="240"/>
        </w:trPr>
        <w:tc>
          <w:tcPr>
            <w:tcW w:w="1347" w:type="pct"/>
            <w:tcBorders>
              <w:top w:val="nil"/>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Наименование счета</w:t>
            </w:r>
          </w:p>
        </w:tc>
        <w:tc>
          <w:tcPr>
            <w:tcW w:w="666"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Номер счета</w:t>
            </w:r>
          </w:p>
        </w:tc>
        <w:tc>
          <w:tcPr>
            <w:tcW w:w="219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Наименование субсчета</w:t>
            </w:r>
          </w:p>
        </w:tc>
        <w:tc>
          <w:tcPr>
            <w:tcW w:w="788" w:type="pct"/>
            <w:tcBorders>
              <w:top w:val="nil"/>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Номер субсчета</w:t>
            </w:r>
          </w:p>
        </w:tc>
      </w:tr>
      <w:tr w:rsidR="00B110F9" w:rsidRPr="00B110F9" w:rsidTr="00B110F9">
        <w:trPr>
          <w:trHeight w:val="240"/>
        </w:trPr>
        <w:tc>
          <w:tcPr>
            <w:tcW w:w="134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3</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4</w:t>
            </w:r>
          </w:p>
        </w:tc>
      </w:tr>
      <w:tr w:rsidR="00B110F9" w:rsidRPr="00B110F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Раздел I. Основные средства</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4" w:name="a30"/>
            <w:bookmarkEnd w:id="4"/>
            <w:r w:rsidRPr="00B110F9">
              <w:t xml:space="preserve">Основные средства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01</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Здания</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Сооружения</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Передаточные устройства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Машины и оборудование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Транспортные средства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015</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Инструменты, производственный и хозяйственный инвентарь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016</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Рабочий и продуктивный скот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017</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Библиотечный фонд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018</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Прочие основные средства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019</w:t>
            </w:r>
          </w:p>
        </w:tc>
      </w:tr>
      <w:tr w:rsidR="00B110F9" w:rsidRPr="00B110F9" w:rsidTr="00B110F9">
        <w:trPr>
          <w:trHeight w:val="240"/>
        </w:trPr>
        <w:tc>
          <w:tcPr>
            <w:tcW w:w="134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5" w:name="a32"/>
            <w:bookmarkEnd w:id="5"/>
            <w:r w:rsidRPr="00B110F9">
              <w:t xml:space="preserve">Амортизация основных средств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02</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Амортизация основных средств</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020</w:t>
            </w:r>
          </w:p>
        </w:tc>
      </w:tr>
      <w:tr w:rsidR="00B110F9" w:rsidRPr="00B110F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Раздел II. Материальные запасы</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6" w:name="a21"/>
            <w:bookmarkEnd w:id="6"/>
            <w:r w:rsidRPr="00B110F9">
              <w:t xml:space="preserve">Продукция на складе, отгруженная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03</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Продукция на складе</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030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Продукция (работы, услуги) отгруженная</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031</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7" w:name="a24"/>
            <w:bookmarkEnd w:id="7"/>
            <w:r w:rsidRPr="00B110F9">
              <w:rPr>
                <w:lang w:val="ru-RU"/>
              </w:rPr>
              <w:t xml:space="preserve">Оборудование, строительные материалы для капитального строительства и материалы для научных исследований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04</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Оборудование к установке</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040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Строительные материалы для капитального строительства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041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Материалы длительного пользования для научных исследований и на лабораторном испытании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043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Спецоборудование для договорных научно-исследовательских работ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044</w:t>
            </w:r>
          </w:p>
        </w:tc>
      </w:tr>
      <w:tr w:rsidR="00B110F9" w:rsidRPr="00B110F9" w:rsidTr="00B110F9">
        <w:trPr>
          <w:trHeight w:val="240"/>
        </w:trPr>
        <w:tc>
          <w:tcPr>
            <w:tcW w:w="134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8" w:name="a47"/>
            <w:bookmarkEnd w:id="8"/>
            <w:r w:rsidRPr="00B110F9">
              <w:rPr>
                <w:lang w:val="ru-RU"/>
              </w:rPr>
              <w:t xml:space="preserve">Животные на выращивании и откорме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05</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Животные на выращивании и откорме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050</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9" w:name="a28"/>
            <w:bookmarkEnd w:id="9"/>
            <w:r w:rsidRPr="00B110F9">
              <w:t xml:space="preserve">Материалы и продукты питания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06</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Материалы для учебных, научных и других целей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Продукты питания</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Медикаменты и перевязочные средства</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Хозяйственные материалы и канцелярские принадлежности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Топливо, горючее и смазочные материалы</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Корма и фураж</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065</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Тара</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066</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Прочие материалы</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067</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Материалы в пути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068</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Запасные части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069</w:t>
            </w:r>
          </w:p>
        </w:tc>
      </w:tr>
      <w:tr w:rsidR="00B110F9" w:rsidRPr="0067745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rPr>
                <w:lang w:val="ru-RU"/>
              </w:rPr>
            </w:pPr>
            <w:r w:rsidRPr="00B110F9">
              <w:rPr>
                <w:lang w:val="ru-RU"/>
              </w:rPr>
              <w:t xml:space="preserve">Раздел </w:t>
            </w:r>
            <w:r w:rsidRPr="00B110F9">
              <w:t>III</w:t>
            </w:r>
            <w:r w:rsidRPr="00B110F9">
              <w:rPr>
                <w:lang w:val="ru-RU"/>
              </w:rPr>
              <w:t>. Отдельные предметы в составе оборотных средств</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10" w:name="a33"/>
            <w:bookmarkEnd w:id="10"/>
            <w:r w:rsidRPr="00B110F9">
              <w:rPr>
                <w:lang w:val="ru-RU"/>
              </w:rPr>
              <w:t>Отдельные предметы в составе оборотных средств</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07</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Предметы на складе</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070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Предметы в эксплуатации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071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Белье, постельные принадлежности, одежда и обувь на складе</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072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Белье, постельные принадлежности, одежда и обувь в эксплуатации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073</w:t>
            </w:r>
          </w:p>
        </w:tc>
      </w:tr>
      <w:tr w:rsidR="00B110F9" w:rsidRPr="0067745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rPr>
                <w:lang w:val="ru-RU"/>
              </w:rPr>
            </w:pPr>
            <w:r w:rsidRPr="00B110F9">
              <w:rPr>
                <w:lang w:val="ru-RU"/>
              </w:rPr>
              <w:t xml:space="preserve">Раздел </w:t>
            </w:r>
            <w:r w:rsidRPr="00B110F9">
              <w:t>IV</w:t>
            </w:r>
            <w:r w:rsidRPr="00B110F9">
              <w:rPr>
                <w:lang w:val="ru-RU"/>
              </w:rPr>
              <w:t>. Затраты на производство</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11" w:name="a29"/>
            <w:bookmarkEnd w:id="11"/>
            <w:r w:rsidRPr="00B110F9">
              <w:t>Затраты на производство</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08</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Затраты на производство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080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Затраты на научно-исследовательские работы по договорам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082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Затраты по заготовке и переработке материалов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084</w:t>
            </w:r>
          </w:p>
        </w:tc>
      </w:tr>
      <w:tr w:rsidR="00B110F9" w:rsidRPr="00B110F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Раздел V. Денежные средства</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12" w:name="a16"/>
            <w:bookmarkEnd w:id="12"/>
            <w:r w:rsidRPr="00B110F9">
              <w:t>Текущие счета по бюджету</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10</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Текущий счет по бюджету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100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Текущий валютный счет по бюджету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101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Текущий счет по капитальным вложениям за счет средств бюджета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102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Текущий счет по взысканным платежам в бюджет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103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Текущий валютный счет по взысканным платежам в бюджет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104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Текущий счет на выплату пенсий и пособий за счет фонда социальной защиты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105</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13" w:name="a15"/>
            <w:bookmarkEnd w:id="13"/>
            <w:r w:rsidRPr="00B110F9">
              <w:rPr>
                <w:lang w:val="ru-RU"/>
              </w:rPr>
              <w:t>Текущие счета по внебюджетным средствам</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11</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Текущий счет по внебюджетным средствам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111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Текущий счет по депозитам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112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Текущий счет по внебюджетным фондам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114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Текущий валютный счет по внебюджетным средствам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118</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14" w:name="a38"/>
            <w:bookmarkEnd w:id="14"/>
            <w:r w:rsidRPr="00B110F9">
              <w:t>Касса</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12</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Касса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120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Валютные средства в кассе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121</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15" w:name="a36"/>
            <w:bookmarkEnd w:id="15"/>
            <w:r w:rsidRPr="00B110F9">
              <w:t xml:space="preserve">Прочие денежные средства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13</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Аккредитивы</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130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Чековые книжки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131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Денежные документы</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132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Финансовые вложения</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134</w:t>
            </w:r>
          </w:p>
        </w:tc>
      </w:tr>
      <w:tr w:rsidR="00B110F9" w:rsidRPr="0067745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rPr>
                <w:lang w:val="ru-RU"/>
              </w:rPr>
            </w:pPr>
            <w:r w:rsidRPr="00B110F9">
              <w:rPr>
                <w:lang w:val="ru-RU"/>
              </w:rPr>
              <w:t xml:space="preserve">Раздел </w:t>
            </w:r>
            <w:r w:rsidRPr="00B110F9">
              <w:t>VI</w:t>
            </w:r>
            <w:r w:rsidRPr="00B110F9">
              <w:rPr>
                <w:lang w:val="ru-RU"/>
              </w:rPr>
              <w:t>. Внутриведомственные расчеты по финансированию</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16" w:name="a18"/>
            <w:bookmarkEnd w:id="16"/>
            <w:r w:rsidRPr="00B110F9">
              <w:lastRenderedPageBreak/>
              <w:t>Внутриведомственные расчеты по финансированию</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14</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финансированию из бюджета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140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финансированию за счет других бюджетов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142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финансированию капитальных вложений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143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Внутриведомственные расчеты</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144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перечислению заемных средств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145</w:t>
            </w:r>
          </w:p>
        </w:tc>
      </w:tr>
      <w:tr w:rsidR="00B110F9" w:rsidRPr="00B110F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Раздел VII. Расчеты</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17" w:name="a25"/>
            <w:bookmarkEnd w:id="17"/>
            <w:r w:rsidRPr="00B110F9">
              <w:rPr>
                <w:lang w:val="ru-RU"/>
              </w:rPr>
              <w:t>Расчеты с поставщиками и покупателями</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15</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с поставщиками и подрядчиками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150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по взаимным платежам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151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с покупателями и заказчиками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154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с заказчиками по авансам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155</w:t>
            </w:r>
          </w:p>
        </w:tc>
      </w:tr>
      <w:tr w:rsidR="00B110F9" w:rsidRPr="00B110F9" w:rsidTr="00B110F9">
        <w:trPr>
          <w:trHeight w:val="240"/>
        </w:trPr>
        <w:tc>
          <w:tcPr>
            <w:tcW w:w="134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18" w:name="a37"/>
            <w:bookmarkEnd w:id="18"/>
            <w:r w:rsidRPr="00B110F9">
              <w:t xml:space="preserve">Расчеты с подотчетными лицами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16</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Расчеты с подотчетными лицами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160</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19" w:name="a26"/>
            <w:bookmarkEnd w:id="19"/>
            <w:r w:rsidRPr="00B110F9">
              <w:rPr>
                <w:lang w:val="ru-RU"/>
              </w:rPr>
              <w:t>Расчеты с разными дебиторами и кредиторами</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17</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по недостачам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Расчеты по социальному страхованию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по специальным видам платежей</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с бюджетом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по депозитным суммам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Налог на добавленную стоимость по приобретенным товарам (работам, услугам)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175</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целевым суммам на выполнение поручений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176</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с депонентами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177</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с прочими дебиторами и кредиторами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178</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в порядке плановых платежей</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179</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20" w:name="a22"/>
            <w:bookmarkEnd w:id="20"/>
            <w:r w:rsidRPr="00B110F9">
              <w:rPr>
                <w:lang w:val="ru-RU"/>
              </w:rPr>
              <w:t>Расчеты с персоналом по оплате труда и стипендиатами</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18</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Расчеты с персоналом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со стипендиатами</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за товары, проданные в кредит</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по вкладам в банках</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183</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договорам добровольного страхования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184</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по профсоюзным взносам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185</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с персоналом по ссудам банков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186</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по исполнительным листам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187</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Расчеты по прочим удержаниям</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188</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выплате пенсий и пособий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19</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по выплате пенсий и пособий</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191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Расчеты по взысканию переплат пенсий и пособий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192</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Расчеты по удержанию из пенсий</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194</w:t>
            </w:r>
          </w:p>
        </w:tc>
      </w:tr>
      <w:tr w:rsidR="00B110F9" w:rsidRPr="00B110F9" w:rsidTr="00B110F9">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Раздел VIII. Расходы</w:t>
            </w:r>
          </w:p>
        </w:tc>
      </w:tr>
      <w:tr w:rsidR="00B110F9" w:rsidRPr="00B110F9" w:rsidTr="00B110F9">
        <w:trPr>
          <w:trHeight w:val="240"/>
        </w:trPr>
        <w:tc>
          <w:tcPr>
            <w:tcW w:w="1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1" w:name="a17"/>
            <w:bookmarkEnd w:id="21"/>
            <w:r w:rsidRPr="00B110F9">
              <w:t xml:space="preserve">Расходы по бюджету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20</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Расходы по бюджету</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200</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Расходы за счет других бюджетов</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202</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Расходы по бюджету на капитальные вложения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203</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Расходы на выплату пенсий и пособий</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206</w:t>
            </w:r>
          </w:p>
        </w:tc>
      </w:tr>
      <w:tr w:rsidR="00B110F9" w:rsidRPr="00B110F9" w:rsidTr="00B110F9">
        <w:trPr>
          <w:trHeight w:val="240"/>
        </w:trPr>
        <w:tc>
          <w:tcPr>
            <w:tcW w:w="1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2" w:name="a14"/>
            <w:bookmarkEnd w:id="22"/>
            <w:r w:rsidRPr="00B110F9">
              <w:t xml:space="preserve">Прочие расходы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21</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Расходы к распределению</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210</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Расходы по внебюджетным средствам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211</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Расходы по внебюджетным средствам на капитальные вложения</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212</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Расходы за счет внебюджетных фондов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215</w:t>
            </w:r>
          </w:p>
        </w:tc>
      </w:tr>
      <w:tr w:rsidR="00B110F9" w:rsidRPr="00677459" w:rsidTr="00B110F9">
        <w:trPr>
          <w:trHeight w:val="240"/>
        </w:trPr>
        <w:tc>
          <w:tcPr>
            <w:tcW w:w="50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rPr>
                <w:lang w:val="ru-RU"/>
              </w:rPr>
            </w:pPr>
            <w:r w:rsidRPr="00B110F9">
              <w:rPr>
                <w:lang w:val="ru-RU"/>
              </w:rPr>
              <w:t xml:space="preserve">Раздел </w:t>
            </w:r>
            <w:r w:rsidRPr="00B110F9">
              <w:t>IX</w:t>
            </w:r>
            <w:r w:rsidRPr="00B110F9">
              <w:rPr>
                <w:lang w:val="ru-RU"/>
              </w:rPr>
              <w:t>. Финансирование и займы</w:t>
            </w:r>
          </w:p>
        </w:tc>
      </w:tr>
      <w:tr w:rsidR="00B110F9" w:rsidRPr="00B110F9" w:rsidTr="00B110F9">
        <w:trPr>
          <w:trHeight w:val="240"/>
        </w:trPr>
        <w:tc>
          <w:tcPr>
            <w:tcW w:w="13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3" w:name="a27"/>
            <w:bookmarkEnd w:id="23"/>
            <w:r w:rsidRPr="00B110F9">
              <w:t xml:space="preserve">Финансирование и займы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Финансирование из бюджета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230</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Финансирование из бюджета капитальных вложений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231</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Финансирование из других бюджетов</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232</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Финансирование из фонда социальной защиты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235</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Средства, направляемые в счет бюджетного финансирования</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236</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Прочие источники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237</w:t>
            </w:r>
          </w:p>
        </w:tc>
      </w:tr>
      <w:tr w:rsidR="00B110F9" w:rsidRPr="00B110F9" w:rsidTr="00B110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Заемные средства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238</w:t>
            </w:r>
          </w:p>
        </w:tc>
      </w:tr>
      <w:tr w:rsidR="00B110F9" w:rsidRPr="0067745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rPr>
                <w:lang w:val="ru-RU"/>
              </w:rPr>
            </w:pPr>
            <w:r w:rsidRPr="00B110F9">
              <w:rPr>
                <w:lang w:val="ru-RU"/>
              </w:rPr>
              <w:t xml:space="preserve">Раздел </w:t>
            </w:r>
            <w:r w:rsidRPr="00B110F9">
              <w:t>X</w:t>
            </w:r>
            <w:r w:rsidRPr="00B110F9">
              <w:rPr>
                <w:lang w:val="ru-RU"/>
              </w:rPr>
              <w:t>. Фонды и средства целевого назначения</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4" w:name="a19"/>
            <w:bookmarkEnd w:id="24"/>
            <w:r w:rsidRPr="00B110F9">
              <w:t xml:space="preserve">Фонды экономического стимулирования </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24</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Фонд материального поощрения</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240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Фонд производственного и социального развития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246</w:t>
            </w:r>
          </w:p>
        </w:tc>
      </w:tr>
      <w:tr w:rsidR="00B110F9" w:rsidRPr="00B110F9" w:rsidTr="00B110F9">
        <w:trPr>
          <w:trHeight w:val="240"/>
        </w:trPr>
        <w:tc>
          <w:tcPr>
            <w:tcW w:w="134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5" w:name="a31"/>
            <w:bookmarkEnd w:id="25"/>
            <w:r w:rsidRPr="00B110F9">
              <w:t>Фонд в основных средствах</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25</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Фонд в основных средствах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250</w:t>
            </w:r>
          </w:p>
        </w:tc>
      </w:tr>
      <w:tr w:rsidR="00B110F9" w:rsidRPr="00B110F9" w:rsidTr="00B110F9">
        <w:trPr>
          <w:trHeight w:val="240"/>
        </w:trPr>
        <w:tc>
          <w:tcPr>
            <w:tcW w:w="134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26" w:name="a34"/>
            <w:bookmarkEnd w:id="26"/>
            <w:r w:rsidRPr="00B110F9">
              <w:rPr>
                <w:lang w:val="ru-RU"/>
              </w:rPr>
              <w:t xml:space="preserve">Фонд отдельных предметов в составе оборотных средств </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26</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Фонд отдельных предметов в составе оборотных средств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260</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7" w:name="a50"/>
            <w:bookmarkEnd w:id="27"/>
            <w:r w:rsidRPr="00B110F9">
              <w:t>Фонды целевого назначения</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27</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 xml:space="preserve">Централизованные фонды и финансовые резервы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271</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Внебюджетные фонды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272</w:t>
            </w:r>
          </w:p>
        </w:tc>
      </w:tr>
      <w:tr w:rsidR="00B110F9" w:rsidRPr="00B110F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Раздел XI. Реализация</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8" w:name="a23"/>
            <w:bookmarkEnd w:id="28"/>
            <w:r w:rsidRPr="00B110F9">
              <w:t>Реализация</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28</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Реализация продукции (работ, услуг)</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280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Реализация других материальных ценностей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281</w:t>
            </w:r>
          </w:p>
        </w:tc>
      </w:tr>
      <w:tr w:rsidR="00B110F9" w:rsidRPr="00677459" w:rsidTr="00B110F9">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B110F9" w:rsidRPr="00B110F9" w:rsidRDefault="00B110F9">
            <w:pPr>
              <w:pStyle w:val="table10"/>
              <w:jc w:val="center"/>
              <w:rPr>
                <w:lang w:val="ru-RU"/>
              </w:rPr>
            </w:pPr>
            <w:r w:rsidRPr="00B110F9">
              <w:rPr>
                <w:lang w:val="ru-RU"/>
              </w:rPr>
              <w:t xml:space="preserve">Раздел </w:t>
            </w:r>
            <w:r w:rsidRPr="00B110F9">
              <w:t>XII</w:t>
            </w:r>
            <w:r w:rsidRPr="00B110F9">
              <w:rPr>
                <w:lang w:val="ru-RU"/>
              </w:rPr>
              <w:t>. Доходы и финансовые результаты</w:t>
            </w:r>
          </w:p>
        </w:tc>
      </w:tr>
      <w:tr w:rsidR="00B110F9" w:rsidRPr="00B110F9" w:rsidTr="00B110F9">
        <w:trPr>
          <w:trHeight w:val="240"/>
        </w:trPr>
        <w:tc>
          <w:tcPr>
            <w:tcW w:w="1347"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29" w:name="a39"/>
            <w:bookmarkEnd w:id="29"/>
            <w:r w:rsidRPr="00B110F9">
              <w:t>Прибыли и убытки</w:t>
            </w:r>
          </w:p>
        </w:tc>
        <w:tc>
          <w:tcPr>
            <w:tcW w:w="66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41</w:t>
            </w:r>
          </w:p>
        </w:tc>
        <w:tc>
          <w:tcPr>
            <w:tcW w:w="21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Прибыли и убытки </w:t>
            </w:r>
          </w:p>
        </w:tc>
        <w:tc>
          <w:tcPr>
            <w:tcW w:w="78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410</w:t>
            </w:r>
          </w:p>
        </w:tc>
      </w:tr>
      <w:tr w:rsidR="00B110F9" w:rsidRPr="00B110F9" w:rsidTr="00B110F9">
        <w:trPr>
          <w:trHeight w:val="240"/>
        </w:trPr>
        <w:tc>
          <w:tcPr>
            <w:tcW w:w="0" w:type="auto"/>
            <w:vMerge/>
            <w:tcBorders>
              <w:top w:val="single" w:sz="4" w:space="0" w:color="auto"/>
              <w:left w:val="nil"/>
              <w:bottom w:val="single" w:sz="4" w:space="0" w:color="auto"/>
              <w:right w:val="single" w:sz="4" w:space="0" w:color="auto"/>
            </w:tcBorders>
            <w:vAlign w:val="center"/>
            <w:hideMark/>
          </w:tcPr>
          <w:p w:rsidR="00B110F9" w:rsidRPr="00B110F9" w:rsidRDefault="00B110F9"/>
        </w:tc>
        <w:tc>
          <w:tcPr>
            <w:tcW w:w="0" w:type="auto"/>
            <w:vMerge/>
            <w:tcBorders>
              <w:top w:val="single" w:sz="4" w:space="0" w:color="auto"/>
              <w:left w:val="single" w:sz="4" w:space="0" w:color="auto"/>
              <w:bottom w:val="single" w:sz="4" w:space="0" w:color="auto"/>
              <w:right w:val="single" w:sz="4" w:space="0" w:color="auto"/>
            </w:tcBorders>
            <w:vAlign w:val="center"/>
            <w:hideMark/>
          </w:tcPr>
          <w:p w:rsidR="00B110F9" w:rsidRPr="00B110F9" w:rsidRDefault="00B110F9"/>
        </w:tc>
        <w:tc>
          <w:tcPr>
            <w:tcW w:w="21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B110F9" w:rsidRPr="00B110F9" w:rsidRDefault="00B110F9">
            <w:pPr>
              <w:pStyle w:val="table10"/>
            </w:pPr>
            <w:r w:rsidRPr="00B110F9">
              <w:t xml:space="preserve">Использование прибыли </w:t>
            </w:r>
          </w:p>
        </w:tc>
        <w:tc>
          <w:tcPr>
            <w:tcW w:w="788" w:type="pct"/>
            <w:tcBorders>
              <w:top w:val="single" w:sz="4" w:space="0" w:color="auto"/>
              <w:left w:val="single" w:sz="4" w:space="0" w:color="auto"/>
              <w:bottom w:val="nil"/>
              <w:right w:val="nil"/>
            </w:tcBorders>
            <w:tcMar>
              <w:top w:w="0" w:type="dxa"/>
              <w:left w:w="6" w:type="dxa"/>
              <w:bottom w:w="0" w:type="dxa"/>
              <w:right w:w="6" w:type="dxa"/>
            </w:tcMar>
            <w:hideMark/>
          </w:tcPr>
          <w:p w:rsidR="00B110F9" w:rsidRPr="00B110F9" w:rsidRDefault="00B110F9">
            <w:pPr>
              <w:pStyle w:val="table10"/>
              <w:jc w:val="center"/>
            </w:pPr>
            <w:r w:rsidRPr="00B110F9">
              <w:t>411</w:t>
            </w:r>
          </w:p>
        </w:tc>
      </w:tr>
    </w:tbl>
    <w:p w:rsidR="00B110F9" w:rsidRPr="00B110F9" w:rsidRDefault="00B110F9" w:rsidP="00B110F9">
      <w:pPr>
        <w:pStyle w:val="nonumheader"/>
      </w:pPr>
      <w:r w:rsidRPr="00B110F9">
        <w:t>Забалансовые счета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99"/>
        <w:gridCol w:w="1490"/>
      </w:tblGrid>
      <w:tr w:rsidR="00B110F9" w:rsidRPr="00B110F9" w:rsidTr="00B110F9">
        <w:trPr>
          <w:trHeight w:val="240"/>
        </w:trPr>
        <w:tc>
          <w:tcPr>
            <w:tcW w:w="4231" w:type="pct"/>
            <w:tcBorders>
              <w:top w:val="nil"/>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Наименование счета</w:t>
            </w:r>
          </w:p>
        </w:tc>
        <w:tc>
          <w:tcPr>
            <w:tcW w:w="769" w:type="pct"/>
            <w:tcBorders>
              <w:top w:val="nil"/>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Номер счета</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jc w:val="center"/>
            </w:pPr>
            <w:r w:rsidRPr="00B110F9">
              <w:t>1</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2</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30" w:name="a48"/>
            <w:bookmarkEnd w:id="30"/>
            <w:r w:rsidRPr="00B110F9">
              <w:t>Арендованные основные средства</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01</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bookmarkStart w:id="31" w:name="a45"/>
            <w:bookmarkEnd w:id="31"/>
            <w:r w:rsidRPr="00B110F9">
              <w:rPr>
                <w:lang w:val="ru-RU"/>
              </w:rPr>
              <w:t>Товарно-материальные ценности, принятые на ответственное хранение</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02</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bookmarkStart w:id="32" w:name="a49"/>
            <w:bookmarkEnd w:id="32"/>
            <w:r w:rsidRPr="00B110F9">
              <w:t>Бланки строгой отчетности</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04</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pPr>
            <w:r w:rsidRPr="00B110F9">
              <w:t>Списанная задолженность неплатежеспособных дебиторов</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05</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Материальные ценности, оплаченные по централизованному снабжению</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06</w:t>
            </w:r>
          </w:p>
        </w:tc>
      </w:tr>
      <w:tr w:rsidR="00B110F9" w:rsidRPr="00B110F9" w:rsidTr="00B110F9">
        <w:trPr>
          <w:trHeight w:val="240"/>
        </w:trPr>
        <w:tc>
          <w:tcPr>
            <w:tcW w:w="423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Задолженность учащихся и студентов за невозвращенные материальные ценности</w:t>
            </w:r>
          </w:p>
        </w:tc>
        <w:tc>
          <w:tcPr>
            <w:tcW w:w="76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0F9" w:rsidRPr="00B110F9" w:rsidRDefault="00B110F9">
            <w:pPr>
              <w:pStyle w:val="table10"/>
              <w:jc w:val="center"/>
            </w:pPr>
            <w:r w:rsidRPr="00B110F9">
              <w:t>07</w:t>
            </w:r>
          </w:p>
        </w:tc>
      </w:tr>
      <w:tr w:rsidR="00B110F9" w:rsidRPr="00B110F9" w:rsidTr="00B110F9">
        <w:trPr>
          <w:trHeight w:val="240"/>
        </w:trPr>
        <w:tc>
          <w:tcPr>
            <w:tcW w:w="4231" w:type="pct"/>
            <w:tcBorders>
              <w:top w:val="single" w:sz="4" w:space="0" w:color="auto"/>
              <w:left w:val="nil"/>
              <w:bottom w:val="nil"/>
              <w:right w:val="single" w:sz="4" w:space="0" w:color="auto"/>
            </w:tcBorders>
            <w:tcMar>
              <w:top w:w="0" w:type="dxa"/>
              <w:left w:w="6" w:type="dxa"/>
              <w:bottom w:w="0" w:type="dxa"/>
              <w:right w:w="6" w:type="dxa"/>
            </w:tcMar>
            <w:hideMark/>
          </w:tcPr>
          <w:p w:rsidR="00B110F9" w:rsidRPr="00B110F9" w:rsidRDefault="00B110F9">
            <w:pPr>
              <w:pStyle w:val="table10"/>
              <w:rPr>
                <w:lang w:val="ru-RU"/>
              </w:rPr>
            </w:pPr>
            <w:r w:rsidRPr="00B110F9">
              <w:rPr>
                <w:lang w:val="ru-RU"/>
              </w:rPr>
              <w:t>Переходящие спортивные призы и кубки</w:t>
            </w:r>
          </w:p>
        </w:tc>
        <w:tc>
          <w:tcPr>
            <w:tcW w:w="769" w:type="pct"/>
            <w:tcBorders>
              <w:top w:val="single" w:sz="4" w:space="0" w:color="auto"/>
              <w:left w:val="single" w:sz="4" w:space="0" w:color="auto"/>
              <w:bottom w:val="nil"/>
              <w:right w:val="nil"/>
            </w:tcBorders>
            <w:tcMar>
              <w:top w:w="0" w:type="dxa"/>
              <w:left w:w="6" w:type="dxa"/>
              <w:bottom w:w="0" w:type="dxa"/>
              <w:right w:w="6" w:type="dxa"/>
            </w:tcMar>
            <w:hideMark/>
          </w:tcPr>
          <w:p w:rsidR="00B110F9" w:rsidRPr="00B110F9" w:rsidRDefault="00B110F9">
            <w:pPr>
              <w:pStyle w:val="table10"/>
              <w:jc w:val="center"/>
            </w:pPr>
            <w:r w:rsidRPr="00B110F9">
              <w:t>08</w:t>
            </w:r>
          </w:p>
        </w:tc>
      </w:tr>
    </w:tbl>
    <w:p w:rsidR="00B110F9" w:rsidRPr="00B110F9" w:rsidRDefault="00B110F9" w:rsidP="00B110F9">
      <w:pPr>
        <w:pStyle w:val="newncpi"/>
      </w:pPr>
      <w:r w:rsidRPr="00B110F9">
        <w:t> </w:t>
      </w:r>
    </w:p>
    <w:p w:rsidR="006F7853" w:rsidRDefault="00B110F9" w:rsidP="00B110F9">
      <w:r w:rsidRPr="00B110F9">
        <w:br/>
      </w:r>
      <w:r w:rsidRPr="00B110F9">
        <w:br/>
      </w:r>
      <w:r w:rsidRPr="00B110F9">
        <w:br/>
      </w:r>
      <w:r w:rsidRPr="00B110F9">
        <w:br/>
      </w:r>
      <w:r w:rsidRPr="00B110F9">
        <w:br/>
      </w:r>
      <w:r w:rsidRPr="00B110F9">
        <w:br/>
      </w:r>
      <w:r w:rsidRPr="00B110F9">
        <w:br/>
      </w:r>
      <w:r w:rsidRPr="00B110F9">
        <w:br/>
      </w:r>
      <w:r w:rsidRPr="00B110F9">
        <w:br/>
      </w:r>
      <w:r w:rsidRPr="00B110F9">
        <w:br/>
      </w:r>
      <w:r w:rsidRPr="00B110F9">
        <w:br/>
      </w:r>
    </w:p>
    <w:sectPr w:rsidR="006F7853">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49" w:rsidRDefault="00DF3949" w:rsidP="00677459">
      <w:pPr>
        <w:spacing w:after="0" w:line="240" w:lineRule="auto"/>
      </w:pPr>
      <w:r>
        <w:separator/>
      </w:r>
    </w:p>
  </w:endnote>
  <w:endnote w:type="continuationSeparator" w:id="0">
    <w:p w:rsidR="00DF3949" w:rsidRDefault="00DF3949" w:rsidP="0067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59" w:rsidRDefault="0067745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59" w:rsidRDefault="0067745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59" w:rsidRDefault="0067745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49" w:rsidRDefault="00DF3949" w:rsidP="00677459">
      <w:pPr>
        <w:spacing w:after="0" w:line="240" w:lineRule="auto"/>
      </w:pPr>
      <w:r>
        <w:separator/>
      </w:r>
    </w:p>
  </w:footnote>
  <w:footnote w:type="continuationSeparator" w:id="0">
    <w:p w:rsidR="00DF3949" w:rsidRDefault="00DF3949" w:rsidP="00677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59" w:rsidRDefault="0067745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59" w:rsidRDefault="00677459">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459" w:rsidRDefault="0067745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F9"/>
    <w:rsid w:val="00677459"/>
    <w:rsid w:val="006F7853"/>
    <w:rsid w:val="00B110F9"/>
    <w:rsid w:val="00DF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0F9"/>
    <w:rPr>
      <w:color w:val="0038C8"/>
      <w:u w:val="single"/>
    </w:rPr>
  </w:style>
  <w:style w:type="paragraph" w:customStyle="1" w:styleId="1">
    <w:name w:val="Заголовок1"/>
    <w:basedOn w:val="a"/>
    <w:rsid w:val="00B110F9"/>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B110F9"/>
    <w:pPr>
      <w:spacing w:before="360" w:after="360" w:line="240" w:lineRule="auto"/>
      <w:jc w:val="center"/>
    </w:pPr>
    <w:rPr>
      <w:rFonts w:ascii="Times New Roman" w:eastAsia="Times New Roman" w:hAnsi="Times New Roman" w:cs="Times New Roman"/>
      <w:b/>
      <w:bCs/>
      <w:sz w:val="24"/>
      <w:szCs w:val="24"/>
    </w:rPr>
  </w:style>
  <w:style w:type="paragraph" w:customStyle="1" w:styleId="point">
    <w:name w:val="point"/>
    <w:basedOn w:val="a"/>
    <w:rsid w:val="00B110F9"/>
    <w:pPr>
      <w:spacing w:before="160" w:line="240" w:lineRule="auto"/>
      <w:ind w:firstLine="567"/>
      <w:jc w:val="both"/>
    </w:pPr>
    <w:rPr>
      <w:rFonts w:ascii="Times New Roman" w:eastAsia="Times New Roman" w:hAnsi="Times New Roman" w:cs="Times New Roman"/>
      <w:sz w:val="24"/>
      <w:szCs w:val="24"/>
    </w:rPr>
  </w:style>
  <w:style w:type="paragraph" w:customStyle="1" w:styleId="preamble">
    <w:name w:val="preamble"/>
    <w:basedOn w:val="a"/>
    <w:rsid w:val="00B110F9"/>
    <w:pPr>
      <w:spacing w:before="160" w:line="240" w:lineRule="auto"/>
      <w:ind w:firstLine="567"/>
      <w:jc w:val="both"/>
    </w:pPr>
    <w:rPr>
      <w:rFonts w:ascii="Times New Roman" w:eastAsia="Times New Roman" w:hAnsi="Times New Roman" w:cs="Times New Roman"/>
      <w:sz w:val="24"/>
      <w:szCs w:val="24"/>
    </w:rPr>
  </w:style>
  <w:style w:type="paragraph" w:customStyle="1" w:styleId="table10">
    <w:name w:val="table10"/>
    <w:basedOn w:val="a"/>
    <w:rsid w:val="00B110F9"/>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B110F9"/>
    <w:pPr>
      <w:spacing w:after="0" w:line="240" w:lineRule="auto"/>
    </w:pPr>
    <w:rPr>
      <w:rFonts w:ascii="Times New Roman" w:eastAsia="Times New Roman" w:hAnsi="Times New Roman" w:cs="Times New Roman"/>
      <w:i/>
      <w:iCs/>
    </w:rPr>
  </w:style>
  <w:style w:type="paragraph" w:customStyle="1" w:styleId="nonumheader">
    <w:name w:val="nonumheader"/>
    <w:basedOn w:val="a"/>
    <w:rsid w:val="00B110F9"/>
    <w:pPr>
      <w:spacing w:before="360" w:after="360" w:line="240" w:lineRule="auto"/>
      <w:jc w:val="center"/>
    </w:pPr>
    <w:rPr>
      <w:rFonts w:ascii="Times New Roman" w:eastAsia="Times New Roman" w:hAnsi="Times New Roman" w:cs="Times New Roman"/>
      <w:b/>
      <w:bCs/>
      <w:sz w:val="24"/>
      <w:szCs w:val="24"/>
    </w:rPr>
  </w:style>
  <w:style w:type="paragraph" w:customStyle="1" w:styleId="changeadd">
    <w:name w:val="changeadd"/>
    <w:basedOn w:val="a"/>
    <w:rsid w:val="00B110F9"/>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B110F9"/>
    <w:pPr>
      <w:spacing w:after="0" w:line="240" w:lineRule="auto"/>
      <w:ind w:left="1021"/>
    </w:pPr>
    <w:rPr>
      <w:rFonts w:ascii="Times New Roman" w:eastAsia="Times New Roman" w:hAnsi="Times New Roman" w:cs="Times New Roman"/>
      <w:sz w:val="24"/>
      <w:szCs w:val="24"/>
    </w:rPr>
  </w:style>
  <w:style w:type="paragraph" w:customStyle="1" w:styleId="append1">
    <w:name w:val="append1"/>
    <w:basedOn w:val="a"/>
    <w:rsid w:val="00B110F9"/>
    <w:pPr>
      <w:spacing w:after="28" w:line="240" w:lineRule="auto"/>
    </w:pPr>
    <w:rPr>
      <w:rFonts w:ascii="Times New Roman" w:eastAsia="Times New Roman" w:hAnsi="Times New Roman" w:cs="Times New Roman"/>
      <w:i/>
      <w:iCs/>
    </w:rPr>
  </w:style>
  <w:style w:type="paragraph" w:customStyle="1" w:styleId="newncpi">
    <w:name w:val="newncpi"/>
    <w:basedOn w:val="a"/>
    <w:rsid w:val="00B110F9"/>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B110F9"/>
    <w:pPr>
      <w:spacing w:before="160" w:line="240" w:lineRule="auto"/>
      <w:jc w:val="both"/>
    </w:pPr>
    <w:rPr>
      <w:rFonts w:ascii="Times New Roman" w:eastAsia="Times New Roman" w:hAnsi="Times New Roman" w:cs="Times New Roman"/>
      <w:sz w:val="24"/>
      <w:szCs w:val="24"/>
    </w:rPr>
  </w:style>
  <w:style w:type="character" w:customStyle="1" w:styleId="name">
    <w:name w:val="name"/>
    <w:basedOn w:val="a0"/>
    <w:rsid w:val="00B110F9"/>
    <w:rPr>
      <w:rFonts w:ascii="Times New Roman" w:hAnsi="Times New Roman" w:cs="Times New Roman" w:hint="default"/>
      <w:b/>
      <w:bCs/>
      <w:caps/>
    </w:rPr>
  </w:style>
  <w:style w:type="character" w:customStyle="1" w:styleId="promulgator">
    <w:name w:val="promulgator"/>
    <w:basedOn w:val="a0"/>
    <w:rsid w:val="00B110F9"/>
    <w:rPr>
      <w:rFonts w:ascii="Times New Roman" w:hAnsi="Times New Roman" w:cs="Times New Roman" w:hint="default"/>
      <w:b/>
      <w:bCs/>
      <w:caps/>
    </w:rPr>
  </w:style>
  <w:style w:type="character" w:customStyle="1" w:styleId="datepr">
    <w:name w:val="datepr"/>
    <w:basedOn w:val="a0"/>
    <w:rsid w:val="00B110F9"/>
    <w:rPr>
      <w:rFonts w:ascii="Times New Roman" w:hAnsi="Times New Roman" w:cs="Times New Roman" w:hint="default"/>
      <w:i/>
      <w:iCs/>
    </w:rPr>
  </w:style>
  <w:style w:type="character" w:customStyle="1" w:styleId="number">
    <w:name w:val="number"/>
    <w:basedOn w:val="a0"/>
    <w:rsid w:val="00B110F9"/>
    <w:rPr>
      <w:rFonts w:ascii="Times New Roman" w:hAnsi="Times New Roman" w:cs="Times New Roman" w:hint="default"/>
      <w:i/>
      <w:iCs/>
    </w:rPr>
  </w:style>
  <w:style w:type="character" w:customStyle="1" w:styleId="rednoun">
    <w:name w:val="rednoun"/>
    <w:basedOn w:val="a0"/>
    <w:rsid w:val="00B110F9"/>
  </w:style>
  <w:style w:type="character" w:customStyle="1" w:styleId="post">
    <w:name w:val="post"/>
    <w:basedOn w:val="a0"/>
    <w:rsid w:val="00B110F9"/>
    <w:rPr>
      <w:rFonts w:ascii="Times New Roman" w:hAnsi="Times New Roman" w:cs="Times New Roman" w:hint="default"/>
      <w:b/>
      <w:bCs/>
      <w:i/>
      <w:iCs/>
      <w:sz w:val="22"/>
      <w:szCs w:val="22"/>
    </w:rPr>
  </w:style>
  <w:style w:type="character" w:customStyle="1" w:styleId="pers">
    <w:name w:val="pers"/>
    <w:basedOn w:val="a0"/>
    <w:rsid w:val="00B110F9"/>
    <w:rPr>
      <w:rFonts w:ascii="Times New Roman" w:hAnsi="Times New Roman" w:cs="Times New Roman" w:hint="default"/>
      <w:b/>
      <w:bCs/>
      <w:i/>
      <w:iCs/>
      <w:sz w:val="22"/>
      <w:szCs w:val="22"/>
    </w:rPr>
  </w:style>
  <w:style w:type="table" w:customStyle="1" w:styleId="tablencpi">
    <w:name w:val="tablencpi"/>
    <w:basedOn w:val="a1"/>
    <w:rsid w:val="00B110F9"/>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4">
    <w:name w:val="header"/>
    <w:basedOn w:val="a"/>
    <w:link w:val="a5"/>
    <w:uiPriority w:val="99"/>
    <w:unhideWhenUsed/>
    <w:rsid w:val="00677459"/>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677459"/>
  </w:style>
  <w:style w:type="paragraph" w:styleId="a6">
    <w:name w:val="footer"/>
    <w:basedOn w:val="a"/>
    <w:link w:val="a7"/>
    <w:uiPriority w:val="99"/>
    <w:unhideWhenUsed/>
    <w:rsid w:val="00677459"/>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77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A0582-3404-4DF1-B908-F8EAB236CA7C}"/>
</file>

<file path=customXml/itemProps2.xml><?xml version="1.0" encoding="utf-8"?>
<ds:datastoreItem xmlns:ds="http://schemas.openxmlformats.org/officeDocument/2006/customXml" ds:itemID="{DBE8D764-2DC1-4A8C-A540-72AC7529C236}"/>
</file>

<file path=customXml/itemProps3.xml><?xml version="1.0" encoding="utf-8"?>
<ds:datastoreItem xmlns:ds="http://schemas.openxmlformats.org/officeDocument/2006/customXml" ds:itemID="{FA2ED041-FF84-4069-8823-88683CB0B4C2}"/>
</file>

<file path=docProps/app.xml><?xml version="1.0" encoding="utf-8"?>
<Properties xmlns="http://schemas.openxmlformats.org/officeDocument/2006/extended-properties" xmlns:vt="http://schemas.openxmlformats.org/officeDocument/2006/docPropsVTypes">
  <Template>Normal</Template>
  <TotalTime>0</TotalTime>
  <Pages>7</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2019-10-12T10:27:00Z</dcterms:created>
  <dcterms:modified xsi:type="dcterms:W3CDTF">2019-10-12T10:27:00Z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