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3F" w:rsidRPr="00636C3F" w:rsidRDefault="00636C3F" w:rsidP="00636C3F">
      <w:pPr>
        <w:pStyle w:val="newncpi0"/>
        <w:jc w:val="center"/>
      </w:pPr>
      <w:bookmarkStart w:id="0" w:name="_GoBack"/>
      <w:bookmarkEnd w:id="0"/>
      <w:r w:rsidRPr="00636C3F">
        <w:t> </w:t>
      </w:r>
    </w:p>
    <w:p w:rsidR="00636C3F" w:rsidRPr="00636C3F" w:rsidRDefault="00636C3F" w:rsidP="00636C3F">
      <w:pPr>
        <w:pStyle w:val="newncpi0"/>
        <w:jc w:val="center"/>
      </w:pPr>
      <w:bookmarkStart w:id="1" w:name="a1"/>
      <w:bookmarkEnd w:id="1"/>
      <w:r w:rsidRPr="00636C3F">
        <w:rPr>
          <w:rStyle w:val="name"/>
        </w:rPr>
        <w:t>ПОСТАНОВЛЕНИЕ </w:t>
      </w:r>
      <w:r w:rsidRPr="00636C3F">
        <w:rPr>
          <w:rStyle w:val="promulgator"/>
        </w:rPr>
        <w:t>правления</w:t>
      </w:r>
      <w:r w:rsidRPr="00636C3F">
        <w:rPr>
          <w:rStyle w:val="name"/>
        </w:rPr>
        <w:t xml:space="preserve"> </w:t>
      </w:r>
      <w:r w:rsidRPr="00636C3F">
        <w:rPr>
          <w:rStyle w:val="promulgator"/>
        </w:rPr>
        <w:t>НАЦИОНАЛЬНОГО БАНКА РЕСПУБЛИКИ БЕЛАРУСЬ</w:t>
      </w:r>
    </w:p>
    <w:p w:rsidR="00636C3F" w:rsidRPr="00636C3F" w:rsidRDefault="00636C3F" w:rsidP="00636C3F">
      <w:pPr>
        <w:pStyle w:val="newncpi"/>
        <w:ind w:firstLine="0"/>
        <w:jc w:val="center"/>
      </w:pPr>
      <w:r w:rsidRPr="00636C3F">
        <w:rPr>
          <w:rStyle w:val="datepr"/>
        </w:rPr>
        <w:t>1 ноября 2011 г.</w:t>
      </w:r>
      <w:r w:rsidRPr="00636C3F">
        <w:rPr>
          <w:rStyle w:val="number"/>
        </w:rPr>
        <w:t xml:space="preserve"> № 483</w:t>
      </w:r>
    </w:p>
    <w:p w:rsidR="00636C3F" w:rsidRPr="00636C3F" w:rsidRDefault="00636C3F" w:rsidP="00636C3F">
      <w:pPr>
        <w:pStyle w:val="title"/>
      </w:pPr>
      <w:r w:rsidRPr="00636C3F">
        <w:t>Об утверждении Инструкции по отражению в бухгалтерском учете межбанковских расчетов в банках и небанковских кредитно-финансовых организациях Республики Беларусь</w:t>
      </w:r>
    </w:p>
    <w:p w:rsidR="00636C3F" w:rsidRPr="00636C3F" w:rsidRDefault="00636C3F" w:rsidP="00636C3F">
      <w:pPr>
        <w:pStyle w:val="changei"/>
      </w:pPr>
      <w:r w:rsidRPr="00636C3F">
        <w:t>Изменения и дополнения:</w:t>
      </w:r>
    </w:p>
    <w:p w:rsidR="00636C3F" w:rsidRPr="00636C3F" w:rsidRDefault="00636C3F" w:rsidP="00636C3F">
      <w:pPr>
        <w:pStyle w:val="changeadd"/>
      </w:pPr>
      <w:r w:rsidRPr="00636C3F">
        <w:t>Постановление</w:t>
      </w:r>
      <w:r w:rsidRPr="00636C3F">
        <w:t xml:space="preserve"> Правления Национального банка Республики Беларусь от 19 декабря 2013 г. № 753 (Национальный правовой Интернет-портал Республики Беларусь, 18.01.2014, 8/28251);</w:t>
      </w:r>
    </w:p>
    <w:p w:rsidR="00636C3F" w:rsidRPr="00636C3F" w:rsidRDefault="00636C3F" w:rsidP="00636C3F">
      <w:pPr>
        <w:pStyle w:val="changeadd"/>
      </w:pPr>
      <w:r w:rsidRPr="00636C3F">
        <w:t>Постановление</w:t>
      </w:r>
      <w:r w:rsidRPr="00636C3F">
        <w:t xml:space="preserve"> Правления Национального банка Республики Беларусь от 10 июня 2014 г. № 393 (Национальный правовой Интернет-портал Республики Беларусь, 18.07.2014, 8/28874) </w:t>
      </w:r>
    </w:p>
    <w:p w:rsidR="00636C3F" w:rsidRPr="00636C3F" w:rsidRDefault="00636C3F" w:rsidP="00636C3F">
      <w:pPr>
        <w:pStyle w:val="newncpi"/>
      </w:pPr>
      <w:r w:rsidRPr="00636C3F">
        <w:t> </w:t>
      </w:r>
    </w:p>
    <w:p w:rsidR="00636C3F" w:rsidRPr="00636C3F" w:rsidRDefault="00636C3F" w:rsidP="00636C3F">
      <w:pPr>
        <w:pStyle w:val="preamble"/>
      </w:pPr>
      <w:r w:rsidRPr="00636C3F">
        <w:t xml:space="preserve">На основании </w:t>
      </w:r>
      <w:r w:rsidRPr="00636C3F">
        <w:t>абзаца двадцать второго</w:t>
      </w:r>
      <w:r w:rsidRPr="00636C3F">
        <w:t xml:space="preserve"> статьи 26 и </w:t>
      </w:r>
      <w:r w:rsidRPr="00636C3F">
        <w:t>части первой</w:t>
      </w:r>
      <w:r w:rsidRPr="00636C3F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636C3F" w:rsidRPr="00636C3F" w:rsidRDefault="00636C3F" w:rsidP="00636C3F">
      <w:pPr>
        <w:pStyle w:val="point"/>
      </w:pPr>
      <w:r w:rsidRPr="00636C3F">
        <w:t xml:space="preserve">1. Утвердить прилагаемую </w:t>
      </w:r>
      <w:r w:rsidRPr="00636C3F">
        <w:t>Инструкцию</w:t>
      </w:r>
      <w:r w:rsidRPr="00636C3F">
        <w:t xml:space="preserve"> по отражению в бухгалтерском </w:t>
      </w:r>
      <w:proofErr w:type="gramStart"/>
      <w:r w:rsidRPr="00636C3F">
        <w:t>учете</w:t>
      </w:r>
      <w:proofErr w:type="gramEnd"/>
      <w:r w:rsidRPr="00636C3F">
        <w:t xml:space="preserve"> межбанковских расчетов в банках и небанковских кредитно-финансовых организациях Республики Беларусь.</w:t>
      </w:r>
    </w:p>
    <w:p w:rsidR="00636C3F" w:rsidRPr="00636C3F" w:rsidRDefault="00636C3F" w:rsidP="00636C3F">
      <w:pPr>
        <w:pStyle w:val="point"/>
      </w:pPr>
      <w:r w:rsidRPr="00636C3F">
        <w:t xml:space="preserve">2. Признать утратившим силу </w:t>
      </w:r>
      <w:r w:rsidRPr="00636C3F">
        <w:t>постановление</w:t>
      </w:r>
      <w:r w:rsidRPr="00636C3F">
        <w:t xml:space="preserve"> Совета директоров Национального банка Республики Беларусь от 30 сентября 2009 г. № 325 «Об утверждении Инструкции по отражению в бухгалтерском учете межбанковских расчетов» (Национальный реестр правовых актов Республики Беларусь, 2009 г., № 261, 8/21514).</w:t>
      </w:r>
    </w:p>
    <w:p w:rsidR="00636C3F" w:rsidRPr="00636C3F" w:rsidRDefault="00636C3F" w:rsidP="00636C3F">
      <w:pPr>
        <w:pStyle w:val="point"/>
      </w:pPr>
      <w:r w:rsidRPr="00636C3F">
        <w:t>3. Настоящее постановление вступает в силу после его официального опубликования.</w:t>
      </w:r>
    </w:p>
    <w:p w:rsidR="00636C3F" w:rsidRPr="00636C3F" w:rsidRDefault="00636C3F" w:rsidP="00636C3F">
      <w:pPr>
        <w:pStyle w:val="newncpi"/>
      </w:pPr>
      <w:r w:rsidRPr="00636C3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36C3F" w:rsidRPr="00636C3F" w:rsidTr="00636C3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C3F" w:rsidRPr="00636C3F" w:rsidRDefault="00636C3F">
            <w:pPr>
              <w:pStyle w:val="newncpi0"/>
              <w:jc w:val="left"/>
            </w:pPr>
            <w:r w:rsidRPr="00636C3F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C3F" w:rsidRPr="00636C3F" w:rsidRDefault="00636C3F">
            <w:pPr>
              <w:pStyle w:val="newncpi0"/>
              <w:jc w:val="right"/>
            </w:pPr>
            <w:proofErr w:type="spellStart"/>
            <w:r w:rsidRPr="00636C3F">
              <w:rPr>
                <w:rStyle w:val="pers"/>
              </w:rPr>
              <w:t>Н.А.Ермакова</w:t>
            </w:r>
            <w:proofErr w:type="spellEnd"/>
          </w:p>
        </w:tc>
      </w:tr>
    </w:tbl>
    <w:p w:rsidR="00636C3F" w:rsidRPr="00636C3F" w:rsidRDefault="00636C3F" w:rsidP="00636C3F">
      <w:pPr>
        <w:pStyle w:val="newncpi"/>
      </w:pPr>
      <w:r w:rsidRPr="00636C3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5"/>
        <w:gridCol w:w="2522"/>
      </w:tblGrid>
      <w:tr w:rsidR="00636C3F" w:rsidRPr="00636C3F" w:rsidTr="00636C3F"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C3F" w:rsidRPr="00636C3F" w:rsidRDefault="00636C3F">
            <w:pPr>
              <w:pStyle w:val="newncpi"/>
            </w:pPr>
            <w:r w:rsidRPr="00636C3F">
              <w:t> 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C3F" w:rsidRPr="00636C3F" w:rsidRDefault="00636C3F">
            <w:pPr>
              <w:pStyle w:val="capu1"/>
            </w:pPr>
            <w:r w:rsidRPr="00636C3F">
              <w:t>УТВЕРЖДЕНО</w:t>
            </w:r>
          </w:p>
          <w:p w:rsidR="00636C3F" w:rsidRPr="00636C3F" w:rsidRDefault="00636C3F">
            <w:pPr>
              <w:pStyle w:val="cap1"/>
            </w:pPr>
            <w:r w:rsidRPr="00636C3F">
              <w:t>Постановление</w:t>
            </w:r>
            <w:r w:rsidRPr="00636C3F">
              <w:t xml:space="preserve"> Правления</w:t>
            </w:r>
            <w:r w:rsidRPr="00636C3F">
              <w:br/>
              <w:t>Национального банка</w:t>
            </w:r>
            <w:r w:rsidRPr="00636C3F">
              <w:br/>
              <w:t>Республики Беларусь</w:t>
            </w:r>
          </w:p>
          <w:p w:rsidR="00636C3F" w:rsidRPr="00636C3F" w:rsidRDefault="00636C3F">
            <w:pPr>
              <w:pStyle w:val="cap1"/>
            </w:pPr>
            <w:r w:rsidRPr="00636C3F">
              <w:t>01.11.2011 № 483</w:t>
            </w:r>
          </w:p>
        </w:tc>
      </w:tr>
    </w:tbl>
    <w:p w:rsidR="00636C3F" w:rsidRPr="00636C3F" w:rsidRDefault="00636C3F" w:rsidP="00636C3F">
      <w:pPr>
        <w:pStyle w:val="titleu"/>
      </w:pPr>
      <w:bookmarkStart w:id="2" w:name="a2"/>
      <w:bookmarkEnd w:id="2"/>
      <w:r w:rsidRPr="00636C3F">
        <w:t>ИНСТРУКЦИЯ</w:t>
      </w:r>
      <w:r w:rsidRPr="00636C3F">
        <w:br/>
        <w:t xml:space="preserve">по отражению в бухгалтерском </w:t>
      </w:r>
      <w:proofErr w:type="gramStart"/>
      <w:r w:rsidRPr="00636C3F">
        <w:t>учете</w:t>
      </w:r>
      <w:proofErr w:type="gramEnd"/>
      <w:r w:rsidRPr="00636C3F">
        <w:t xml:space="preserve"> межбанковских расчетов в банках и небанковских кредитно-финансовых организациях Республики Беларусь</w:t>
      </w:r>
    </w:p>
    <w:p w:rsidR="00636C3F" w:rsidRPr="00636C3F" w:rsidRDefault="00636C3F" w:rsidP="00636C3F">
      <w:pPr>
        <w:pStyle w:val="chapter"/>
      </w:pPr>
      <w:bookmarkStart w:id="3" w:name="a3"/>
      <w:bookmarkEnd w:id="3"/>
      <w:r w:rsidRPr="00636C3F">
        <w:t>ГЛАВА 1</w:t>
      </w:r>
      <w:r w:rsidRPr="00636C3F">
        <w:br/>
        <w:t>ОБЩИЕ ПОЛОЖЕНИЯ</w:t>
      </w:r>
    </w:p>
    <w:p w:rsidR="00636C3F" w:rsidRPr="00636C3F" w:rsidRDefault="00636C3F" w:rsidP="00636C3F">
      <w:pPr>
        <w:pStyle w:val="point"/>
      </w:pPr>
      <w:r w:rsidRPr="00636C3F">
        <w:t>1. </w:t>
      </w:r>
      <w:proofErr w:type="gramStart"/>
      <w:r w:rsidRPr="00636C3F">
        <w:t>Настоящая Инструкция определяет для Национального банка Республики Беларусь (далее - Национальный банк), банков и небанковских кредитно-финансовых организаций Республики Беларусь (далее - банки) порядок отражения в бухгалтерском учете межбанковских расчетов в системе BISS, межбанковских расчетов по результатам клиринга, осуществляемого в смежных системах (по сделкам купли-продажи ценных бумаг, финансовых инструментов срочных сделок, по совершенным посредством автоматизированной информационной системы единого расчетного и информационного пространства (далее</w:t>
      </w:r>
      <w:proofErr w:type="gramEnd"/>
      <w:r w:rsidRPr="00636C3F">
        <w:t xml:space="preserve"> - </w:t>
      </w:r>
      <w:proofErr w:type="gramStart"/>
      <w:r w:rsidRPr="00636C3F">
        <w:t xml:space="preserve">АИС «Расчет») платежам, по операциям с использованием </w:t>
      </w:r>
      <w:r w:rsidRPr="00636C3F">
        <w:lastRenderedPageBreak/>
        <w:t>банковских платежных карточек), расчетов между филиалами банка в белорусских рублях.</w:t>
      </w:r>
      <w:proofErr w:type="gramEnd"/>
    </w:p>
    <w:p w:rsidR="00636C3F" w:rsidRPr="00636C3F" w:rsidRDefault="00636C3F" w:rsidP="00636C3F">
      <w:pPr>
        <w:pStyle w:val="newncpi"/>
      </w:pPr>
      <w:r w:rsidRPr="00636C3F">
        <w:t>Для целей настоящей Инструкции под расчетами между филиалами банка понимаются в том числе расчеты между банком и его филиалами.</w:t>
      </w:r>
    </w:p>
    <w:p w:rsidR="00636C3F" w:rsidRPr="00636C3F" w:rsidRDefault="00636C3F" w:rsidP="00636C3F">
      <w:pPr>
        <w:pStyle w:val="point"/>
      </w:pPr>
      <w:r w:rsidRPr="00636C3F">
        <w:t>2. </w:t>
      </w:r>
      <w:proofErr w:type="gramStart"/>
      <w:r w:rsidRPr="00636C3F">
        <w:t xml:space="preserve">Для целей настоящей Инструкции используются термины в значениях, определенных </w:t>
      </w:r>
      <w:r w:rsidRPr="00636C3F">
        <w:t>Инструкцией</w:t>
      </w:r>
      <w:r w:rsidRPr="00636C3F">
        <w:t xml:space="preserve"> о порядке функционирования автоматизированной системы межбанковских расчетов Национального банка Республики Беларусь и проведения межбанковских расчетов в системе BISS, утвержденной постановлением Правления Национального банка Республики Беларусь от 26 июня 2009 г. № 88 (Национальный реестр правовых актов Республики Беларусь, 2009 г., № 183, 8/21230), а также термины, имеющие следующие значения:</w:t>
      </w:r>
      <w:proofErr w:type="gramEnd"/>
    </w:p>
    <w:p w:rsidR="00636C3F" w:rsidRPr="00636C3F" w:rsidRDefault="00636C3F" w:rsidP="00636C3F">
      <w:pPr>
        <w:pStyle w:val="newncpi"/>
      </w:pPr>
      <w:r w:rsidRPr="00636C3F">
        <w:t>банки - участники межбанковских расчетов - Национальный банк и банки, осуществляющие межбанковские расчеты;</w:t>
      </w:r>
    </w:p>
    <w:p w:rsidR="00636C3F" w:rsidRPr="00636C3F" w:rsidRDefault="00636C3F" w:rsidP="00636C3F">
      <w:pPr>
        <w:pStyle w:val="newncpi"/>
      </w:pPr>
      <w:r w:rsidRPr="00636C3F">
        <w:t xml:space="preserve">счета плательщиков (получателей) - счета банка, клиентов, транзитные счета, счета по учету сумм до выяснения и счета по учету средств в </w:t>
      </w:r>
      <w:proofErr w:type="gramStart"/>
      <w:r w:rsidRPr="00636C3F">
        <w:t>расчетах</w:t>
      </w:r>
      <w:proofErr w:type="gramEnd"/>
      <w:r w:rsidRPr="00636C3F">
        <w:t>.</w:t>
      </w:r>
    </w:p>
    <w:p w:rsidR="00636C3F" w:rsidRPr="00636C3F" w:rsidRDefault="00636C3F" w:rsidP="00636C3F">
      <w:pPr>
        <w:pStyle w:val="point"/>
      </w:pPr>
      <w:r w:rsidRPr="00636C3F">
        <w:t>3. </w:t>
      </w:r>
      <w:proofErr w:type="gramStart"/>
      <w:r w:rsidRPr="00636C3F">
        <w:t>Для отражения в бухгалтерском учете в Национальном банке межбанковских расчетов в системе BISS, межбанковских расчетов по результатам клиринга, осуществляемого в смежных системах, используются следующие балансовые счета в соответствии с планом счетов бухгалтерского учета в Национальном банке:</w:t>
      </w:r>
      <w:proofErr w:type="gramEnd"/>
    </w:p>
    <w:p w:rsidR="00636C3F" w:rsidRPr="00636C3F" w:rsidRDefault="00636C3F" w:rsidP="00636C3F">
      <w:pPr>
        <w:pStyle w:val="underpoint"/>
      </w:pPr>
      <w:r w:rsidRPr="00636C3F">
        <w:t>3.1. в Национальном банке как организаторе межбанковских расчетов:</w:t>
      </w:r>
    </w:p>
    <w:p w:rsidR="00636C3F" w:rsidRPr="00636C3F" w:rsidRDefault="00636C3F" w:rsidP="00636C3F">
      <w:pPr>
        <w:pStyle w:val="newncpi"/>
      </w:pPr>
      <w:r w:rsidRPr="00636C3F">
        <w:t>3200 «Корреспондентские счета банков для внутриреспубликанских расчетов»;</w:t>
      </w:r>
    </w:p>
    <w:p w:rsidR="00636C3F" w:rsidRPr="00636C3F" w:rsidRDefault="00636C3F" w:rsidP="00636C3F">
      <w:pPr>
        <w:pStyle w:val="newncpi"/>
      </w:pPr>
      <w:r w:rsidRPr="00636C3F">
        <w:t>3202 «Корреспондентские счета небанковских кредитно-финансовых организаций для внутриреспубликанских расчетов»;</w:t>
      </w:r>
    </w:p>
    <w:p w:rsidR="00636C3F" w:rsidRPr="00636C3F" w:rsidRDefault="00636C3F" w:rsidP="00636C3F">
      <w:pPr>
        <w:pStyle w:val="newncpi"/>
      </w:pPr>
      <w:r w:rsidRPr="00636C3F">
        <w:t>3204 «Корреспондентский счет Банка развития для внутриреспубликанских расчетов»;</w:t>
      </w:r>
    </w:p>
    <w:p w:rsidR="00636C3F" w:rsidRPr="00636C3F" w:rsidRDefault="00636C3F" w:rsidP="00636C3F">
      <w:pPr>
        <w:pStyle w:val="newncpi"/>
      </w:pPr>
      <w:r w:rsidRPr="00636C3F">
        <w:t>4600 «Счет Национального банка для межбанковских расчетов»;</w:t>
      </w:r>
    </w:p>
    <w:p w:rsidR="00636C3F" w:rsidRPr="00636C3F" w:rsidRDefault="00636C3F" w:rsidP="00636C3F">
      <w:pPr>
        <w:pStyle w:val="newncpi"/>
      </w:pPr>
      <w:r w:rsidRPr="00636C3F">
        <w:t>4650 «Взаимные расчеты между банками через расчетный центр»;</w:t>
      </w:r>
    </w:p>
    <w:p w:rsidR="00636C3F" w:rsidRPr="00636C3F" w:rsidRDefault="00636C3F" w:rsidP="00636C3F">
      <w:pPr>
        <w:pStyle w:val="underpoint"/>
      </w:pPr>
      <w:r w:rsidRPr="00636C3F">
        <w:t>3.2. в Национальном банке как участнике расчетов:</w:t>
      </w:r>
    </w:p>
    <w:p w:rsidR="00636C3F" w:rsidRPr="00636C3F" w:rsidRDefault="00636C3F" w:rsidP="00636C3F">
      <w:pPr>
        <w:pStyle w:val="newncpi"/>
      </w:pPr>
      <w:r w:rsidRPr="00636C3F">
        <w:t>2600 «Счет Национального банка для межбанковских расчетов»;</w:t>
      </w:r>
    </w:p>
    <w:p w:rsidR="00636C3F" w:rsidRPr="00636C3F" w:rsidRDefault="00636C3F" w:rsidP="00636C3F">
      <w:pPr>
        <w:pStyle w:val="newncpi"/>
      </w:pPr>
      <w:r w:rsidRPr="00636C3F">
        <w:t>4659 «Клиринговые счета».</w:t>
      </w:r>
    </w:p>
    <w:p w:rsidR="00636C3F" w:rsidRPr="00636C3F" w:rsidRDefault="00636C3F" w:rsidP="00636C3F">
      <w:pPr>
        <w:pStyle w:val="point"/>
      </w:pPr>
      <w:r w:rsidRPr="00636C3F">
        <w:t>4. Исключен.</w:t>
      </w:r>
    </w:p>
    <w:p w:rsidR="00636C3F" w:rsidRPr="00636C3F" w:rsidRDefault="00636C3F" w:rsidP="00636C3F">
      <w:pPr>
        <w:pStyle w:val="point"/>
      </w:pPr>
      <w:r w:rsidRPr="00636C3F">
        <w:t>5. </w:t>
      </w:r>
      <w:proofErr w:type="gramStart"/>
      <w:r w:rsidRPr="00636C3F">
        <w:t xml:space="preserve">Для отражения в бухгалтерском учете в банках межбанковских расчетов в системе BISS, межбанковских расчетов по результатам клиринга, осуществляемого в смежных системах, расчетов между филиалами банка используются следующие балансовые счета в соответствии с </w:t>
      </w:r>
      <w:r w:rsidRPr="00636C3F">
        <w:t>Планом</w:t>
      </w:r>
      <w:r w:rsidRPr="00636C3F">
        <w:t xml:space="preserve"> счетов бухгалтерского учета в банках и небанковских кредитно-финансовых организациях Республики Беларусь согласно приложению 1 к постановлению Правления Национального банка Республики Беларусь от 29 августа 2013 г. № 506</w:t>
      </w:r>
      <w:proofErr w:type="gramEnd"/>
      <w:r w:rsidRPr="00636C3F">
        <w:t xml:space="preserve"> «Об установлении Плана счетов бухгалтерского учета в банках и небанковских кредитно-финансовых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кредитно-финансовых организациях Республики Беларусь» (Национальный правовой Интернет-портал Республики Беларусь, 12.10.2013, 8/27947):</w:t>
      </w:r>
    </w:p>
    <w:p w:rsidR="00636C3F" w:rsidRPr="00636C3F" w:rsidRDefault="00636C3F" w:rsidP="00636C3F">
      <w:pPr>
        <w:pStyle w:val="underpoint"/>
      </w:pPr>
      <w:r w:rsidRPr="00636C3F">
        <w:t>5.1. в банке для расчетов от имени банка:</w:t>
      </w:r>
    </w:p>
    <w:p w:rsidR="00636C3F" w:rsidRPr="00636C3F" w:rsidRDefault="00636C3F" w:rsidP="00636C3F">
      <w:pPr>
        <w:pStyle w:val="newncpi"/>
      </w:pPr>
      <w:proofErr w:type="gramStart"/>
      <w:r w:rsidRPr="00636C3F">
        <w:t>1201 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underpoint"/>
      </w:pPr>
      <w:r w:rsidRPr="00636C3F">
        <w:t>5.2. в банке как участнике расчетов и (или) его филиалах:</w:t>
      </w:r>
    </w:p>
    <w:p w:rsidR="00636C3F" w:rsidRPr="00636C3F" w:rsidRDefault="00636C3F" w:rsidP="00636C3F">
      <w:pPr>
        <w:pStyle w:val="newncpi"/>
      </w:pPr>
      <w:r w:rsidRPr="00636C3F">
        <w:t>6100 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валюте»;</w:t>
      </w:r>
    </w:p>
    <w:p w:rsidR="00636C3F" w:rsidRPr="00636C3F" w:rsidRDefault="00636C3F" w:rsidP="00636C3F">
      <w:pPr>
        <w:pStyle w:val="newncpi"/>
      </w:pPr>
      <w:r w:rsidRPr="00636C3F">
        <w:t>6110 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валюте»;</w:t>
      </w:r>
    </w:p>
    <w:p w:rsidR="00636C3F" w:rsidRPr="00636C3F" w:rsidRDefault="00636C3F" w:rsidP="00636C3F">
      <w:pPr>
        <w:pStyle w:val="newncpi"/>
      </w:pPr>
      <w:r w:rsidRPr="00636C3F">
        <w:t>6339 «Клиринговые счета».</w:t>
      </w:r>
    </w:p>
    <w:p w:rsidR="00636C3F" w:rsidRPr="00636C3F" w:rsidRDefault="00636C3F" w:rsidP="00636C3F">
      <w:pPr>
        <w:pStyle w:val="newncpi"/>
      </w:pPr>
      <w:r w:rsidRPr="00636C3F">
        <w:t>Расчеты между филиалами банка осуществляются без отражения на корреспондентском счете банка (1201 «Корреспондентский счет в Национальном банке для внутриреспубликанских расчетов»).</w:t>
      </w:r>
    </w:p>
    <w:p w:rsidR="00636C3F" w:rsidRPr="00636C3F" w:rsidRDefault="00636C3F" w:rsidP="00636C3F">
      <w:pPr>
        <w:pStyle w:val="point"/>
      </w:pPr>
      <w:r w:rsidRPr="00636C3F">
        <w:lastRenderedPageBreak/>
        <w:t>6. </w:t>
      </w:r>
      <w:proofErr w:type="gramStart"/>
      <w:r w:rsidRPr="00636C3F">
        <w:t>При отражении в бухгалтерском учете межбанковских расчетов должно обеспечиваться ежедневное равенство остатков средств по корреспондентскому счету, открытому на балансе Национального банка (3200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расчетов»), и корреспондентскому счету, открытому на балансе банка (1201 «Корреспондентский счет в Национальном банке для внутриреспубликанских</w:t>
      </w:r>
      <w:proofErr w:type="gramEnd"/>
      <w:r w:rsidRPr="00636C3F">
        <w:t xml:space="preserve"> расчетов»), а также по </w:t>
      </w:r>
      <w:proofErr w:type="spellStart"/>
      <w:r w:rsidRPr="00636C3F">
        <w:t>субкорреспондентским</w:t>
      </w:r>
      <w:proofErr w:type="spellEnd"/>
      <w:r w:rsidRPr="00636C3F">
        <w:t xml:space="preserve"> счетам, открытым на балансе банка (6110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валюте») и на балансе банка и (или) его филиалов (6100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валюте»).</w:t>
      </w:r>
    </w:p>
    <w:p w:rsidR="00636C3F" w:rsidRPr="00636C3F" w:rsidRDefault="00636C3F" w:rsidP="00636C3F">
      <w:pPr>
        <w:pStyle w:val="point"/>
      </w:pPr>
      <w:r w:rsidRPr="00636C3F">
        <w:t>7. При неисполнении электронных платежных документов (аннулированные, отозванные, отбракованные, неакцептованные), переданных банком-отправителем в автоматизированную систему межбанковских расчетов Национального банка, в лицевых счетах, выписках из лицевых счетов плательщиков напротив записи о списании средств делается отметка «Аннулировано».</w:t>
      </w:r>
    </w:p>
    <w:p w:rsidR="00636C3F" w:rsidRPr="00636C3F" w:rsidRDefault="00636C3F" w:rsidP="00636C3F">
      <w:pPr>
        <w:pStyle w:val="point"/>
      </w:pPr>
      <w:r w:rsidRPr="00636C3F">
        <w:t xml:space="preserve">8. Расчетные документы, не исполненные при отсутствии (недостаточности) средств на корреспондентском счете банка, а также при наличии средств на корреспондентском счете банка и невозможности осуществления межбанковских расчетов по иным причинам по вине банка, </w:t>
      </w:r>
      <w:proofErr w:type="gramStart"/>
      <w:r w:rsidRPr="00636C3F">
        <w:t>помещаются банком в картотеку и приходуются</w:t>
      </w:r>
      <w:proofErr w:type="gramEnd"/>
      <w:r w:rsidRPr="00636C3F">
        <w:t xml:space="preserve"> по </w:t>
      </w:r>
      <w:proofErr w:type="spellStart"/>
      <w:r w:rsidRPr="00636C3F">
        <w:t>внебалансовому</w:t>
      </w:r>
      <w:proofErr w:type="spellEnd"/>
      <w:r w:rsidRPr="00636C3F">
        <w:t xml:space="preserve"> счету 99815 «Расчетные документы, не оплаченные по вине банков». Расчетные документы, не оплаченные по вине банков, учитываются банками в </w:t>
      </w:r>
      <w:proofErr w:type="gramStart"/>
      <w:r w:rsidRPr="00636C3F">
        <w:t>соответствии</w:t>
      </w:r>
      <w:proofErr w:type="gramEnd"/>
      <w:r w:rsidRPr="00636C3F">
        <w:t xml:space="preserve"> с требованиями банковского законодательства.</w:t>
      </w:r>
    </w:p>
    <w:p w:rsidR="00636C3F" w:rsidRPr="00636C3F" w:rsidRDefault="00636C3F" w:rsidP="00636C3F">
      <w:pPr>
        <w:pStyle w:val="chapter"/>
      </w:pPr>
      <w:bookmarkStart w:id="4" w:name="a4"/>
      <w:bookmarkEnd w:id="4"/>
      <w:r w:rsidRPr="00636C3F">
        <w:t>ГЛАВА 2</w:t>
      </w:r>
      <w:r w:rsidRPr="00636C3F">
        <w:br/>
        <w:t>БУХГАЛТЕРСКИЙ УЧЕТ МЕЖБАНКОВСКИХ РАСЧЕТОВ В СИСТЕМЕ BISS</w:t>
      </w:r>
    </w:p>
    <w:p w:rsidR="00636C3F" w:rsidRPr="00636C3F" w:rsidRDefault="00636C3F" w:rsidP="00636C3F">
      <w:pPr>
        <w:pStyle w:val="point"/>
      </w:pPr>
      <w:r w:rsidRPr="00636C3F">
        <w:t>9. Списание денежных средств со счетов плательщиков при осуществлении межбанковских расчетов в системе BISS отражается в бухгалтерском учете в банках-отправителях следующим образом:</w:t>
      </w:r>
    </w:p>
    <w:p w:rsidR="00636C3F" w:rsidRPr="00636C3F" w:rsidRDefault="00636C3F" w:rsidP="00636C3F">
      <w:pPr>
        <w:pStyle w:val="underpoint"/>
      </w:pPr>
      <w:r w:rsidRPr="00636C3F">
        <w:t xml:space="preserve">9.1. в </w:t>
      </w:r>
      <w:proofErr w:type="gramStart"/>
      <w:r w:rsidRPr="00636C3F">
        <w:t>банках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r w:rsidRPr="00636C3F">
        <w:t xml:space="preserve">Дебет (далее - </w:t>
      </w:r>
      <w:proofErr w:type="gramStart"/>
      <w:r w:rsidRPr="00636C3F">
        <w:t>Д-т</w:t>
      </w:r>
      <w:proofErr w:type="gramEnd"/>
      <w:r w:rsidRPr="00636C3F">
        <w:t>) счета плательщиков</w:t>
      </w:r>
    </w:p>
    <w:p w:rsidR="00636C3F" w:rsidRPr="00636C3F" w:rsidRDefault="00636C3F" w:rsidP="00636C3F">
      <w:pPr>
        <w:pStyle w:val="newncpi0"/>
      </w:pPr>
      <w:r w:rsidRPr="00636C3F">
        <w:t xml:space="preserve">Кредит (далее - </w:t>
      </w:r>
      <w:proofErr w:type="gramStart"/>
      <w:r w:rsidRPr="00636C3F">
        <w:t>К-т</w:t>
      </w:r>
      <w:proofErr w:type="gramEnd"/>
      <w:r w:rsidRPr="00636C3F">
        <w:t>)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валюте»;</w:t>
      </w:r>
    </w:p>
    <w:p w:rsidR="00636C3F" w:rsidRPr="00636C3F" w:rsidRDefault="00636C3F" w:rsidP="00636C3F">
      <w:pPr>
        <w:pStyle w:val="underpoint"/>
      </w:pPr>
      <w:proofErr w:type="gramStart"/>
      <w:r w:rsidRPr="00636C3F">
        <w:t>9.2. в Национальном банке: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счета плательщиков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2600 «Счет Национального банка для межбанковских расчетов».</w:t>
      </w:r>
    </w:p>
    <w:p w:rsidR="00636C3F" w:rsidRPr="00636C3F" w:rsidRDefault="00636C3F" w:rsidP="00636C3F">
      <w:pPr>
        <w:pStyle w:val="point"/>
      </w:pPr>
      <w:r w:rsidRPr="00636C3F">
        <w:t xml:space="preserve">10. Межбанковские расчеты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Национальном банке как организаторе межбанковских расчетов следующим образом:</w:t>
      </w:r>
    </w:p>
    <w:p w:rsidR="00636C3F" w:rsidRPr="00636C3F" w:rsidRDefault="00636C3F" w:rsidP="00636C3F">
      <w:pPr>
        <w:pStyle w:val="underpoint"/>
      </w:pPr>
      <w:r w:rsidRPr="00636C3F">
        <w:t>10.1. расчеты между банками: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 - счета банков-отправителей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 - счета банков-получателей;</w:t>
      </w:r>
    </w:p>
    <w:p w:rsidR="00636C3F" w:rsidRPr="00636C3F" w:rsidRDefault="00636C3F" w:rsidP="00636C3F">
      <w:pPr>
        <w:pStyle w:val="underpoint"/>
      </w:pPr>
      <w:r w:rsidRPr="00636C3F">
        <w:t>10.2. расчеты между Национальным банком и банками: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</w:t>
      </w:r>
      <w:r w:rsidRPr="00636C3F">
        <w:lastRenderedPageBreak/>
        <w:t>внутриреспубликанских расчетов», 3204 «Корреспондентский счет Банка развития для внутриреспубликанских расчетов» - счета банков-получателей</w:t>
      </w:r>
    </w:p>
    <w:p w:rsidR="00636C3F" w:rsidRPr="00636C3F" w:rsidRDefault="00636C3F" w:rsidP="00636C3F">
      <w:pPr>
        <w:pStyle w:val="newncpi"/>
      </w:pPr>
      <w:r w:rsidRPr="00636C3F">
        <w:t>либо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 - счета банков-отправителей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4600 «Счет Национального банка для межбанковских расчетов».</w:t>
      </w:r>
    </w:p>
    <w:p w:rsidR="00636C3F" w:rsidRPr="00636C3F" w:rsidRDefault="00636C3F" w:rsidP="00636C3F">
      <w:pPr>
        <w:pStyle w:val="point"/>
      </w:pPr>
      <w:r w:rsidRPr="00636C3F">
        <w:t xml:space="preserve">11. Межбанковские расчеты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 после получения электронных сообщений (электронных платежных документов) от системы BISS следующим образом:</w:t>
      </w:r>
    </w:p>
    <w:p w:rsidR="00636C3F" w:rsidRPr="00636C3F" w:rsidRDefault="00636C3F" w:rsidP="00636C3F">
      <w:pPr>
        <w:pStyle w:val="underpoint"/>
      </w:pPr>
      <w:r w:rsidRPr="00636C3F">
        <w:t xml:space="preserve">11.1. в </w:t>
      </w:r>
      <w:proofErr w:type="gramStart"/>
      <w:r w:rsidRPr="00636C3F">
        <w:t>банках-отправителях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 1201 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underpoint"/>
      </w:pPr>
      <w:r w:rsidRPr="00636C3F">
        <w:t xml:space="preserve">11.2. в </w:t>
      </w:r>
      <w:proofErr w:type="gramStart"/>
      <w:r w:rsidRPr="00636C3F">
        <w:t>банках-получателях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 1201 «Корреспондентский счет в Национальном банке для внутриреспубликанских расчетов»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валюте».</w:t>
      </w:r>
    </w:p>
    <w:p w:rsidR="00636C3F" w:rsidRPr="00636C3F" w:rsidRDefault="00636C3F" w:rsidP="00636C3F">
      <w:pPr>
        <w:pStyle w:val="point"/>
      </w:pPr>
      <w:r w:rsidRPr="00636C3F">
        <w:t>12. Зачисление денежных средств на счета получателей при осуществлении межбанковских расчетов отражается в бухгалтерском учете в банках-получателях следующим образом:</w:t>
      </w:r>
    </w:p>
    <w:p w:rsidR="00636C3F" w:rsidRPr="00636C3F" w:rsidRDefault="00636C3F" w:rsidP="00636C3F">
      <w:pPr>
        <w:pStyle w:val="underpoint"/>
      </w:pPr>
      <w:r w:rsidRPr="00636C3F">
        <w:t xml:space="preserve">12.1. в </w:t>
      </w:r>
      <w:proofErr w:type="gramStart"/>
      <w:r w:rsidRPr="00636C3F">
        <w:t>банках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счета получателей;</w:t>
      </w:r>
    </w:p>
    <w:p w:rsidR="00636C3F" w:rsidRPr="00636C3F" w:rsidRDefault="00636C3F" w:rsidP="00636C3F">
      <w:pPr>
        <w:pStyle w:val="underpoint"/>
      </w:pPr>
      <w:proofErr w:type="gramStart"/>
      <w:r w:rsidRPr="00636C3F">
        <w:t>12.2. в Национальном банке: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2600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счета получателей.</w:t>
      </w:r>
    </w:p>
    <w:p w:rsidR="00636C3F" w:rsidRPr="00636C3F" w:rsidRDefault="00636C3F" w:rsidP="00636C3F">
      <w:pPr>
        <w:pStyle w:val="point"/>
      </w:pPr>
      <w:r w:rsidRPr="00636C3F">
        <w:t>13. Исключен.</w:t>
      </w:r>
    </w:p>
    <w:p w:rsidR="00636C3F" w:rsidRPr="00636C3F" w:rsidRDefault="00636C3F" w:rsidP="00636C3F">
      <w:pPr>
        <w:pStyle w:val="chapter"/>
      </w:pPr>
      <w:bookmarkStart w:id="5" w:name="a5"/>
      <w:bookmarkEnd w:id="5"/>
      <w:r w:rsidRPr="00636C3F">
        <w:t>ГЛАВА 3</w:t>
      </w:r>
      <w:r w:rsidRPr="00636C3F">
        <w:br/>
        <w:t>БУХГАЛТЕРСКИЙ УЧЕТ МЕЖБАНКОВСКИХ РАСЧЕТОВ ПО РЕЗУЛЬТАТАМ КЛИРИНГА ПО СДЕЛКАМ КУПЛИ-ПРОДАЖИ ЦЕННЫХ БУМАГ</w:t>
      </w:r>
    </w:p>
    <w:p w:rsidR="00636C3F" w:rsidRPr="00636C3F" w:rsidRDefault="00636C3F" w:rsidP="00636C3F">
      <w:pPr>
        <w:pStyle w:val="point"/>
      </w:pPr>
      <w:r w:rsidRPr="00636C3F">
        <w:t xml:space="preserve">14. Межбанковские расчеты по результатам клиринга по сделкам купли-продажи ценных бумаг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Национальном банке как организаторе межбанковских расчетов следующим образом:</w:t>
      </w:r>
    </w:p>
    <w:p w:rsidR="00636C3F" w:rsidRPr="00636C3F" w:rsidRDefault="00636C3F" w:rsidP="00636C3F">
      <w:pPr>
        <w:pStyle w:val="underpoint"/>
      </w:pPr>
      <w:r w:rsidRPr="00636C3F">
        <w:t>14.1. списание чистой дебетовой позиции:</w:t>
      </w:r>
    </w:p>
    <w:p w:rsidR="00636C3F" w:rsidRPr="00636C3F" w:rsidRDefault="00636C3F" w:rsidP="00636C3F">
      <w:pPr>
        <w:pStyle w:val="underpoint"/>
      </w:pPr>
      <w:r w:rsidRPr="00636C3F">
        <w:t>14.1.1. 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4650 «Взаимные расчеты между банками через расчетный центр»;</w:t>
      </w:r>
    </w:p>
    <w:p w:rsidR="00636C3F" w:rsidRPr="00636C3F" w:rsidRDefault="00636C3F" w:rsidP="00636C3F">
      <w:pPr>
        <w:pStyle w:val="underpoint"/>
      </w:pPr>
      <w:r w:rsidRPr="00636C3F">
        <w:t>14.1.2. Национального банка: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4650 «Взаимные расчеты между банками через расчетный центр»;</w:t>
      </w:r>
    </w:p>
    <w:p w:rsidR="00636C3F" w:rsidRPr="00636C3F" w:rsidRDefault="00636C3F" w:rsidP="00636C3F">
      <w:pPr>
        <w:pStyle w:val="underpoint"/>
      </w:pPr>
      <w:r w:rsidRPr="00636C3F">
        <w:t>14.2. зачисление чистой кредитовой позиции:</w:t>
      </w:r>
    </w:p>
    <w:p w:rsidR="00636C3F" w:rsidRPr="00636C3F" w:rsidRDefault="00636C3F" w:rsidP="00636C3F">
      <w:pPr>
        <w:pStyle w:val="underpoint"/>
      </w:pPr>
      <w:r w:rsidRPr="00636C3F">
        <w:t>14.2.1. 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4650 «Взаимные расчеты между банками через расчетный центр»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</w:t>
      </w:r>
      <w:r w:rsidRPr="00636C3F">
        <w:lastRenderedPageBreak/>
        <w:t>внутриреспубликанских расчетов», 3204 «Корреспондентский счет Банка развития для внутриреспубликанских расчетов»;</w:t>
      </w:r>
    </w:p>
    <w:p w:rsidR="00636C3F" w:rsidRPr="00636C3F" w:rsidRDefault="00636C3F" w:rsidP="00636C3F">
      <w:pPr>
        <w:pStyle w:val="underpoint"/>
      </w:pPr>
      <w:r w:rsidRPr="00636C3F">
        <w:t>14.2.2. Национального банка: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4650 «Взаимные расчеты между банками через расчетный центр»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4600 «Счет Национального банка для межбанковских расчетов».</w:t>
      </w:r>
    </w:p>
    <w:p w:rsidR="00636C3F" w:rsidRPr="00636C3F" w:rsidRDefault="00636C3F" w:rsidP="00636C3F">
      <w:pPr>
        <w:pStyle w:val="point"/>
      </w:pPr>
      <w:r w:rsidRPr="00636C3F">
        <w:t xml:space="preserve">15. Результаты клиринга по сделкам купли-продажи ценных бумаг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 - участниках межбанковских расчетов, имеющих дебетовую позицию, следующим образом:</w:t>
      </w:r>
    </w:p>
    <w:p w:rsidR="00636C3F" w:rsidRPr="00636C3F" w:rsidRDefault="00636C3F" w:rsidP="00636C3F">
      <w:pPr>
        <w:pStyle w:val="underpoint"/>
      </w:pPr>
      <w:r w:rsidRPr="00636C3F">
        <w:t xml:space="preserve">15.1. в </w:t>
      </w:r>
      <w:proofErr w:type="gramStart"/>
      <w:r w:rsidRPr="00636C3F">
        <w:t>банках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 1201 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6339 «Клиринговые счета»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валюте»;</w:t>
      </w:r>
    </w:p>
    <w:p w:rsidR="00636C3F" w:rsidRPr="00636C3F" w:rsidRDefault="00636C3F" w:rsidP="00636C3F">
      <w:pPr>
        <w:pStyle w:val="underpoint"/>
      </w:pPr>
      <w:proofErr w:type="gramStart"/>
      <w:r w:rsidRPr="00636C3F">
        <w:t>15.2. в Национальном банке: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4659 «Клиринговые счета»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2600 «Счет Национального банка для межбанковских расчетов».</w:t>
      </w:r>
    </w:p>
    <w:p w:rsidR="00636C3F" w:rsidRPr="00636C3F" w:rsidRDefault="00636C3F" w:rsidP="00636C3F">
      <w:pPr>
        <w:pStyle w:val="point"/>
      </w:pPr>
      <w:r w:rsidRPr="00636C3F">
        <w:t xml:space="preserve">16. Результаты клиринга по сделкам купли-продажи ценных бумаг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 - участниках межбанковских расчетов, имеющих кредитовую позицию, следующим образом:</w:t>
      </w:r>
    </w:p>
    <w:p w:rsidR="00636C3F" w:rsidRPr="00636C3F" w:rsidRDefault="00636C3F" w:rsidP="00636C3F">
      <w:pPr>
        <w:pStyle w:val="underpoint"/>
      </w:pPr>
      <w:r w:rsidRPr="00636C3F">
        <w:t xml:space="preserve">16.1. в </w:t>
      </w:r>
      <w:proofErr w:type="gramStart"/>
      <w:r w:rsidRPr="00636C3F">
        <w:t>банках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 1201 «Корреспондентский счет в Национальном банке для внутриреспубликанских расчетов»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валюте»;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6339 «Клиринговые счета»;</w:t>
      </w:r>
    </w:p>
    <w:p w:rsidR="00636C3F" w:rsidRPr="00636C3F" w:rsidRDefault="00636C3F" w:rsidP="00636C3F">
      <w:pPr>
        <w:pStyle w:val="underpoint"/>
      </w:pPr>
      <w:proofErr w:type="gramStart"/>
      <w:r w:rsidRPr="00636C3F">
        <w:t>16.2. в Национальном банке: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2600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4659 «Клиринговые счета».</w:t>
      </w:r>
    </w:p>
    <w:p w:rsidR="00636C3F" w:rsidRPr="00636C3F" w:rsidRDefault="00636C3F" w:rsidP="00636C3F">
      <w:pPr>
        <w:pStyle w:val="point"/>
      </w:pPr>
      <w:r w:rsidRPr="00636C3F">
        <w:t>17. Исключен.</w:t>
      </w:r>
    </w:p>
    <w:p w:rsidR="00636C3F" w:rsidRPr="00636C3F" w:rsidRDefault="00636C3F" w:rsidP="00636C3F">
      <w:pPr>
        <w:pStyle w:val="chapter"/>
      </w:pPr>
      <w:bookmarkStart w:id="6" w:name="a6"/>
      <w:bookmarkEnd w:id="6"/>
      <w:r w:rsidRPr="00636C3F">
        <w:t>ГЛАВА 4</w:t>
      </w:r>
      <w:r w:rsidRPr="00636C3F">
        <w:br/>
        <w:t>БУХГАЛТЕРСКИЙ УЧЕТ МЕЖБАНКОВСКИХ РАСЧЕТОВ ПО РЕЗУЛЬТАТАМ КЛИРИНГА ПО СДЕЛКАМ КУПЛИ-ПРОДАЖИ ФИНАНСОВЫХ ИНСТРУМЕНТОВ СРОЧНЫХ СДЕЛОК</w:t>
      </w:r>
    </w:p>
    <w:p w:rsidR="00636C3F" w:rsidRPr="00636C3F" w:rsidRDefault="00636C3F" w:rsidP="00636C3F">
      <w:pPr>
        <w:pStyle w:val="point"/>
      </w:pPr>
      <w:r w:rsidRPr="00636C3F">
        <w:t xml:space="preserve">18. Межбанковские расчеты по результатам клиринга по сделкам купли-продажи финансовых инструментов срочных сделок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Национальном банке как организаторе межбанковских расчетов следующим образом:</w:t>
      </w:r>
    </w:p>
    <w:p w:rsidR="00636C3F" w:rsidRPr="00636C3F" w:rsidRDefault="00636C3F" w:rsidP="00636C3F">
      <w:pPr>
        <w:pStyle w:val="underpoint"/>
      </w:pPr>
      <w:r w:rsidRPr="00636C3F">
        <w:t>18.1. списание чистой дебетовой позиции 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4600 «Счет Национального банка для межбанковских расчетов»;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2600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3813 «Текущие (расчетные) счета небанковских финансовых организаций» - субсчет открытого акционерного общества «Белорусская валютно-фондовая биржа»;</w:t>
      </w:r>
    </w:p>
    <w:p w:rsidR="00636C3F" w:rsidRPr="00636C3F" w:rsidRDefault="00636C3F" w:rsidP="00636C3F">
      <w:pPr>
        <w:pStyle w:val="underpoint"/>
      </w:pPr>
      <w:r w:rsidRPr="00636C3F">
        <w:t>18.2. зачисление чистой кредитовой позиции 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3813 «Текущие (расчетные) счета небанковских финансовых организаций» - субсчет открытого акционерного общества «Белорусская валютно-фондовая биржа»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2600 «Счет Национального банка для межбанковских расчетов»;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lastRenderedPageBreak/>
        <w:t>К-т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расчетов», 3204 «Корреспондентский счет Банка развития для внутриреспубликанских расчетов».</w:t>
      </w:r>
    </w:p>
    <w:p w:rsidR="00636C3F" w:rsidRPr="00636C3F" w:rsidRDefault="00636C3F" w:rsidP="00636C3F">
      <w:pPr>
        <w:pStyle w:val="point"/>
      </w:pPr>
      <w:r w:rsidRPr="00636C3F">
        <w:t xml:space="preserve">19. Результаты клиринга по сделкам купли-продажи финансовых инструментов срочных сделок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банках, имеющих дебетовую позицию, следующим образом: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 1201 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6339 «Клиринговые счета»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валюте».</w:t>
      </w:r>
    </w:p>
    <w:p w:rsidR="00636C3F" w:rsidRPr="00636C3F" w:rsidRDefault="00636C3F" w:rsidP="00636C3F">
      <w:pPr>
        <w:pStyle w:val="point"/>
      </w:pPr>
      <w:r w:rsidRPr="00636C3F">
        <w:t xml:space="preserve">20. Результаты клиринга по сделкам купли-продажи финансовых инструментов срочных сделок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банках, имеющих кредитовую позицию, следующим образом: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 1201 «Корреспондентский счет в Национальном банке для внутриреспубликанских расчетов»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валюте»;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6339 «Клиринговые счета».</w:t>
      </w:r>
    </w:p>
    <w:p w:rsidR="00636C3F" w:rsidRPr="00636C3F" w:rsidRDefault="00636C3F" w:rsidP="00636C3F">
      <w:pPr>
        <w:pStyle w:val="point"/>
      </w:pPr>
      <w:r w:rsidRPr="00636C3F">
        <w:t>21. Исключен.</w:t>
      </w:r>
    </w:p>
    <w:p w:rsidR="00636C3F" w:rsidRPr="00636C3F" w:rsidRDefault="00636C3F" w:rsidP="00636C3F">
      <w:pPr>
        <w:pStyle w:val="chapter"/>
      </w:pPr>
      <w:bookmarkStart w:id="7" w:name="a11"/>
      <w:bookmarkEnd w:id="7"/>
      <w:r w:rsidRPr="00636C3F">
        <w:t>ГЛАВА 4</w:t>
      </w:r>
      <w:r w:rsidRPr="00636C3F">
        <w:rPr>
          <w:vertAlign w:val="superscript"/>
        </w:rPr>
        <w:t>1</w:t>
      </w:r>
      <w:r w:rsidRPr="00636C3F">
        <w:br/>
        <w:t>БУХГАЛТЕРСКИЙ УЧЕТ МЕЖБАНКОВСКИХ РАСЧЕТОВ ПО РЕЗУЛЬТАТАМ КЛИРИНГА ПО СОВЕРШЕННЫМ ПОСРЕДСТВОМ АИС «РАСЧЕТ» ПЛАТЕЖАМ</w:t>
      </w:r>
    </w:p>
    <w:p w:rsidR="00636C3F" w:rsidRPr="00636C3F" w:rsidRDefault="00636C3F" w:rsidP="00636C3F">
      <w:pPr>
        <w:pStyle w:val="point"/>
      </w:pPr>
      <w:r w:rsidRPr="00636C3F">
        <w:t>21</w:t>
      </w:r>
      <w:r w:rsidRPr="00636C3F">
        <w:rPr>
          <w:vertAlign w:val="superscript"/>
        </w:rPr>
        <w:t>1</w:t>
      </w:r>
      <w:r w:rsidRPr="00636C3F">
        <w:t>. Межбанковские расчеты по результатам клиринга по совершенным посредством АИС «Расчет» платежам отражаются в бухгалтерском учете в Национальном банке следующим образом:</w:t>
      </w:r>
    </w:p>
    <w:p w:rsidR="00636C3F" w:rsidRPr="00636C3F" w:rsidRDefault="00636C3F" w:rsidP="00636C3F">
      <w:pPr>
        <w:pStyle w:val="underpoint"/>
      </w:pPr>
      <w:r w:rsidRPr="00636C3F">
        <w:t>21</w:t>
      </w:r>
      <w:r w:rsidRPr="00636C3F">
        <w:rPr>
          <w:vertAlign w:val="superscript"/>
        </w:rPr>
        <w:t>1</w:t>
      </w:r>
      <w:r w:rsidRPr="00636C3F">
        <w:t>.1. списание чистой дебетовой позиции 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4650 «Взаимные расчеты между банками через расчетный центр»;</w:t>
      </w:r>
    </w:p>
    <w:p w:rsidR="00636C3F" w:rsidRPr="00636C3F" w:rsidRDefault="00636C3F" w:rsidP="00636C3F">
      <w:pPr>
        <w:pStyle w:val="underpoint"/>
      </w:pPr>
      <w:r w:rsidRPr="00636C3F">
        <w:t>21</w:t>
      </w:r>
      <w:r w:rsidRPr="00636C3F">
        <w:rPr>
          <w:vertAlign w:val="superscript"/>
        </w:rPr>
        <w:t>1</w:t>
      </w:r>
      <w:r w:rsidRPr="00636C3F">
        <w:t>.2. зачисление чистой кредитовой позиции:</w:t>
      </w:r>
    </w:p>
    <w:p w:rsidR="00636C3F" w:rsidRPr="00636C3F" w:rsidRDefault="00636C3F" w:rsidP="00636C3F">
      <w:pPr>
        <w:pStyle w:val="underpoint"/>
      </w:pPr>
      <w:r w:rsidRPr="00636C3F">
        <w:t>21</w:t>
      </w:r>
      <w:r w:rsidRPr="00636C3F">
        <w:rPr>
          <w:vertAlign w:val="superscript"/>
        </w:rPr>
        <w:t>1</w:t>
      </w:r>
      <w:r w:rsidRPr="00636C3F">
        <w:t>.2.1. 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4650 «Взаимные расчеты между банками через расчетный центр»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расчетов»;</w:t>
      </w:r>
    </w:p>
    <w:p w:rsidR="00636C3F" w:rsidRPr="00636C3F" w:rsidRDefault="00636C3F" w:rsidP="00636C3F">
      <w:pPr>
        <w:pStyle w:val="underpoint"/>
      </w:pPr>
      <w:r w:rsidRPr="00636C3F">
        <w:t>21</w:t>
      </w:r>
      <w:r w:rsidRPr="00636C3F">
        <w:rPr>
          <w:vertAlign w:val="superscript"/>
        </w:rPr>
        <w:t>1</w:t>
      </w:r>
      <w:r w:rsidRPr="00636C3F">
        <w:t>.2.2. Национального банка: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4650 «Взаимные расчеты между банками через расчетный центр»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4600 «Счет Национального банка для межбанковских расчетов».</w:t>
      </w:r>
    </w:p>
    <w:p w:rsidR="00636C3F" w:rsidRPr="00636C3F" w:rsidRDefault="00636C3F" w:rsidP="00636C3F">
      <w:pPr>
        <w:pStyle w:val="point"/>
      </w:pPr>
      <w:r w:rsidRPr="00636C3F">
        <w:t>21</w:t>
      </w:r>
      <w:r w:rsidRPr="00636C3F">
        <w:rPr>
          <w:vertAlign w:val="superscript"/>
        </w:rPr>
        <w:t>2</w:t>
      </w:r>
      <w:r w:rsidRPr="00636C3F">
        <w:t>. Результаты клиринга по совершенным посредством АИС «Расчет» платежам отражаются в бухгалтерском учете в банках, имеющих дебетовую позицию, следующим образом: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 1201 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6339 «Клиринговые счета»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валюте».</w:t>
      </w:r>
    </w:p>
    <w:p w:rsidR="00636C3F" w:rsidRPr="00636C3F" w:rsidRDefault="00636C3F" w:rsidP="00636C3F">
      <w:pPr>
        <w:pStyle w:val="point"/>
      </w:pPr>
      <w:r w:rsidRPr="00636C3F">
        <w:lastRenderedPageBreak/>
        <w:t>21</w:t>
      </w:r>
      <w:r w:rsidRPr="00636C3F">
        <w:rPr>
          <w:vertAlign w:val="superscript"/>
        </w:rPr>
        <w:t>3</w:t>
      </w:r>
      <w:r w:rsidRPr="00636C3F">
        <w:t>. Результаты клиринга по совершенным посредством АИС «Расчет» платежам отражаются в бухгалтерском учете в банках - участниках межбанковских расчетов, имеющих кредитовую позицию, следующим образом:</w:t>
      </w:r>
    </w:p>
    <w:p w:rsidR="00636C3F" w:rsidRPr="00636C3F" w:rsidRDefault="00636C3F" w:rsidP="00636C3F">
      <w:pPr>
        <w:pStyle w:val="underpoint"/>
      </w:pPr>
      <w:r w:rsidRPr="00636C3F">
        <w:t>21</w:t>
      </w:r>
      <w:r w:rsidRPr="00636C3F">
        <w:rPr>
          <w:vertAlign w:val="superscript"/>
        </w:rPr>
        <w:t>3</w:t>
      </w:r>
      <w:r w:rsidRPr="00636C3F">
        <w:t xml:space="preserve">.1. в </w:t>
      </w:r>
      <w:proofErr w:type="gramStart"/>
      <w:r w:rsidRPr="00636C3F">
        <w:t>банках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 1201 «Корреспондентский счет в Национальном банке для внутриреспубликанских расчетов»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валюте»;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6339 «Клиринговые счета»;</w:t>
      </w:r>
    </w:p>
    <w:p w:rsidR="00636C3F" w:rsidRPr="00636C3F" w:rsidRDefault="00636C3F" w:rsidP="00636C3F">
      <w:pPr>
        <w:pStyle w:val="underpoint"/>
      </w:pPr>
      <w:proofErr w:type="gramStart"/>
      <w:r w:rsidRPr="00636C3F">
        <w:t>21</w:t>
      </w:r>
      <w:r w:rsidRPr="00636C3F">
        <w:rPr>
          <w:vertAlign w:val="superscript"/>
        </w:rPr>
        <w:t>3</w:t>
      </w:r>
      <w:r w:rsidRPr="00636C3F">
        <w:t>.2. в Национальном банке: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2600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4659 «Клиринговые счета».</w:t>
      </w:r>
    </w:p>
    <w:p w:rsidR="00636C3F" w:rsidRPr="00636C3F" w:rsidRDefault="00636C3F" w:rsidP="00636C3F">
      <w:pPr>
        <w:pStyle w:val="chapter"/>
      </w:pPr>
      <w:bookmarkStart w:id="8" w:name="a7"/>
      <w:bookmarkEnd w:id="8"/>
      <w:r w:rsidRPr="00636C3F">
        <w:t>ГЛАВА 5</w:t>
      </w:r>
      <w:r w:rsidRPr="00636C3F">
        <w:br/>
        <w:t>БУХГАЛТЕРСКИЙ УЧЕТ МЕЖБАНКОВСКИХ РАСЧЕТОВ ПО РЕЗУЛЬТАТАМ КЛИРИНГА ПО ОПЕРАЦИЯМ С ИСПОЛЬЗОВАНИЕМ БАНКОВСКИХ ПЛАТЕЖНЫХ КАРТОЧЕК</w:t>
      </w:r>
    </w:p>
    <w:p w:rsidR="00636C3F" w:rsidRPr="00636C3F" w:rsidRDefault="00636C3F" w:rsidP="00636C3F">
      <w:pPr>
        <w:pStyle w:val="point"/>
      </w:pPr>
      <w:r w:rsidRPr="00636C3F">
        <w:t xml:space="preserve">22. Межбанковские расчеты по результатам клиринга по операциям с использованием банковских платежных карточек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Национальном банке как организаторе межбанковских расчетов следующим образом:</w:t>
      </w:r>
    </w:p>
    <w:p w:rsidR="00636C3F" w:rsidRPr="00636C3F" w:rsidRDefault="00636C3F" w:rsidP="00636C3F">
      <w:pPr>
        <w:pStyle w:val="underpoint"/>
      </w:pPr>
      <w:r w:rsidRPr="00636C3F">
        <w:t>22.1. списание чистой дебетовой позиции 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4650 «Взаимные расчеты между банками через расчетный центр»</w:t>
      </w:r>
    </w:p>
    <w:p w:rsidR="00636C3F" w:rsidRPr="00636C3F" w:rsidRDefault="00636C3F" w:rsidP="00636C3F">
      <w:pPr>
        <w:pStyle w:val="newncpi"/>
      </w:pPr>
      <w:r w:rsidRPr="00636C3F">
        <w:t>либо при направлении Национальным банком денежных средств на погашение чистой дебетовой позиции 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4600 «Счет Национального банка для межбанковских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4650 «Взаимные расчеты между банками через расчетный центр»;</w:t>
      </w:r>
    </w:p>
    <w:p w:rsidR="00636C3F" w:rsidRPr="00636C3F" w:rsidRDefault="00636C3F" w:rsidP="00636C3F">
      <w:pPr>
        <w:pStyle w:val="underpoint"/>
      </w:pPr>
      <w:r w:rsidRPr="00636C3F">
        <w:t>22.2. зачисление чистой кредитовой позиции банков: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4650 «Взаимные расчеты между банками через расчетный центр»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расчетов».</w:t>
      </w:r>
    </w:p>
    <w:p w:rsidR="00636C3F" w:rsidRPr="00636C3F" w:rsidRDefault="00636C3F" w:rsidP="00636C3F">
      <w:pPr>
        <w:pStyle w:val="point"/>
      </w:pPr>
      <w:r w:rsidRPr="00636C3F">
        <w:t xml:space="preserve">23. Результаты клиринга по операциям с использованием банковских платежных карточек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банках-участниках межбанковских расчетов, имеющих дебетовую позицию, следующим образом: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 1201 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6339 «Клиринговые счета»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валюте».</w:t>
      </w:r>
    </w:p>
    <w:p w:rsidR="00636C3F" w:rsidRPr="00636C3F" w:rsidRDefault="00636C3F" w:rsidP="00636C3F">
      <w:pPr>
        <w:pStyle w:val="point"/>
      </w:pPr>
      <w:r w:rsidRPr="00636C3F">
        <w:t>24. Направление Национальным банком денежных средств на погашение чистой дебетовой позиции банков отражается в бухгалтерском учете Национального банка следующим образом: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2622 «Расчеты по операциям с использованием банковских платежных карточек»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2600 «Счет Национального банка для межбанковских расчетов».</w:t>
      </w:r>
    </w:p>
    <w:p w:rsidR="00636C3F" w:rsidRPr="00636C3F" w:rsidRDefault="00636C3F" w:rsidP="00636C3F">
      <w:pPr>
        <w:pStyle w:val="point"/>
      </w:pPr>
      <w:r w:rsidRPr="00636C3F">
        <w:t>24</w:t>
      </w:r>
      <w:r w:rsidRPr="00636C3F">
        <w:rPr>
          <w:vertAlign w:val="superscript"/>
        </w:rPr>
        <w:t>1</w:t>
      </w:r>
      <w:r w:rsidRPr="00636C3F">
        <w:t>. </w:t>
      </w:r>
      <w:proofErr w:type="gramStart"/>
      <w:r w:rsidRPr="00636C3F">
        <w:t>Списание Национальным банком с корреспондентских счетов банков денежных средств в равных долях, направленных на погашение чистой дебетовой позиции банков, не обеспечивших резервирование денежных средств на корреспондентском счете в достаточном объеме, отражается в бухгалтерском учете следующим образом:</w:t>
      </w:r>
      <w:proofErr w:type="gramEnd"/>
    </w:p>
    <w:p w:rsidR="00636C3F" w:rsidRPr="00636C3F" w:rsidRDefault="00636C3F" w:rsidP="00636C3F">
      <w:pPr>
        <w:pStyle w:val="underpoint"/>
      </w:pPr>
      <w:r w:rsidRPr="00636C3F">
        <w:t>24</w:t>
      </w:r>
      <w:r w:rsidRPr="00636C3F">
        <w:rPr>
          <w:vertAlign w:val="superscript"/>
        </w:rPr>
        <w:t>1</w:t>
      </w:r>
      <w:r w:rsidRPr="00636C3F">
        <w:t>.1. в Национальном банке как организаторе межбанковских расчетов: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lastRenderedPageBreak/>
        <w:t>Д-т</w:t>
      </w:r>
      <w:proofErr w:type="gramEnd"/>
      <w:r w:rsidRPr="00636C3F">
        <w:t xml:space="preserve"> 3200 «Корреспондентские счета банков для внутриреспубликанских расчетов», 3202 «Корреспондентские счета небанковских кредитно-финансовых организаций для внутриреспубликанских расчетов»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4600 «Счет Национального банка для межбанковских расчетов»;</w:t>
      </w:r>
    </w:p>
    <w:p w:rsidR="00636C3F" w:rsidRPr="00636C3F" w:rsidRDefault="00636C3F" w:rsidP="00636C3F">
      <w:pPr>
        <w:pStyle w:val="underpoint"/>
      </w:pPr>
      <w:r w:rsidRPr="00636C3F">
        <w:t>24</w:t>
      </w:r>
      <w:r w:rsidRPr="00636C3F">
        <w:rPr>
          <w:vertAlign w:val="superscript"/>
        </w:rPr>
        <w:t>1</w:t>
      </w:r>
      <w:r w:rsidRPr="00636C3F">
        <w:t xml:space="preserve">.2. в </w:t>
      </w:r>
      <w:proofErr w:type="gramStart"/>
      <w:r w:rsidRPr="00636C3F">
        <w:t>банках</w:t>
      </w:r>
      <w:proofErr w:type="gramEnd"/>
      <w:r w:rsidRPr="00636C3F">
        <w:t>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 1201 «Корреспондентский счет в Национальном банке для внутриреспубликанских расчетов»;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Д-т 1540 «Исполненные за банки-резиденты обязательства»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валюте»;</w:t>
      </w:r>
    </w:p>
    <w:p w:rsidR="00636C3F" w:rsidRPr="00636C3F" w:rsidRDefault="00636C3F" w:rsidP="00636C3F">
      <w:pPr>
        <w:pStyle w:val="underpoint"/>
      </w:pPr>
      <w:r w:rsidRPr="00636C3F">
        <w:t>24</w:t>
      </w:r>
      <w:r w:rsidRPr="00636C3F">
        <w:rPr>
          <w:vertAlign w:val="superscript"/>
        </w:rPr>
        <w:t>1</w:t>
      </w:r>
      <w:r w:rsidRPr="00636C3F">
        <w:t>.3. в Национальном банке как участнике межбанковских расчетов: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 2600 «Счет Национального банка для межбанковских расчетов», 1260 «Исполненные за банки-резиденты обязательства»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2622 «Расчеты по операциям с использованием банковских платежных карточек».</w:t>
      </w:r>
    </w:p>
    <w:p w:rsidR="00636C3F" w:rsidRPr="00636C3F" w:rsidRDefault="00636C3F" w:rsidP="00636C3F">
      <w:pPr>
        <w:pStyle w:val="point"/>
      </w:pPr>
      <w:r w:rsidRPr="00636C3F">
        <w:t xml:space="preserve">25. Результаты клиринга по операциям с использованием банковских платежных карточек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в банках-участниках межбанковских расчетов, имеющих кредитовую позицию, следующим образом: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 1201 «Корреспондентский счет в Национальном банке для внутриреспубликанских расчетов»</w:t>
      </w:r>
      <w:proofErr w:type="gramEnd"/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валюте»;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6339 «Клиринговые счета».</w:t>
      </w:r>
    </w:p>
    <w:p w:rsidR="00636C3F" w:rsidRPr="00636C3F" w:rsidRDefault="00636C3F" w:rsidP="00636C3F">
      <w:pPr>
        <w:pStyle w:val="point"/>
      </w:pPr>
      <w:r w:rsidRPr="00636C3F">
        <w:t>26. Исключен.</w:t>
      </w:r>
    </w:p>
    <w:p w:rsidR="00636C3F" w:rsidRPr="00636C3F" w:rsidRDefault="00636C3F" w:rsidP="00636C3F">
      <w:pPr>
        <w:pStyle w:val="chapter"/>
      </w:pPr>
      <w:bookmarkStart w:id="9" w:name="a8"/>
      <w:bookmarkEnd w:id="9"/>
      <w:r w:rsidRPr="00636C3F">
        <w:t>ГЛАВА 6</w:t>
      </w:r>
      <w:r w:rsidRPr="00636C3F">
        <w:br/>
        <w:t>БУХГАЛТЕРСКИЙ УЧЕТ РАСЧЕТОВ МЕЖДУ ФИЛИАЛАМИ БАНКА</w:t>
      </w:r>
    </w:p>
    <w:p w:rsidR="00636C3F" w:rsidRPr="00636C3F" w:rsidRDefault="00636C3F" w:rsidP="00636C3F">
      <w:pPr>
        <w:pStyle w:val="point"/>
      </w:pPr>
      <w:r w:rsidRPr="00636C3F">
        <w:t>27. Исключен.</w:t>
      </w:r>
    </w:p>
    <w:p w:rsidR="00636C3F" w:rsidRPr="00636C3F" w:rsidRDefault="00636C3F" w:rsidP="00636C3F">
      <w:pPr>
        <w:pStyle w:val="point"/>
      </w:pPr>
      <w:r w:rsidRPr="00636C3F">
        <w:t xml:space="preserve">28. Расчеты между филиалами банка отражаются в бухгалтерском </w:t>
      </w:r>
      <w:proofErr w:type="gramStart"/>
      <w:r w:rsidRPr="00636C3F">
        <w:t>учете</w:t>
      </w:r>
      <w:proofErr w:type="gramEnd"/>
      <w:r w:rsidRPr="00636C3F">
        <w:t xml:space="preserve"> следующим образом:</w:t>
      </w:r>
    </w:p>
    <w:p w:rsidR="00636C3F" w:rsidRPr="00636C3F" w:rsidRDefault="00636C3F" w:rsidP="00636C3F">
      <w:pPr>
        <w:pStyle w:val="underpoint"/>
      </w:pPr>
      <w:r w:rsidRPr="00636C3F">
        <w:t xml:space="preserve">28.1. в </w:t>
      </w:r>
      <w:proofErr w:type="gramStart"/>
      <w:r w:rsidRPr="00636C3F">
        <w:t>филиале</w:t>
      </w:r>
      <w:proofErr w:type="gramEnd"/>
      <w:r w:rsidRPr="00636C3F">
        <w:t> - отправителе платежей: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счета плательщиков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валюте»;</w:t>
      </w:r>
    </w:p>
    <w:p w:rsidR="00636C3F" w:rsidRPr="00636C3F" w:rsidRDefault="00636C3F" w:rsidP="00636C3F">
      <w:pPr>
        <w:pStyle w:val="underpoint"/>
      </w:pPr>
      <w:r w:rsidRPr="00636C3F">
        <w:t>28.2. в банке: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 - счет филиала - отправителя платежей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6110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филиалов для расчетов в национальной валюте» - счет филиала - получателя платежей;</w:t>
      </w:r>
    </w:p>
    <w:p w:rsidR="00636C3F" w:rsidRPr="00636C3F" w:rsidRDefault="00636C3F" w:rsidP="00636C3F">
      <w:pPr>
        <w:pStyle w:val="underpoint"/>
      </w:pPr>
      <w:r w:rsidRPr="00636C3F">
        <w:t xml:space="preserve">28.3. в </w:t>
      </w:r>
      <w:proofErr w:type="gramStart"/>
      <w:r w:rsidRPr="00636C3F">
        <w:t>филиале</w:t>
      </w:r>
      <w:proofErr w:type="gramEnd"/>
      <w:r w:rsidRPr="00636C3F">
        <w:t> - получателе платежей:</w:t>
      </w:r>
    </w:p>
    <w:p w:rsidR="00636C3F" w:rsidRPr="00636C3F" w:rsidRDefault="00636C3F" w:rsidP="00636C3F">
      <w:pPr>
        <w:pStyle w:val="newncpi0"/>
      </w:pPr>
      <w:proofErr w:type="gramStart"/>
      <w:r w:rsidRPr="00636C3F">
        <w:t>Д-т</w:t>
      </w:r>
      <w:proofErr w:type="gramEnd"/>
      <w:r w:rsidRPr="00636C3F">
        <w:t xml:space="preserve"> 6100 «</w:t>
      </w:r>
      <w:proofErr w:type="spellStart"/>
      <w:r w:rsidRPr="00636C3F">
        <w:t>Субкорреспондентские</w:t>
      </w:r>
      <w:proofErr w:type="spellEnd"/>
      <w:r w:rsidRPr="00636C3F">
        <w:t xml:space="preserve"> счета филиала для расчетов в национальной валюте»</w:t>
      </w:r>
    </w:p>
    <w:p w:rsidR="00636C3F" w:rsidRPr="00636C3F" w:rsidRDefault="00636C3F" w:rsidP="00636C3F">
      <w:pPr>
        <w:pStyle w:val="newncpi0"/>
      </w:pPr>
      <w:proofErr w:type="gramStart"/>
      <w:r w:rsidRPr="00636C3F">
        <w:t>К-т</w:t>
      </w:r>
      <w:proofErr w:type="gramEnd"/>
      <w:r w:rsidRPr="00636C3F">
        <w:t xml:space="preserve"> счета получателей.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F"/>
    <w:rsid w:val="001D3C2B"/>
    <w:rsid w:val="00636C3F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C3F"/>
    <w:rPr>
      <w:color w:val="0038C8"/>
      <w:u w:val="single"/>
    </w:rPr>
  </w:style>
  <w:style w:type="paragraph" w:customStyle="1" w:styleId="title">
    <w:name w:val="title"/>
    <w:basedOn w:val="a"/>
    <w:rsid w:val="00636C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36C3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636C3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C3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C3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36C3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36C3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C3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6C3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6C3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6C3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36C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36C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3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C3F"/>
    <w:rPr>
      <w:color w:val="0038C8"/>
      <w:u w:val="single"/>
    </w:rPr>
  </w:style>
  <w:style w:type="paragraph" w:customStyle="1" w:styleId="title">
    <w:name w:val="title"/>
    <w:basedOn w:val="a"/>
    <w:rsid w:val="00636C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36C3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636C3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C3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C3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36C3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36C3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C3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6C3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6C3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6C3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36C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36C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3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AA8FA-E1E2-43C4-9882-D81865E222E1}"/>
</file>

<file path=customXml/itemProps2.xml><?xml version="1.0" encoding="utf-8"?>
<ds:datastoreItem xmlns:ds="http://schemas.openxmlformats.org/officeDocument/2006/customXml" ds:itemID="{8CEF70F2-EF33-48AC-ACA9-F8116E0CBB5A}"/>
</file>

<file path=customXml/itemProps3.xml><?xml version="1.0" encoding="utf-8"?>
<ds:datastoreItem xmlns:ds="http://schemas.openxmlformats.org/officeDocument/2006/customXml" ds:itemID="{C45B0214-7569-4C16-959E-95AF820C8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2016-02-20T10:06:00Z</dcterms:created>
  <dcterms:modified xsi:type="dcterms:W3CDTF">2016-02-20T10:07:00Z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