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F3" w:rsidRPr="00E671F3" w:rsidRDefault="00E671F3" w:rsidP="00E671F3">
      <w:pPr>
        <w:pStyle w:val="newncpi0"/>
        <w:jc w:val="center"/>
      </w:pPr>
      <w:bookmarkStart w:id="0" w:name="_GoBack"/>
      <w:bookmarkEnd w:id="0"/>
      <w:r w:rsidRPr="00E671F3">
        <w:t> </w:t>
      </w:r>
    </w:p>
    <w:p w:rsidR="00E671F3" w:rsidRPr="00E671F3" w:rsidRDefault="00E671F3" w:rsidP="00E671F3">
      <w:pPr>
        <w:pStyle w:val="newncpi0"/>
        <w:jc w:val="center"/>
      </w:pPr>
      <w:bookmarkStart w:id="1" w:name="a1"/>
      <w:bookmarkEnd w:id="1"/>
      <w:r w:rsidRPr="00E671F3">
        <w:rPr>
          <w:rStyle w:val="name"/>
        </w:rPr>
        <w:t>ПОСТАНОВЛЕНИЕ </w:t>
      </w:r>
      <w:r w:rsidRPr="00E671F3">
        <w:rPr>
          <w:rStyle w:val="promulgator"/>
        </w:rPr>
        <w:t>ПРАВЛЕНИЯ НАЦИОНАЛЬНОГО БАНКА РЕСПУБЛИКИ БЕЛАРУСЬ</w:t>
      </w:r>
    </w:p>
    <w:p w:rsidR="00E671F3" w:rsidRPr="00E671F3" w:rsidRDefault="00E671F3" w:rsidP="00E671F3">
      <w:pPr>
        <w:pStyle w:val="newncpi"/>
        <w:ind w:firstLine="0"/>
        <w:jc w:val="center"/>
      </w:pPr>
      <w:r w:rsidRPr="00E671F3">
        <w:rPr>
          <w:rStyle w:val="datepr"/>
        </w:rPr>
        <w:t>14 января 2013 г.</w:t>
      </w:r>
      <w:r w:rsidRPr="00E671F3">
        <w:rPr>
          <w:rStyle w:val="number"/>
        </w:rPr>
        <w:t xml:space="preserve"> № 25</w:t>
      </w:r>
    </w:p>
    <w:p w:rsidR="00E671F3" w:rsidRPr="00E671F3" w:rsidRDefault="00E671F3" w:rsidP="00E671F3">
      <w:pPr>
        <w:pStyle w:val="title"/>
      </w:pPr>
      <w:r w:rsidRPr="00E671F3">
        <w:t>Об утверждении Национального стандарта финансовой отчетности 38 «Нематериальные активы» (НСФО 38)</w:t>
      </w:r>
    </w:p>
    <w:p w:rsidR="00E671F3" w:rsidRPr="00E671F3" w:rsidRDefault="00E671F3" w:rsidP="00E671F3">
      <w:pPr>
        <w:pStyle w:val="changei"/>
      </w:pPr>
      <w:r w:rsidRPr="00E671F3">
        <w:t>Изменения и дополнения:</w:t>
      </w:r>
    </w:p>
    <w:p w:rsidR="00E671F3" w:rsidRPr="00E671F3" w:rsidRDefault="00E671F3" w:rsidP="00E671F3">
      <w:pPr>
        <w:pStyle w:val="changeadd"/>
      </w:pPr>
      <w:r w:rsidRPr="00E671F3">
        <w:t>Постановление</w:t>
      </w:r>
      <w:r w:rsidRPr="00E671F3">
        <w:t xml:space="preserve"> Правления Национального банка Республики Беларусь от 1 октября 2013 г. № 571 </w:t>
      </w:r>
    </w:p>
    <w:p w:rsidR="00E671F3" w:rsidRPr="00E671F3" w:rsidRDefault="00E671F3" w:rsidP="00E671F3">
      <w:pPr>
        <w:pStyle w:val="newncpi"/>
      </w:pPr>
      <w:r w:rsidRPr="00E671F3">
        <w:t> </w:t>
      </w:r>
    </w:p>
    <w:p w:rsidR="00E671F3" w:rsidRPr="00E671F3" w:rsidRDefault="00E671F3" w:rsidP="00E671F3">
      <w:pPr>
        <w:pStyle w:val="preamble"/>
      </w:pPr>
      <w:r w:rsidRPr="00E671F3">
        <w:t xml:space="preserve">На основании </w:t>
      </w:r>
      <w:r w:rsidRPr="00E671F3">
        <w:t>абзаца двадцать четвертого</w:t>
      </w:r>
      <w:r w:rsidRPr="00E671F3">
        <w:t xml:space="preserve"> статьи 26 и </w:t>
      </w:r>
      <w:r w:rsidRPr="00E671F3">
        <w:t>части первой</w:t>
      </w:r>
      <w:r w:rsidRPr="00E671F3">
        <w:t xml:space="preserve"> статьи 39 Банковского кодекса Республики Беларусь Правление Национального банка Республики Беларусь ПОСТАНОВЛЯЕТ:</w:t>
      </w:r>
    </w:p>
    <w:p w:rsidR="00E671F3" w:rsidRPr="00E671F3" w:rsidRDefault="00E671F3" w:rsidP="00E671F3">
      <w:pPr>
        <w:pStyle w:val="point"/>
      </w:pPr>
      <w:r w:rsidRPr="00E671F3">
        <w:t xml:space="preserve">1. Утвердить прилагаемый Национальный </w:t>
      </w:r>
      <w:r w:rsidRPr="00E671F3">
        <w:t>стандарт</w:t>
      </w:r>
      <w:r w:rsidRPr="00E671F3">
        <w:t xml:space="preserve"> финансовой отчетности 38 «Нематериальные активы» (НСФО 38).</w:t>
      </w:r>
    </w:p>
    <w:p w:rsidR="00E671F3" w:rsidRPr="00E671F3" w:rsidRDefault="00E671F3" w:rsidP="00E671F3">
      <w:pPr>
        <w:pStyle w:val="point"/>
      </w:pPr>
      <w:r w:rsidRPr="00E671F3">
        <w:t>1</w:t>
      </w:r>
      <w:r w:rsidRPr="00E671F3">
        <w:rPr>
          <w:vertAlign w:val="superscript"/>
        </w:rPr>
        <w:t>1</w:t>
      </w:r>
      <w:r w:rsidRPr="00E671F3">
        <w:t>. </w:t>
      </w:r>
      <w:proofErr w:type="gramStart"/>
      <w:r w:rsidRPr="00E671F3">
        <w:t xml:space="preserve">Национальному банку Республики Беларусь (далее - Национальный банк), банкам и небанковским кредитно-финансовым организациям Республики Беларусь (далее - банки) до 1 января 2014 г. </w:t>
      </w:r>
      <w:proofErr w:type="spellStart"/>
      <w:r w:rsidRPr="00E671F3">
        <w:t>переклассифицировать</w:t>
      </w:r>
      <w:proofErr w:type="spellEnd"/>
      <w:r w:rsidRPr="00E671F3">
        <w:t xml:space="preserve"> и перевести в состав нематериальных активов программы для ЭВМ и (или) компьютерные базы данных (далее - программное обеспечение), затраты по которым учтены в составе расходов будущих периодов до даты вступления в силу Национального стандарта финансовой отчетности 38 «Нематериальные активы</w:t>
      </w:r>
      <w:proofErr w:type="gramEnd"/>
      <w:r w:rsidRPr="00E671F3">
        <w:t>» (</w:t>
      </w:r>
      <w:proofErr w:type="gramStart"/>
      <w:r w:rsidRPr="00E671F3">
        <w:t>НСФО 38), утвержденного настоящим постановлением (далее - НСФО 38):</w:t>
      </w:r>
      <w:proofErr w:type="gramEnd"/>
    </w:p>
    <w:p w:rsidR="00E671F3" w:rsidRPr="00E671F3" w:rsidRDefault="00E671F3" w:rsidP="00E671F3">
      <w:pPr>
        <w:pStyle w:val="newncpi"/>
      </w:pPr>
      <w:r w:rsidRPr="00E671F3">
        <w:t>приобретенные по лицензионным (авторским) договорам до даты вступления в силу НСФО 38 и внедренные в эксплуатацию после указанной даты;</w:t>
      </w:r>
    </w:p>
    <w:p w:rsidR="00E671F3" w:rsidRPr="00E671F3" w:rsidRDefault="00E671F3" w:rsidP="00E671F3">
      <w:pPr>
        <w:pStyle w:val="newncpi"/>
      </w:pPr>
      <w:proofErr w:type="gramStart"/>
      <w:r w:rsidRPr="00E671F3">
        <w:t>с оставшимся сроком использования менее 12 месяцев, по которым Национальный банк, банки предполагают в дальнейшем увеличение их стоимости в связи с вложениями, связанными с улучшением этого программного обеспечения, не влекущими за собой создание нового объекта нематериальных активов, а также с оставшимся сроком использования более 12 месяцев, внедренные в эксплуатацию до даты вступления в силу НСФО 38.</w:t>
      </w:r>
      <w:proofErr w:type="gramEnd"/>
    </w:p>
    <w:p w:rsidR="00E671F3" w:rsidRPr="00E671F3" w:rsidRDefault="00E671F3" w:rsidP="00E671F3">
      <w:pPr>
        <w:pStyle w:val="point"/>
      </w:pPr>
      <w:r w:rsidRPr="00E671F3">
        <w:t>2. Установить, что Национальный банк, банки вправе продолжать учитывать:</w:t>
      </w:r>
    </w:p>
    <w:p w:rsidR="00E671F3" w:rsidRPr="00E671F3" w:rsidRDefault="00E671F3" w:rsidP="00E671F3">
      <w:pPr>
        <w:pStyle w:val="newncpi"/>
      </w:pPr>
      <w:proofErr w:type="gramStart"/>
      <w:r w:rsidRPr="00E671F3">
        <w:t>в составе расходов будущих периодов затраты на программное обеспечение, определенное в абзаце первом пункта 1</w:t>
      </w:r>
      <w:r w:rsidRPr="00E671F3">
        <w:rPr>
          <w:vertAlign w:val="superscript"/>
        </w:rPr>
        <w:t>1</w:t>
      </w:r>
      <w:r w:rsidRPr="00E671F3">
        <w:t xml:space="preserve"> настоящего постановления, с оставшимся сроком использования менее 12 месяцев, по которому Национальный банк, банки не предполагают в дальнейшем увеличение его стоимости в связи с вложениями, связанными с улучшением этого программного обеспечения, внедренное до даты вступления в силу НСФО 38, с ежемесячным отнесением этих затрат на</w:t>
      </w:r>
      <w:proofErr w:type="gramEnd"/>
      <w:r w:rsidRPr="00E671F3">
        <w:t xml:space="preserve"> расходы Национального банка, банка до окончания срока полезного использования;</w:t>
      </w:r>
    </w:p>
    <w:p w:rsidR="00E671F3" w:rsidRPr="00E671F3" w:rsidRDefault="00E671F3" w:rsidP="00E671F3">
      <w:pPr>
        <w:pStyle w:val="newncpi"/>
      </w:pPr>
      <w:r w:rsidRPr="00E671F3">
        <w:t xml:space="preserve">в </w:t>
      </w:r>
      <w:proofErr w:type="gramStart"/>
      <w:r w:rsidRPr="00E671F3">
        <w:t>составе</w:t>
      </w:r>
      <w:proofErr w:type="gramEnd"/>
      <w:r w:rsidRPr="00E671F3">
        <w:t xml:space="preserve"> нематериальных активов объекты, определенные в качестве таковых в соответствии с учетной политикой, принятой до даты вступления в силу настоящего постановления.</w:t>
      </w:r>
    </w:p>
    <w:p w:rsidR="00E671F3" w:rsidRPr="00E671F3" w:rsidRDefault="00E671F3" w:rsidP="00E671F3">
      <w:pPr>
        <w:pStyle w:val="point"/>
      </w:pPr>
      <w:r w:rsidRPr="00E671F3">
        <w:t xml:space="preserve">3. Настоящее постановление </w:t>
      </w:r>
      <w:proofErr w:type="gramStart"/>
      <w:r w:rsidRPr="00E671F3">
        <w:t>вступает в силу через месяц после его принятия и применяется</w:t>
      </w:r>
      <w:proofErr w:type="gramEnd"/>
      <w:r w:rsidRPr="00E671F3">
        <w:t xml:space="preserve"> при составлении финансовой отчетности за 2013 год и последующие годы, за исключением составления финансовой отчетности в части сравнительной информации за 2012 год.</w:t>
      </w:r>
    </w:p>
    <w:p w:rsidR="00E671F3" w:rsidRPr="00E671F3" w:rsidRDefault="00E671F3" w:rsidP="00E671F3">
      <w:pPr>
        <w:pStyle w:val="newncpi"/>
      </w:pPr>
      <w:r w:rsidRPr="00E671F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2"/>
        <w:gridCol w:w="4685"/>
      </w:tblGrid>
      <w:tr w:rsidR="00E671F3" w:rsidRPr="00E671F3" w:rsidTr="00E671F3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71F3" w:rsidRPr="00E671F3" w:rsidRDefault="00E671F3">
            <w:pPr>
              <w:pStyle w:val="newncpi0"/>
              <w:jc w:val="left"/>
            </w:pPr>
            <w:r w:rsidRPr="00E671F3">
              <w:rPr>
                <w:rStyle w:val="post"/>
              </w:rPr>
              <w:t>Председатель Правления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71F3" w:rsidRPr="00E671F3" w:rsidRDefault="00E671F3">
            <w:pPr>
              <w:pStyle w:val="newncpi0"/>
              <w:jc w:val="right"/>
            </w:pPr>
            <w:proofErr w:type="spellStart"/>
            <w:r w:rsidRPr="00E671F3">
              <w:rPr>
                <w:rStyle w:val="pers"/>
              </w:rPr>
              <w:t>Н.А.Ермакова</w:t>
            </w:r>
            <w:proofErr w:type="spellEnd"/>
          </w:p>
        </w:tc>
      </w:tr>
    </w:tbl>
    <w:p w:rsidR="00E671F3" w:rsidRPr="00E671F3" w:rsidRDefault="00E671F3" w:rsidP="00E671F3">
      <w:pPr>
        <w:pStyle w:val="newncpi"/>
      </w:pPr>
      <w:r w:rsidRPr="00E671F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9"/>
        <w:gridCol w:w="2698"/>
      </w:tblGrid>
      <w:tr w:rsidR="00E671F3" w:rsidRPr="00E671F3" w:rsidTr="00E671F3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71F3" w:rsidRPr="00E671F3" w:rsidRDefault="00E671F3">
            <w:pPr>
              <w:pStyle w:val="newncpi"/>
            </w:pPr>
            <w:r w:rsidRPr="00E671F3"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71F3" w:rsidRPr="00E671F3" w:rsidRDefault="00E671F3">
            <w:pPr>
              <w:pStyle w:val="capu1"/>
            </w:pPr>
            <w:r w:rsidRPr="00E671F3">
              <w:t>УТВЕРЖДЕНО</w:t>
            </w:r>
          </w:p>
          <w:p w:rsidR="00E671F3" w:rsidRPr="00E671F3" w:rsidRDefault="00E671F3">
            <w:pPr>
              <w:pStyle w:val="cap1"/>
            </w:pPr>
            <w:r w:rsidRPr="00E671F3">
              <w:t>Постановление</w:t>
            </w:r>
            <w:r w:rsidRPr="00E671F3">
              <w:t xml:space="preserve"> Правления</w:t>
            </w:r>
            <w:r w:rsidRPr="00E671F3">
              <w:br/>
              <w:t>Национального банка</w:t>
            </w:r>
            <w:r w:rsidRPr="00E671F3">
              <w:br/>
            </w:r>
            <w:r w:rsidRPr="00E671F3">
              <w:lastRenderedPageBreak/>
              <w:t>Республики Беларусь</w:t>
            </w:r>
          </w:p>
          <w:p w:rsidR="00E671F3" w:rsidRPr="00E671F3" w:rsidRDefault="00E671F3">
            <w:pPr>
              <w:pStyle w:val="cap1"/>
            </w:pPr>
            <w:r w:rsidRPr="00E671F3">
              <w:t>14.01.2013 № 25</w:t>
            </w:r>
          </w:p>
        </w:tc>
      </w:tr>
    </w:tbl>
    <w:p w:rsidR="00E671F3" w:rsidRPr="00E671F3" w:rsidRDefault="00E671F3" w:rsidP="00E671F3">
      <w:pPr>
        <w:pStyle w:val="titleu"/>
      </w:pPr>
      <w:bookmarkStart w:id="2" w:name="a5"/>
      <w:bookmarkEnd w:id="2"/>
      <w:r w:rsidRPr="00E671F3">
        <w:lastRenderedPageBreak/>
        <w:t>НАЦИОНАЛЬНЫЙ СТАНДАРТ</w:t>
      </w:r>
      <w:r w:rsidRPr="00E671F3">
        <w:br/>
        <w:t>финансовой отчетности 38 «Нематериальные активы» (НСФО 38)</w:t>
      </w:r>
    </w:p>
    <w:p w:rsidR="00E671F3" w:rsidRPr="00E671F3" w:rsidRDefault="00E671F3" w:rsidP="00E671F3">
      <w:pPr>
        <w:pStyle w:val="chapter"/>
      </w:pPr>
      <w:bookmarkStart w:id="3" w:name="a6"/>
      <w:bookmarkEnd w:id="3"/>
      <w:r w:rsidRPr="00E671F3">
        <w:t>ГЛАВА 1</w:t>
      </w:r>
      <w:r w:rsidRPr="00E671F3">
        <w:br/>
        <w:t>ОБЩИЕ ПОЛОЖЕНИЯ</w:t>
      </w:r>
    </w:p>
    <w:p w:rsidR="00E671F3" w:rsidRPr="00E671F3" w:rsidRDefault="00E671F3" w:rsidP="00E671F3">
      <w:pPr>
        <w:pStyle w:val="point"/>
      </w:pPr>
      <w:r w:rsidRPr="00E671F3">
        <w:t xml:space="preserve">1. Настоящий Стандарт разработан в </w:t>
      </w:r>
      <w:proofErr w:type="gramStart"/>
      <w:r w:rsidRPr="00E671F3">
        <w:t>соответствии</w:t>
      </w:r>
      <w:proofErr w:type="gramEnd"/>
      <w:r w:rsidRPr="00E671F3">
        <w:t xml:space="preserve"> с Международным стандартом финансовой отчетности 38 «Нематериальные активы», утвержденным Советом по международным стандартам финансовой отчетности.</w:t>
      </w:r>
    </w:p>
    <w:p w:rsidR="00E671F3" w:rsidRPr="00E671F3" w:rsidRDefault="00E671F3" w:rsidP="00E671F3">
      <w:pPr>
        <w:pStyle w:val="point"/>
      </w:pPr>
      <w:r w:rsidRPr="00E671F3">
        <w:t>2. Требования, установленные настоящим Стандартом, обязательны для исполнения Национальным банком Республики Беларусь, банками и небанковскими кредитно-финансовыми организациями Республики Беларусь (далее, если не указано иное, - банки).</w:t>
      </w:r>
    </w:p>
    <w:p w:rsidR="00E671F3" w:rsidRPr="00E671F3" w:rsidRDefault="00E671F3" w:rsidP="00E671F3">
      <w:pPr>
        <w:pStyle w:val="point"/>
      </w:pPr>
      <w:r w:rsidRPr="00E671F3">
        <w:t>3. </w:t>
      </w:r>
      <w:proofErr w:type="gramStart"/>
      <w:r w:rsidRPr="00E671F3">
        <w:t>Цель настоящего Стандарта заключается в определении принципов признания, прекращения признания и оценки нематериальных активов в бухгалтерском учете, раскрытия информации о них в финансовой отчетности банков, за исключением случаев, когда другие национальные стандарты финансовой отчетности, акты законодательства устанавливают иные требования к нематериальным активам.</w:t>
      </w:r>
      <w:proofErr w:type="gramEnd"/>
    </w:p>
    <w:p w:rsidR="00E671F3" w:rsidRPr="00E671F3" w:rsidRDefault="00E671F3" w:rsidP="00E671F3">
      <w:pPr>
        <w:pStyle w:val="point"/>
      </w:pPr>
      <w:r w:rsidRPr="00E671F3">
        <w:t xml:space="preserve">4. Для целей настоящего Стандарта нижеперечисленные термины используются в следующих </w:t>
      </w:r>
      <w:proofErr w:type="gramStart"/>
      <w:r w:rsidRPr="00E671F3">
        <w:t>значениях</w:t>
      </w:r>
      <w:proofErr w:type="gramEnd"/>
      <w:r w:rsidRPr="00E671F3">
        <w:t>:</w:t>
      </w:r>
    </w:p>
    <w:p w:rsidR="00E671F3" w:rsidRPr="00E671F3" w:rsidRDefault="00E671F3" w:rsidP="00E671F3">
      <w:pPr>
        <w:pStyle w:val="newncpi"/>
      </w:pPr>
      <w:r w:rsidRPr="00E671F3">
        <w:t>остаточная стоимость - стоимость нематериального актива, определяемая как разница между первоначальной (переоцененной) стоимостью нематериального актива и накопленными по нему за весь период эксплуатации суммами амортизации и обесценения;</w:t>
      </w:r>
    </w:p>
    <w:p w:rsidR="00E671F3" w:rsidRPr="00E671F3" w:rsidRDefault="00E671F3" w:rsidP="00E671F3">
      <w:pPr>
        <w:pStyle w:val="newncpi"/>
      </w:pPr>
      <w:r w:rsidRPr="00E671F3">
        <w:t xml:space="preserve">первоначальная стоимость - стоимость, по которой актив признается в бухгалтерском </w:t>
      </w:r>
      <w:proofErr w:type="gramStart"/>
      <w:r w:rsidRPr="00E671F3">
        <w:t>учете</w:t>
      </w:r>
      <w:proofErr w:type="gramEnd"/>
      <w:r w:rsidRPr="00E671F3">
        <w:t xml:space="preserve"> в качестве нематериального актива;</w:t>
      </w:r>
    </w:p>
    <w:p w:rsidR="00E671F3" w:rsidRPr="00E671F3" w:rsidRDefault="00E671F3" w:rsidP="00E671F3">
      <w:pPr>
        <w:pStyle w:val="newncpi"/>
      </w:pPr>
      <w:r w:rsidRPr="00E671F3">
        <w:t>переоцененная стоимость - стоимость нематериального актива после его переоценки;</w:t>
      </w:r>
    </w:p>
    <w:p w:rsidR="00E671F3" w:rsidRPr="00E671F3" w:rsidRDefault="00E671F3" w:rsidP="00E671F3">
      <w:pPr>
        <w:pStyle w:val="newncpi"/>
      </w:pPr>
      <w:r w:rsidRPr="00E671F3">
        <w:t xml:space="preserve">текущая рыночная стоимость - сумма денежных средств, которая была бы получена в </w:t>
      </w:r>
      <w:proofErr w:type="gramStart"/>
      <w:r w:rsidRPr="00E671F3">
        <w:t>случае</w:t>
      </w:r>
      <w:proofErr w:type="gramEnd"/>
      <w:r w:rsidRPr="00E671F3">
        <w:t xml:space="preserve"> продажи нематериального актива в текущих рыночных условиях.</w:t>
      </w:r>
    </w:p>
    <w:p w:rsidR="00E671F3" w:rsidRPr="00E671F3" w:rsidRDefault="00E671F3" w:rsidP="00E671F3">
      <w:pPr>
        <w:pStyle w:val="newncpi"/>
      </w:pPr>
      <w:r w:rsidRPr="00E671F3">
        <w:t xml:space="preserve">Термин «вознаграждения работникам» имеет значение, определенное Национальным </w:t>
      </w:r>
      <w:r w:rsidRPr="00E671F3">
        <w:t>стандартом</w:t>
      </w:r>
      <w:r w:rsidRPr="00E671F3">
        <w:t xml:space="preserve"> финансовой отчетности 19 «Вознаграждения работникам» (НСФО 19), утвержденным постановлением Правления Национального банка Республики Беларусь от 22 апреля 2011 г. № 149.</w:t>
      </w:r>
    </w:p>
    <w:p w:rsidR="00E671F3" w:rsidRPr="00E671F3" w:rsidRDefault="00E671F3" w:rsidP="00E671F3">
      <w:pPr>
        <w:pStyle w:val="newncpi"/>
      </w:pPr>
      <w:r w:rsidRPr="00E671F3">
        <w:t xml:space="preserve">Термины «валюта представления», «иностранное подразделение» имеют значения, определенные Национальным </w:t>
      </w:r>
      <w:r w:rsidRPr="00E671F3">
        <w:t>стандартом</w:t>
      </w:r>
      <w:r w:rsidRPr="00E671F3">
        <w:t xml:space="preserve"> финансовой отчетности 21 «Влияние изменений валютных курсов» (НСФО 21), утвержденным постановлением Совета директоров Национального банка Республики Беларусь от 28 сентября 2007 г. № 297.</w:t>
      </w:r>
    </w:p>
    <w:p w:rsidR="00E671F3" w:rsidRPr="00E671F3" w:rsidRDefault="00E671F3" w:rsidP="00E671F3">
      <w:pPr>
        <w:pStyle w:val="point"/>
      </w:pPr>
      <w:r w:rsidRPr="00E671F3">
        <w:t xml:space="preserve">5. Настоящий Стандарт не применяется в </w:t>
      </w:r>
      <w:proofErr w:type="gramStart"/>
      <w:r w:rsidRPr="00E671F3">
        <w:t>отношении</w:t>
      </w:r>
      <w:proofErr w:type="gramEnd"/>
      <w:r w:rsidRPr="00E671F3">
        <w:t>:</w:t>
      </w:r>
    </w:p>
    <w:p w:rsidR="00E671F3" w:rsidRPr="00E671F3" w:rsidRDefault="00E671F3" w:rsidP="00E671F3">
      <w:pPr>
        <w:pStyle w:val="newncpi"/>
      </w:pPr>
      <w:r w:rsidRPr="00E671F3">
        <w:t>финансовых активов;</w:t>
      </w:r>
    </w:p>
    <w:p w:rsidR="00E671F3" w:rsidRPr="00E671F3" w:rsidRDefault="00E671F3" w:rsidP="00E671F3">
      <w:pPr>
        <w:pStyle w:val="newncpi"/>
      </w:pPr>
      <w:proofErr w:type="gramStart"/>
      <w:r w:rsidRPr="00E671F3">
        <w:t xml:space="preserve">нематериальных активов, классифицированных как предназначенные для продажи или включенных в группу выбытия в соответствии с Национальным </w:t>
      </w:r>
      <w:r w:rsidRPr="00E671F3">
        <w:t>стандартом</w:t>
      </w:r>
      <w:r w:rsidRPr="00E671F3">
        <w:t xml:space="preserve"> финансовой отчетности 5-F «Долгосрочные активы, предназначенные для продажи, и прекращенная деятельность» (НСФО 5-F), утвержденным постановлением Совета директоров Национального банка Республики Беларусь от 21 марта 2008 г. № 77;</w:t>
      </w:r>
      <w:proofErr w:type="gramEnd"/>
    </w:p>
    <w:p w:rsidR="00E671F3" w:rsidRPr="00E671F3" w:rsidRDefault="00E671F3" w:rsidP="00E671F3">
      <w:pPr>
        <w:pStyle w:val="newncpi"/>
      </w:pPr>
      <w:r w:rsidRPr="00E671F3">
        <w:t>деловой репутации.</w:t>
      </w:r>
    </w:p>
    <w:p w:rsidR="00E671F3" w:rsidRPr="00E671F3" w:rsidRDefault="00E671F3" w:rsidP="00E671F3">
      <w:pPr>
        <w:pStyle w:val="chapter"/>
      </w:pPr>
      <w:bookmarkStart w:id="4" w:name="a7"/>
      <w:bookmarkEnd w:id="4"/>
      <w:r w:rsidRPr="00E671F3">
        <w:t>ГЛАВА 2</w:t>
      </w:r>
      <w:r w:rsidRPr="00E671F3">
        <w:br/>
        <w:t>ПРИЗНАНИЕ И ПЕРВОНАЧАЛЬНАЯ ОЦЕНКА НЕМАТЕРИАЛЬНЫХ АКТИВОВ</w:t>
      </w:r>
    </w:p>
    <w:p w:rsidR="00E671F3" w:rsidRPr="00E671F3" w:rsidRDefault="00E671F3" w:rsidP="00E671F3">
      <w:pPr>
        <w:pStyle w:val="point"/>
      </w:pPr>
      <w:bookmarkStart w:id="5" w:name="a2"/>
      <w:bookmarkEnd w:id="5"/>
      <w:r w:rsidRPr="00E671F3">
        <w:lastRenderedPageBreak/>
        <w:t xml:space="preserve">6. Активы, не имеющие материально-вещественной формы, признаются в бухгалтерском </w:t>
      </w:r>
      <w:proofErr w:type="gramStart"/>
      <w:r w:rsidRPr="00E671F3">
        <w:t>учете</w:t>
      </w:r>
      <w:proofErr w:type="gramEnd"/>
      <w:r w:rsidRPr="00E671F3">
        <w:t xml:space="preserve"> в качестве нематериальных активов при одновременном выполнении следующих условий:</w:t>
      </w:r>
    </w:p>
    <w:p w:rsidR="00E671F3" w:rsidRPr="00E671F3" w:rsidRDefault="00E671F3" w:rsidP="00E671F3">
      <w:pPr>
        <w:pStyle w:val="newncpi"/>
      </w:pPr>
      <w:r w:rsidRPr="00E671F3">
        <w:t xml:space="preserve">активы могут быть идентифицированы, то </w:t>
      </w:r>
      <w:proofErr w:type="gramStart"/>
      <w:r w:rsidRPr="00E671F3">
        <w:t>есть</w:t>
      </w:r>
      <w:proofErr w:type="gramEnd"/>
      <w:r w:rsidRPr="00E671F3">
        <w:t xml:space="preserve"> отделены от других активов банка с целью их продажи или совершения иных действий в соответствии с законодательством либо права на них возникли у банка на определенных юридических основаниях независимо от того, могут ли они быть переданы или отделены от данного банка;</w:t>
      </w:r>
    </w:p>
    <w:p w:rsidR="00E671F3" w:rsidRPr="00E671F3" w:rsidRDefault="00E671F3" w:rsidP="00E671F3">
      <w:pPr>
        <w:pStyle w:val="newncpi"/>
      </w:pPr>
      <w:r w:rsidRPr="00E671F3">
        <w:t>активы предназначены для использования банком при осуществлении банковских операций и иных видов деятельности, предусмотренных законодательством;</w:t>
      </w:r>
    </w:p>
    <w:p w:rsidR="00E671F3" w:rsidRPr="00E671F3" w:rsidRDefault="00E671F3" w:rsidP="00E671F3">
      <w:pPr>
        <w:pStyle w:val="newncpi"/>
      </w:pPr>
      <w:r w:rsidRPr="00E671F3">
        <w:t xml:space="preserve">ожидается получение экономических выгод в </w:t>
      </w:r>
      <w:proofErr w:type="gramStart"/>
      <w:r w:rsidRPr="00E671F3">
        <w:t>будущем</w:t>
      </w:r>
      <w:proofErr w:type="gramEnd"/>
      <w:r w:rsidRPr="00E671F3">
        <w:t xml:space="preserve"> от использования активов и банк может ограничить доступ других лиц к данным выгодам;</w:t>
      </w:r>
    </w:p>
    <w:p w:rsidR="00E671F3" w:rsidRPr="00E671F3" w:rsidRDefault="00E671F3" w:rsidP="00E671F3">
      <w:pPr>
        <w:pStyle w:val="newncpi"/>
      </w:pPr>
      <w:r w:rsidRPr="00E671F3">
        <w:t>активы предназначены для использования в течение периода продолжительностью более 12 месяцев;</w:t>
      </w:r>
    </w:p>
    <w:p w:rsidR="00E671F3" w:rsidRPr="00E671F3" w:rsidRDefault="00E671F3" w:rsidP="00E671F3">
      <w:pPr>
        <w:pStyle w:val="newncpi"/>
      </w:pPr>
      <w:r w:rsidRPr="00E671F3">
        <w:t xml:space="preserve">не предполагается отчуждение активов в течение 12 месяцев </w:t>
      </w:r>
      <w:proofErr w:type="gramStart"/>
      <w:r w:rsidRPr="00E671F3">
        <w:t>с даты приобретения</w:t>
      </w:r>
      <w:proofErr w:type="gramEnd"/>
      <w:r w:rsidRPr="00E671F3">
        <w:t>;</w:t>
      </w:r>
    </w:p>
    <w:p w:rsidR="00E671F3" w:rsidRPr="00E671F3" w:rsidRDefault="00E671F3" w:rsidP="00E671F3">
      <w:pPr>
        <w:pStyle w:val="newncpi"/>
      </w:pPr>
      <w:r w:rsidRPr="00E671F3">
        <w:t>первоначальная стоимость активов может быть достоверно определена.</w:t>
      </w:r>
    </w:p>
    <w:p w:rsidR="00E671F3" w:rsidRPr="00E671F3" w:rsidRDefault="00E671F3" w:rsidP="00E671F3">
      <w:pPr>
        <w:pStyle w:val="point"/>
      </w:pPr>
      <w:bookmarkStart w:id="6" w:name="a3"/>
      <w:bookmarkEnd w:id="6"/>
      <w:r w:rsidRPr="00E671F3">
        <w:t xml:space="preserve">7. Имущественные права на результаты научно-технической деятельности могут быть признаны банком в бухгалтерском </w:t>
      </w:r>
      <w:proofErr w:type="gramStart"/>
      <w:r w:rsidRPr="00E671F3">
        <w:t>учете</w:t>
      </w:r>
      <w:proofErr w:type="gramEnd"/>
      <w:r w:rsidRPr="00E671F3">
        <w:t xml:space="preserve"> в качестве нематериального актива при выполнении следующих условий:</w:t>
      </w:r>
    </w:p>
    <w:p w:rsidR="00E671F3" w:rsidRPr="00E671F3" w:rsidRDefault="00E671F3" w:rsidP="00E671F3">
      <w:pPr>
        <w:pStyle w:val="newncpi"/>
      </w:pPr>
      <w:r w:rsidRPr="00E671F3">
        <w:t xml:space="preserve">существует определенность в </w:t>
      </w:r>
      <w:proofErr w:type="gramStart"/>
      <w:r w:rsidRPr="00E671F3">
        <w:t>завершении</w:t>
      </w:r>
      <w:proofErr w:type="gramEnd"/>
      <w:r w:rsidRPr="00E671F3">
        <w:t xml:space="preserve"> создания нематериального актива;</w:t>
      </w:r>
    </w:p>
    <w:p w:rsidR="00E671F3" w:rsidRPr="00E671F3" w:rsidRDefault="00E671F3" w:rsidP="00E671F3">
      <w:pPr>
        <w:pStyle w:val="newncpi"/>
      </w:pPr>
      <w:r w:rsidRPr="00E671F3">
        <w:t>определена возможность полезного использования создаваемого нематериального актива в деятельности банка, продажи такого актива или его передачи по лицензионным (авторским) договорам;</w:t>
      </w:r>
    </w:p>
    <w:p w:rsidR="00E671F3" w:rsidRPr="00E671F3" w:rsidRDefault="00E671F3" w:rsidP="00E671F3">
      <w:pPr>
        <w:pStyle w:val="newncpi"/>
      </w:pPr>
      <w:r w:rsidRPr="00E671F3">
        <w:t>документально подтверждены затраты на создание нематериального актива и приведение его в состояние, пригодное для использования;</w:t>
      </w:r>
    </w:p>
    <w:p w:rsidR="00E671F3" w:rsidRPr="00E671F3" w:rsidRDefault="00E671F3" w:rsidP="00E671F3">
      <w:pPr>
        <w:pStyle w:val="newncpi"/>
      </w:pPr>
      <w:r w:rsidRPr="00E671F3">
        <w:t>предполагается получение экономических выгод от использования нематериального актива в деятельности банка, продажи такого актива или его передачи по лицензионным (авторским) договорам и банк может ограничить доступ других лиц к данным выгодам.</w:t>
      </w:r>
    </w:p>
    <w:p w:rsidR="00E671F3" w:rsidRPr="00E671F3" w:rsidRDefault="00E671F3" w:rsidP="00E671F3">
      <w:pPr>
        <w:pStyle w:val="newncpi"/>
      </w:pPr>
      <w:proofErr w:type="gramStart"/>
      <w:r w:rsidRPr="00E671F3">
        <w:t>Созданный</w:t>
      </w:r>
      <w:proofErr w:type="gramEnd"/>
      <w:r w:rsidRPr="00E671F3">
        <w:t xml:space="preserve"> в банке веб-сайт принимается к бухгалтерскому учету в качестве нематериального актива при выполнении условий признания, указанных в части первой настоящего пункта.</w:t>
      </w:r>
    </w:p>
    <w:p w:rsidR="00E671F3" w:rsidRPr="00E671F3" w:rsidRDefault="00E671F3" w:rsidP="00E671F3">
      <w:pPr>
        <w:pStyle w:val="point"/>
      </w:pPr>
      <w:r w:rsidRPr="00E671F3">
        <w:t xml:space="preserve">8. При невыполнении любого из указанных в </w:t>
      </w:r>
      <w:r w:rsidRPr="00E671F3">
        <w:t>пункте 6</w:t>
      </w:r>
      <w:r w:rsidRPr="00E671F3">
        <w:t xml:space="preserve"> и части первой пункта 7 настоящего Стандарта условий произведенные банком затраты признаются в бухгалтерском учете в качестве расходов.</w:t>
      </w:r>
    </w:p>
    <w:p w:rsidR="00E671F3" w:rsidRPr="00E671F3" w:rsidRDefault="00E671F3" w:rsidP="00E671F3">
      <w:pPr>
        <w:pStyle w:val="point"/>
      </w:pPr>
      <w:r w:rsidRPr="00E671F3">
        <w:t>9. К нематериальным активам относятся имущественные права:</w:t>
      </w:r>
    </w:p>
    <w:p w:rsidR="00E671F3" w:rsidRPr="00E671F3" w:rsidRDefault="00E671F3" w:rsidP="00E671F3">
      <w:pPr>
        <w:pStyle w:val="underpoint"/>
      </w:pPr>
      <w:proofErr w:type="gramStart"/>
      <w:r w:rsidRPr="00E671F3">
        <w:t>9.1. в отношении объектов интеллектуальной собственности: объектов авторского права, включая аудиовизуальные, фотографические и иные произведения, компьютерные программы, базы данных или их экземпляры, приобретенные по лицензионным (авторским) договорам или иным основаниям, предусмотренным законодательством, иные объекты авторского права;</w:t>
      </w:r>
      <w:proofErr w:type="gramEnd"/>
    </w:p>
    <w:p w:rsidR="00E671F3" w:rsidRPr="00E671F3" w:rsidRDefault="00E671F3" w:rsidP="00E671F3">
      <w:pPr>
        <w:pStyle w:val="newncpi"/>
      </w:pPr>
      <w:r w:rsidRPr="00E671F3">
        <w:t>объектов смежных прав, включая исполнение, фонограммы, передачи эфирного и кабельного вещания;</w:t>
      </w:r>
    </w:p>
    <w:p w:rsidR="00E671F3" w:rsidRPr="00E671F3" w:rsidRDefault="00E671F3" w:rsidP="00E671F3">
      <w:pPr>
        <w:pStyle w:val="newncpi"/>
      </w:pPr>
      <w:r w:rsidRPr="00E671F3">
        <w:t>объектов права промышленной собственности, включая изобретения, полезные модели, топологии интегральных микросхем, товарные знаки и знаки обслуживания, полученные при совершении сделки по приобретению предприятия как имущественного комплекса, секреты производства (ноу-хау), иные объекты права промышленной собственности;</w:t>
      </w:r>
    </w:p>
    <w:p w:rsidR="00E671F3" w:rsidRPr="00E671F3" w:rsidRDefault="00E671F3" w:rsidP="00E671F3">
      <w:pPr>
        <w:pStyle w:val="newncpi"/>
      </w:pPr>
      <w:r w:rsidRPr="00E671F3">
        <w:t>иных объектов интеллектуальной собственности;</w:t>
      </w:r>
    </w:p>
    <w:p w:rsidR="00E671F3" w:rsidRPr="00E671F3" w:rsidRDefault="00E671F3" w:rsidP="00E671F3">
      <w:pPr>
        <w:pStyle w:val="underpoint"/>
      </w:pPr>
      <w:proofErr w:type="gramStart"/>
      <w:r w:rsidRPr="00E671F3">
        <w:t>9.2. вытекающие из лицензионных (авторских) договоров, договоров комплексной предпринимательской лицензии (франчайзинга) и иных договоров в соответствии с законодательством;</w:t>
      </w:r>
      <w:proofErr w:type="gramEnd"/>
    </w:p>
    <w:p w:rsidR="00E671F3" w:rsidRPr="00E671F3" w:rsidRDefault="00E671F3" w:rsidP="00E671F3">
      <w:pPr>
        <w:pStyle w:val="underpoint"/>
      </w:pPr>
      <w:r w:rsidRPr="00E671F3">
        <w:t xml:space="preserve">9.3. в </w:t>
      </w:r>
      <w:proofErr w:type="gramStart"/>
      <w:r w:rsidRPr="00E671F3">
        <w:t>отношении</w:t>
      </w:r>
      <w:proofErr w:type="gramEnd"/>
      <w:r w:rsidRPr="00E671F3">
        <w:t xml:space="preserve"> иных объектов.</w:t>
      </w:r>
    </w:p>
    <w:p w:rsidR="00E671F3" w:rsidRPr="00E671F3" w:rsidRDefault="00E671F3" w:rsidP="00E671F3">
      <w:pPr>
        <w:pStyle w:val="point"/>
      </w:pPr>
      <w:r w:rsidRPr="00E671F3">
        <w:t>10. К нематериальным активам не относятся:</w:t>
      </w:r>
    </w:p>
    <w:p w:rsidR="00E671F3" w:rsidRPr="00E671F3" w:rsidRDefault="00E671F3" w:rsidP="00E671F3">
      <w:pPr>
        <w:pStyle w:val="newncpi"/>
      </w:pPr>
      <w:r w:rsidRPr="00E671F3">
        <w:lastRenderedPageBreak/>
        <w:t>интеллектуальные и деловые качества работников банка, их квалификация и способность к труду;</w:t>
      </w:r>
    </w:p>
    <w:p w:rsidR="00E671F3" w:rsidRPr="00E671F3" w:rsidRDefault="00E671F3" w:rsidP="00E671F3">
      <w:pPr>
        <w:pStyle w:val="newncpi"/>
      </w:pPr>
      <w:r w:rsidRPr="00E671F3">
        <w:t>затраты, связанные с созданием банка;</w:t>
      </w:r>
    </w:p>
    <w:p w:rsidR="00E671F3" w:rsidRPr="00E671F3" w:rsidRDefault="00E671F3" w:rsidP="00E671F3">
      <w:pPr>
        <w:pStyle w:val="newncpi"/>
      </w:pPr>
      <w:r w:rsidRPr="00E671F3">
        <w:t>затраты на маркетинговые исследования;</w:t>
      </w:r>
    </w:p>
    <w:p w:rsidR="00E671F3" w:rsidRPr="00E671F3" w:rsidRDefault="00E671F3" w:rsidP="00E671F3">
      <w:pPr>
        <w:pStyle w:val="newncpi"/>
      </w:pPr>
      <w:r w:rsidRPr="00E671F3">
        <w:t xml:space="preserve">имущественные права на результаты научно-технической деятельности при невыполнении условий, указанных в </w:t>
      </w:r>
      <w:r w:rsidRPr="00E671F3">
        <w:t>части первой</w:t>
      </w:r>
      <w:r w:rsidRPr="00E671F3">
        <w:t xml:space="preserve"> пункта 7 настоящего Стандарта;</w:t>
      </w:r>
    </w:p>
    <w:p w:rsidR="00E671F3" w:rsidRPr="00E671F3" w:rsidRDefault="00E671F3" w:rsidP="00E671F3">
      <w:pPr>
        <w:pStyle w:val="newncpi"/>
      </w:pPr>
      <w:r w:rsidRPr="00E671F3">
        <w:t xml:space="preserve">товарные знаки и знаки обслуживания, за исключением </w:t>
      </w:r>
      <w:proofErr w:type="gramStart"/>
      <w:r w:rsidRPr="00E671F3">
        <w:t>полученных</w:t>
      </w:r>
      <w:proofErr w:type="gramEnd"/>
      <w:r w:rsidRPr="00E671F3">
        <w:t xml:space="preserve"> при совершении сделки по приобретению предприятия как имущественного комплекса;</w:t>
      </w:r>
    </w:p>
    <w:p w:rsidR="00E671F3" w:rsidRPr="00E671F3" w:rsidRDefault="00E671F3" w:rsidP="00E671F3">
      <w:pPr>
        <w:pStyle w:val="newncpi"/>
      </w:pPr>
      <w:r w:rsidRPr="00E671F3">
        <w:t>названия публикуемых изданий;</w:t>
      </w:r>
    </w:p>
    <w:p w:rsidR="00E671F3" w:rsidRPr="00E671F3" w:rsidRDefault="00E671F3" w:rsidP="00E671F3">
      <w:pPr>
        <w:pStyle w:val="newncpi"/>
      </w:pPr>
      <w:r w:rsidRPr="00E671F3">
        <w:t>клиентская база, созданная банком;</w:t>
      </w:r>
    </w:p>
    <w:p w:rsidR="00E671F3" w:rsidRPr="00E671F3" w:rsidRDefault="00E671F3" w:rsidP="00E671F3">
      <w:pPr>
        <w:pStyle w:val="newncpi"/>
      </w:pPr>
      <w:r w:rsidRPr="00E671F3">
        <w:t>экземпляры произведений, содержащихся на любых материально-вещественных носителях, в которых выражены произведения науки, литературы, искусства, приобретаемые и используемые в деятельности банка;</w:t>
      </w:r>
    </w:p>
    <w:p w:rsidR="00E671F3" w:rsidRPr="00E671F3" w:rsidRDefault="00E671F3" w:rsidP="00E671F3">
      <w:pPr>
        <w:pStyle w:val="newncpi"/>
      </w:pPr>
      <w:r w:rsidRPr="00E671F3">
        <w:t xml:space="preserve">иные объекты и затраты в </w:t>
      </w:r>
      <w:proofErr w:type="gramStart"/>
      <w:r w:rsidRPr="00E671F3">
        <w:t>соответствии</w:t>
      </w:r>
      <w:proofErr w:type="gramEnd"/>
      <w:r w:rsidRPr="00E671F3">
        <w:t xml:space="preserve"> с законодательством.</w:t>
      </w:r>
    </w:p>
    <w:p w:rsidR="00E671F3" w:rsidRPr="00E671F3" w:rsidRDefault="00E671F3" w:rsidP="00E671F3">
      <w:pPr>
        <w:pStyle w:val="point"/>
      </w:pPr>
      <w:r w:rsidRPr="00E671F3">
        <w:t xml:space="preserve">11. Единицей бухгалтерского учета нематериальных активов является инвентарный объект нематериальных активов. </w:t>
      </w:r>
      <w:proofErr w:type="gramStart"/>
      <w:r w:rsidRPr="00E671F3">
        <w:t>Инвентарным объектом нематериальных активов является совокупность имущественных прав, возникающих из патента, свидетельства, лицензионного (авторского) договора либо в ином установленном законодательством порядке, предназначенных для выполнения определенных самостоятельных функций.</w:t>
      </w:r>
      <w:proofErr w:type="gramEnd"/>
      <w:r w:rsidRPr="00E671F3">
        <w:t xml:space="preserve"> В качестве инвентарного объекта нематериальных активов может признаваться сложный объект, состоящий из нескольких охраняемых результатов интеллектуальной деятельности (имущественных прав).</w:t>
      </w:r>
    </w:p>
    <w:p w:rsidR="00E671F3" w:rsidRPr="00E671F3" w:rsidRDefault="00E671F3" w:rsidP="00E671F3">
      <w:pPr>
        <w:pStyle w:val="point"/>
      </w:pPr>
      <w:r w:rsidRPr="00E671F3">
        <w:t xml:space="preserve">12. Аналитический учет нематериальных активов осуществляется по инвентарным объектам и производится в инвентарных карточках учета нематериальных активов или иных регистрах </w:t>
      </w:r>
      <w:proofErr w:type="gramStart"/>
      <w:r w:rsidRPr="00E671F3">
        <w:t>аналитического</w:t>
      </w:r>
      <w:proofErr w:type="gramEnd"/>
      <w:r w:rsidRPr="00E671F3">
        <w:t xml:space="preserve"> учета.</w:t>
      </w:r>
    </w:p>
    <w:p w:rsidR="00E671F3" w:rsidRPr="00E671F3" w:rsidRDefault="00E671F3" w:rsidP="00E671F3">
      <w:pPr>
        <w:pStyle w:val="newncpi"/>
      </w:pPr>
      <w:r w:rsidRPr="00E671F3">
        <w:t>Аналитический учет затрат на выполнение научно-исследовательских, опытно-конструкторских и опытно-технологических работ ведется по видам работ, договорам и т.п.</w:t>
      </w:r>
    </w:p>
    <w:p w:rsidR="00E671F3" w:rsidRPr="00E671F3" w:rsidRDefault="00E671F3" w:rsidP="00E671F3">
      <w:pPr>
        <w:pStyle w:val="point"/>
      </w:pPr>
      <w:r w:rsidRPr="00E671F3">
        <w:t xml:space="preserve">13. Нематериальные активы могут быть признаны в бухгалтерском </w:t>
      </w:r>
      <w:proofErr w:type="gramStart"/>
      <w:r w:rsidRPr="00E671F3">
        <w:t>учете</w:t>
      </w:r>
      <w:proofErr w:type="gramEnd"/>
      <w:r w:rsidRPr="00E671F3">
        <w:t xml:space="preserve"> в случае:</w:t>
      </w:r>
    </w:p>
    <w:p w:rsidR="00E671F3" w:rsidRPr="00E671F3" w:rsidRDefault="00E671F3" w:rsidP="00E671F3">
      <w:pPr>
        <w:pStyle w:val="newncpi"/>
      </w:pPr>
      <w:r w:rsidRPr="00E671F3">
        <w:t>приобретения за плату у юридических и физических лиц;</w:t>
      </w:r>
    </w:p>
    <w:p w:rsidR="00E671F3" w:rsidRPr="00E671F3" w:rsidRDefault="00E671F3" w:rsidP="00E671F3">
      <w:pPr>
        <w:pStyle w:val="newncpi"/>
      </w:pPr>
      <w:r w:rsidRPr="00E671F3">
        <w:t xml:space="preserve">создания; </w:t>
      </w:r>
    </w:p>
    <w:p w:rsidR="00E671F3" w:rsidRPr="00E671F3" w:rsidRDefault="00E671F3" w:rsidP="00E671F3">
      <w:pPr>
        <w:pStyle w:val="newncpi"/>
      </w:pPr>
      <w:r w:rsidRPr="00E671F3">
        <w:t xml:space="preserve">получения безвозмездно; </w:t>
      </w:r>
    </w:p>
    <w:p w:rsidR="00E671F3" w:rsidRPr="00E671F3" w:rsidRDefault="00E671F3" w:rsidP="00E671F3">
      <w:pPr>
        <w:pStyle w:val="newncpi"/>
      </w:pPr>
      <w:r w:rsidRPr="00E671F3">
        <w:t xml:space="preserve">получения в обмен на другие активы; </w:t>
      </w:r>
    </w:p>
    <w:p w:rsidR="00E671F3" w:rsidRPr="00E671F3" w:rsidRDefault="00E671F3" w:rsidP="00E671F3">
      <w:pPr>
        <w:pStyle w:val="newncpi"/>
      </w:pPr>
      <w:r w:rsidRPr="00E671F3">
        <w:t xml:space="preserve">выявления излишков при инвентаризации; </w:t>
      </w:r>
    </w:p>
    <w:p w:rsidR="00E671F3" w:rsidRPr="00E671F3" w:rsidRDefault="00E671F3" w:rsidP="00E671F3">
      <w:pPr>
        <w:pStyle w:val="newncpi"/>
      </w:pPr>
      <w:r w:rsidRPr="00E671F3">
        <w:t xml:space="preserve">в иных случаях, предусмотренных законодательством. </w:t>
      </w:r>
    </w:p>
    <w:p w:rsidR="00E671F3" w:rsidRPr="00E671F3" w:rsidRDefault="00E671F3" w:rsidP="00E671F3">
      <w:pPr>
        <w:pStyle w:val="point"/>
      </w:pPr>
      <w:r w:rsidRPr="00E671F3">
        <w:t xml:space="preserve">14. Нематериальные активы признаются в бухгалтерском </w:t>
      </w:r>
      <w:proofErr w:type="gramStart"/>
      <w:r w:rsidRPr="00E671F3">
        <w:t>учете</w:t>
      </w:r>
      <w:proofErr w:type="gramEnd"/>
      <w:r w:rsidRPr="00E671F3">
        <w:t xml:space="preserve"> по первоначальной стоимости. </w:t>
      </w:r>
    </w:p>
    <w:p w:rsidR="00E671F3" w:rsidRPr="00E671F3" w:rsidRDefault="00E671F3" w:rsidP="00E671F3">
      <w:pPr>
        <w:pStyle w:val="point"/>
      </w:pPr>
      <w:r w:rsidRPr="00E671F3">
        <w:t xml:space="preserve">15. Первоначальной стоимостью нематериальных активов, приобретенных за плату, признается сумма фактических затрат на их приобретение, включая: </w:t>
      </w:r>
    </w:p>
    <w:p w:rsidR="00E671F3" w:rsidRPr="00E671F3" w:rsidRDefault="00E671F3" w:rsidP="00E671F3">
      <w:pPr>
        <w:pStyle w:val="newncpi"/>
      </w:pPr>
      <w:r w:rsidRPr="00E671F3">
        <w:t xml:space="preserve">стоимость приобретения; </w:t>
      </w:r>
    </w:p>
    <w:p w:rsidR="00E671F3" w:rsidRPr="00E671F3" w:rsidRDefault="00E671F3" w:rsidP="00E671F3">
      <w:pPr>
        <w:pStyle w:val="newncpi"/>
      </w:pPr>
      <w:r w:rsidRPr="00E671F3">
        <w:t>таможенные сборы и пошлины;</w:t>
      </w:r>
    </w:p>
    <w:p w:rsidR="00E671F3" w:rsidRPr="00E671F3" w:rsidRDefault="00E671F3" w:rsidP="00E671F3">
      <w:pPr>
        <w:pStyle w:val="newncpi"/>
      </w:pPr>
      <w:r w:rsidRPr="00E671F3">
        <w:t xml:space="preserve">проценты по кредитам и займам, полученным и направленным на приобретение нематериальных активов в </w:t>
      </w:r>
      <w:proofErr w:type="gramStart"/>
      <w:r w:rsidRPr="00E671F3">
        <w:t>соответствии</w:t>
      </w:r>
      <w:proofErr w:type="gramEnd"/>
      <w:r w:rsidRPr="00E671F3">
        <w:t xml:space="preserve"> с законодательством; </w:t>
      </w:r>
    </w:p>
    <w:p w:rsidR="00E671F3" w:rsidRPr="00E671F3" w:rsidRDefault="00E671F3" w:rsidP="00E671F3">
      <w:pPr>
        <w:pStyle w:val="newncpi"/>
      </w:pPr>
      <w:r w:rsidRPr="00E671F3">
        <w:t xml:space="preserve">затраты, связанные с приведением нематериальных активов в состояние, пригодное для использования, в том числе затраты на услуги других лиц, затраты на выплату вознаграждений работникам по гражданско-правовым договорам; </w:t>
      </w:r>
    </w:p>
    <w:p w:rsidR="00E671F3" w:rsidRPr="00E671F3" w:rsidRDefault="00E671F3" w:rsidP="00E671F3">
      <w:pPr>
        <w:pStyle w:val="newncpi"/>
      </w:pPr>
      <w:r w:rsidRPr="00E671F3">
        <w:t xml:space="preserve">иные затраты, непосредственно связанные с приобретением и приведением нематериальных активов в состояние, пригодное для использования. </w:t>
      </w:r>
    </w:p>
    <w:p w:rsidR="00E671F3" w:rsidRPr="00E671F3" w:rsidRDefault="00E671F3" w:rsidP="00E671F3">
      <w:pPr>
        <w:pStyle w:val="point"/>
      </w:pPr>
      <w:r w:rsidRPr="00E671F3">
        <w:t xml:space="preserve">16. Первоначальная стоимость нематериальных активов при их создании определяется исходя из суммы фактических затрат на их создание, за исключением случаев, установленных законодательством. </w:t>
      </w:r>
    </w:p>
    <w:p w:rsidR="00E671F3" w:rsidRPr="00E671F3" w:rsidRDefault="00E671F3" w:rsidP="00E671F3">
      <w:pPr>
        <w:pStyle w:val="newncpi"/>
      </w:pPr>
      <w:r w:rsidRPr="00E671F3">
        <w:lastRenderedPageBreak/>
        <w:t xml:space="preserve">При создании нематериального актива в его первоначальную стоимость могут быть </w:t>
      </w:r>
      <w:proofErr w:type="gramStart"/>
      <w:r w:rsidRPr="00E671F3">
        <w:t>включены</w:t>
      </w:r>
      <w:proofErr w:type="gramEnd"/>
      <w:r w:rsidRPr="00E671F3">
        <w:t xml:space="preserve">: </w:t>
      </w:r>
    </w:p>
    <w:p w:rsidR="00E671F3" w:rsidRPr="00E671F3" w:rsidRDefault="00E671F3" w:rsidP="00E671F3">
      <w:pPr>
        <w:pStyle w:val="newncpi"/>
      </w:pPr>
      <w:r w:rsidRPr="00E671F3">
        <w:t xml:space="preserve">затраты на материалы и услуги, использованные (потребленные) при создании нематериального актива; </w:t>
      </w:r>
    </w:p>
    <w:p w:rsidR="00E671F3" w:rsidRPr="00E671F3" w:rsidRDefault="00E671F3" w:rsidP="00E671F3">
      <w:pPr>
        <w:pStyle w:val="newncpi"/>
      </w:pPr>
      <w:r w:rsidRPr="00E671F3">
        <w:t xml:space="preserve">суммы, уплаченные за выполненные работы или оказанные услуги сторонними организациями по заказам, договорам подряда, авторским договорам либо договорам на выполнение научно-исследовательских, опытно-конструкторских или опытно-технологических работ; </w:t>
      </w:r>
    </w:p>
    <w:p w:rsidR="00E671F3" w:rsidRPr="00E671F3" w:rsidRDefault="00E671F3" w:rsidP="00E671F3">
      <w:pPr>
        <w:pStyle w:val="newncpi"/>
      </w:pPr>
      <w:r w:rsidRPr="00E671F3">
        <w:t xml:space="preserve">вознаграждения работникам, непосредственно занятым в </w:t>
      </w:r>
      <w:proofErr w:type="gramStart"/>
      <w:r w:rsidRPr="00E671F3">
        <w:t>создании</w:t>
      </w:r>
      <w:proofErr w:type="gramEnd"/>
      <w:r w:rsidRPr="00E671F3">
        <w:t xml:space="preserve"> нематериального актива или выполнении научно-исследовательских, опытно-конструкторских или опытно-технологических работ по трудовому договору; </w:t>
      </w:r>
    </w:p>
    <w:p w:rsidR="00E671F3" w:rsidRPr="00E671F3" w:rsidRDefault="00E671F3" w:rsidP="00E671F3">
      <w:pPr>
        <w:pStyle w:val="newncpi"/>
      </w:pPr>
      <w:r w:rsidRPr="00E671F3">
        <w:t xml:space="preserve">расходы на содержание и эксплуатацию научно-исследовательского оборудования, установок и сооружений, других основных средств и иного имущества, амортизацию основных средств и нематериальных активов, использованных непосредственно при создании нематериального актива; </w:t>
      </w:r>
    </w:p>
    <w:p w:rsidR="00E671F3" w:rsidRPr="00E671F3" w:rsidRDefault="00E671F3" w:rsidP="00E671F3">
      <w:pPr>
        <w:pStyle w:val="newncpi"/>
      </w:pPr>
      <w:r w:rsidRPr="00E671F3">
        <w:t xml:space="preserve">иные расходы, непосредственно связанные с созданием нематериального актива и обеспечением условий для его использования в запланированных </w:t>
      </w:r>
      <w:proofErr w:type="gramStart"/>
      <w:r w:rsidRPr="00E671F3">
        <w:t>целях</w:t>
      </w:r>
      <w:proofErr w:type="gramEnd"/>
      <w:r w:rsidRPr="00E671F3">
        <w:t>.</w:t>
      </w:r>
    </w:p>
    <w:p w:rsidR="00E671F3" w:rsidRPr="00E671F3" w:rsidRDefault="00E671F3" w:rsidP="00E671F3">
      <w:pPr>
        <w:pStyle w:val="newncpi"/>
      </w:pPr>
      <w:r w:rsidRPr="00E671F3">
        <w:t>Первоначальная стоимость созданного в банке веб-сайта, принимаемого к бухгалтерскому учету в качестве нематериального актива, определяется исходя из суммы фактических затрат банка на разработку и подготовку веб-сайта к использованию, включая:</w:t>
      </w:r>
    </w:p>
    <w:p w:rsidR="00E671F3" w:rsidRPr="00E671F3" w:rsidRDefault="00E671F3" w:rsidP="00E671F3">
      <w:pPr>
        <w:pStyle w:val="newncpi"/>
      </w:pPr>
      <w:r w:rsidRPr="00E671F3">
        <w:t>затраты на размещение веб-сайта на внешнем сервере;</w:t>
      </w:r>
    </w:p>
    <w:p w:rsidR="00E671F3" w:rsidRPr="00E671F3" w:rsidRDefault="00E671F3" w:rsidP="00E671F3">
      <w:pPr>
        <w:pStyle w:val="newncpi"/>
      </w:pPr>
      <w:r w:rsidRPr="00E671F3">
        <w:t>затраты на первичную регистрацию доменного имени;</w:t>
      </w:r>
    </w:p>
    <w:p w:rsidR="00E671F3" w:rsidRPr="00E671F3" w:rsidRDefault="00E671F3" w:rsidP="00E671F3">
      <w:pPr>
        <w:pStyle w:val="newncpi"/>
      </w:pPr>
      <w:r w:rsidRPr="00E671F3">
        <w:t>затраты на приобретение или разработку программного обеспечения, необходимого для функционирования веб-сайта;</w:t>
      </w:r>
    </w:p>
    <w:p w:rsidR="00E671F3" w:rsidRPr="00E671F3" w:rsidRDefault="00E671F3" w:rsidP="00E671F3">
      <w:pPr>
        <w:pStyle w:val="newncpi"/>
      </w:pPr>
      <w:r w:rsidRPr="00E671F3">
        <w:t>затраты на установку программного обеспечения, необходимого для функционирования веб-сайта;</w:t>
      </w:r>
    </w:p>
    <w:p w:rsidR="00E671F3" w:rsidRPr="00E671F3" w:rsidRDefault="00E671F3" w:rsidP="00E671F3">
      <w:pPr>
        <w:pStyle w:val="newncpi"/>
      </w:pPr>
      <w:r w:rsidRPr="00E671F3">
        <w:t>затраты на разработку графического дизайна веб-сайта;</w:t>
      </w:r>
    </w:p>
    <w:p w:rsidR="00E671F3" w:rsidRPr="00E671F3" w:rsidRDefault="00E671F3" w:rsidP="00E671F3">
      <w:pPr>
        <w:pStyle w:val="newncpi"/>
      </w:pPr>
      <w:r w:rsidRPr="00E671F3">
        <w:t>иные затраты, непосредственно связанные с разработкой и подготовкой веб-сайта к использованию.</w:t>
      </w:r>
    </w:p>
    <w:p w:rsidR="00E671F3" w:rsidRPr="00E671F3" w:rsidRDefault="00E671F3" w:rsidP="00E671F3">
      <w:pPr>
        <w:pStyle w:val="point"/>
      </w:pPr>
      <w:r w:rsidRPr="00E671F3">
        <w:t>17. Первоначальная стоимость безвозмездно полученных нематериальных активов определяется исходя из их текущей рыночной стоимости на дату признания в бухгалтерском учете с учетом затрат, непосредственно связанных с приведением нематериальных активов в состояние, пригодное для использования.</w:t>
      </w:r>
    </w:p>
    <w:p w:rsidR="00E671F3" w:rsidRPr="00E671F3" w:rsidRDefault="00E671F3" w:rsidP="00E671F3">
      <w:pPr>
        <w:pStyle w:val="point"/>
      </w:pPr>
      <w:r w:rsidRPr="00E671F3">
        <w:t xml:space="preserve">18. Первоначальная стоимость нематериальных активов, полученных в обмен на другие </w:t>
      </w:r>
      <w:proofErr w:type="spellStart"/>
      <w:r w:rsidRPr="00E671F3">
        <w:t>неденежные</w:t>
      </w:r>
      <w:proofErr w:type="spellEnd"/>
      <w:r w:rsidRPr="00E671F3">
        <w:t xml:space="preserve"> активы, определяется исходя из стоимости передаваемых или подлежащих передаче </w:t>
      </w:r>
      <w:proofErr w:type="spellStart"/>
      <w:r w:rsidRPr="00E671F3">
        <w:t>неденежных</w:t>
      </w:r>
      <w:proofErr w:type="spellEnd"/>
      <w:r w:rsidRPr="00E671F3">
        <w:t xml:space="preserve"> активов, по которой они были отражены в бухгалтерском учете передающей стороны, с учетом затрат, непосредственно связанных с приведением нематериальных активов в состояние, пригодное для использования.</w:t>
      </w:r>
    </w:p>
    <w:p w:rsidR="00E671F3" w:rsidRPr="00E671F3" w:rsidRDefault="00E671F3" w:rsidP="00E671F3">
      <w:pPr>
        <w:pStyle w:val="point"/>
      </w:pPr>
      <w:r w:rsidRPr="00E671F3">
        <w:t xml:space="preserve">19. Первоначальная стоимость выявленных при инвентаризации излишков нематериальных активов определяется на дату проведения инвентаризации на основании заключения об их оценке, проведенной юридическим лицом или индивидуальным предпринимателем, </w:t>
      </w:r>
      <w:proofErr w:type="gramStart"/>
      <w:r w:rsidRPr="00E671F3">
        <w:t>осуществляющими</w:t>
      </w:r>
      <w:proofErr w:type="gramEnd"/>
      <w:r w:rsidRPr="00E671F3">
        <w:t xml:space="preserve"> оценочную деятельность, либо банком самостоятельно исходя из текущей рыночной стоимости аналогичных активов на основании подтверждающих документов (прейскурантов, бюллетеней, каталогов и иных документов).</w:t>
      </w:r>
    </w:p>
    <w:p w:rsidR="00E671F3" w:rsidRPr="00E671F3" w:rsidRDefault="00E671F3" w:rsidP="00E671F3">
      <w:pPr>
        <w:pStyle w:val="point"/>
      </w:pPr>
      <w:r w:rsidRPr="00E671F3">
        <w:t xml:space="preserve">20. Нематериальные активы, приобретенные за иностранную валюту, признаются в бухгалтерском </w:t>
      </w:r>
      <w:proofErr w:type="gramStart"/>
      <w:r w:rsidRPr="00E671F3">
        <w:t>учете</w:t>
      </w:r>
      <w:proofErr w:type="gramEnd"/>
      <w:r w:rsidRPr="00E671F3">
        <w:t xml:space="preserve"> с учетом требований Национального </w:t>
      </w:r>
      <w:r w:rsidRPr="00E671F3">
        <w:t>стандарта</w:t>
      </w:r>
      <w:r w:rsidRPr="00E671F3">
        <w:t xml:space="preserve"> финансовой отчетности 21 «Влияние изменений валютных курсов» (НСФО 21) и иных актов законодательства.</w:t>
      </w:r>
    </w:p>
    <w:p w:rsidR="00E671F3" w:rsidRPr="00E671F3" w:rsidRDefault="00E671F3" w:rsidP="00E671F3">
      <w:pPr>
        <w:pStyle w:val="point"/>
      </w:pPr>
      <w:r w:rsidRPr="00E671F3">
        <w:t>21. Формирование первоначальной стоимости нематериального актива осуществляется до его ввода в эксплуатацию.</w:t>
      </w:r>
    </w:p>
    <w:p w:rsidR="00E671F3" w:rsidRPr="00E671F3" w:rsidRDefault="00E671F3" w:rsidP="00E671F3">
      <w:pPr>
        <w:pStyle w:val="chapter"/>
      </w:pPr>
      <w:bookmarkStart w:id="7" w:name="a8"/>
      <w:bookmarkEnd w:id="7"/>
      <w:r w:rsidRPr="00E671F3">
        <w:lastRenderedPageBreak/>
        <w:t>ГЛАВА 3</w:t>
      </w:r>
      <w:r w:rsidRPr="00E671F3">
        <w:br/>
        <w:t>ПОСЛЕДУЮЩАЯ ОЦЕНКА И АМОРТИЗАЦИЯ НЕМАТЕРИАЛЬНЫХ АКТИВОВ</w:t>
      </w:r>
    </w:p>
    <w:p w:rsidR="00E671F3" w:rsidRPr="00E671F3" w:rsidRDefault="00E671F3" w:rsidP="00E671F3">
      <w:pPr>
        <w:pStyle w:val="point"/>
      </w:pPr>
      <w:r w:rsidRPr="00E671F3">
        <w:t xml:space="preserve">22. Первоначальная стоимость нематериальных активов, по которой они признаны в бухгалтерском </w:t>
      </w:r>
      <w:proofErr w:type="gramStart"/>
      <w:r w:rsidRPr="00E671F3">
        <w:t>учете</w:t>
      </w:r>
      <w:proofErr w:type="gramEnd"/>
      <w:r w:rsidRPr="00E671F3">
        <w:t>, не подлежит изменению, кроме случаев, установленных законодательством.</w:t>
      </w:r>
    </w:p>
    <w:p w:rsidR="00E671F3" w:rsidRPr="00E671F3" w:rsidRDefault="00E671F3" w:rsidP="00E671F3">
      <w:pPr>
        <w:pStyle w:val="point"/>
      </w:pPr>
      <w:r w:rsidRPr="00E671F3">
        <w:t>23. Нематериальные активы могут учитываться по первоначальной или переоцененной стоимости с учетом требований законодательства.</w:t>
      </w:r>
    </w:p>
    <w:p w:rsidR="00E671F3" w:rsidRPr="00E671F3" w:rsidRDefault="00E671F3" w:rsidP="00E671F3">
      <w:pPr>
        <w:pStyle w:val="point"/>
      </w:pPr>
      <w:r w:rsidRPr="00E671F3">
        <w:t>24. </w:t>
      </w:r>
      <w:proofErr w:type="gramStart"/>
      <w:r w:rsidRPr="00E671F3">
        <w:t>Банки вправе переоценивать на конец отчетного периода (года) нематериальные активы по текущей рыночной стоимости, в случае возможности достоверного ее определения исключительно по данным активного рынка таких нематериальных активов, на котором обращающиеся нематериальные активы имеют однородный характер, информация о ценах на них является общедоступной и в любой момент может быть совершена сделка купли-продажи данных нематериальных активов.</w:t>
      </w:r>
      <w:proofErr w:type="gramEnd"/>
    </w:p>
    <w:p w:rsidR="00E671F3" w:rsidRPr="00E671F3" w:rsidRDefault="00E671F3" w:rsidP="00E671F3">
      <w:pPr>
        <w:pStyle w:val="point"/>
      </w:pPr>
      <w:r w:rsidRPr="00E671F3">
        <w:t xml:space="preserve">25. Результаты переоценки нематериальных активов признаются в бухгалтерском </w:t>
      </w:r>
      <w:proofErr w:type="gramStart"/>
      <w:r w:rsidRPr="00E671F3">
        <w:t>учете</w:t>
      </w:r>
      <w:proofErr w:type="gramEnd"/>
      <w:r w:rsidRPr="00E671F3">
        <w:t xml:space="preserve"> на дату проведения переоценки, если законодательством не установлено иное.</w:t>
      </w:r>
    </w:p>
    <w:p w:rsidR="00E671F3" w:rsidRPr="00E671F3" w:rsidRDefault="00E671F3" w:rsidP="00E671F3">
      <w:pPr>
        <w:pStyle w:val="newncpi"/>
      </w:pPr>
      <w:r w:rsidRPr="00E671F3">
        <w:t xml:space="preserve">Увеличение в </w:t>
      </w:r>
      <w:proofErr w:type="gramStart"/>
      <w:r w:rsidRPr="00E671F3">
        <w:t>результате</w:t>
      </w:r>
      <w:proofErr w:type="gramEnd"/>
      <w:r w:rsidRPr="00E671F3">
        <w:t xml:space="preserve"> переоценки стоимости нематериального актива признается непосредственно в капитале.</w:t>
      </w:r>
    </w:p>
    <w:p w:rsidR="00E671F3" w:rsidRPr="00E671F3" w:rsidRDefault="00E671F3" w:rsidP="00E671F3">
      <w:pPr>
        <w:pStyle w:val="newncpi"/>
      </w:pPr>
      <w:r w:rsidRPr="00E671F3">
        <w:t xml:space="preserve">Уменьшение в </w:t>
      </w:r>
      <w:proofErr w:type="gramStart"/>
      <w:r w:rsidRPr="00E671F3">
        <w:t>результате</w:t>
      </w:r>
      <w:proofErr w:type="gramEnd"/>
      <w:r w:rsidRPr="00E671F3">
        <w:t xml:space="preserve"> переоценки стоимости нематериального актива в пределах суммы увеличения его стоимости, ранее признанной в капитале, признается непосредственно в капитале. Уменьшение в </w:t>
      </w:r>
      <w:proofErr w:type="gramStart"/>
      <w:r w:rsidRPr="00E671F3">
        <w:t>результате</w:t>
      </w:r>
      <w:proofErr w:type="gramEnd"/>
      <w:r w:rsidRPr="00E671F3">
        <w:t xml:space="preserve"> переоценки стоимости нематериального актива сверх суммы увеличения его стоимости, ранее признанной в капитале, признается в качестве расходов.</w:t>
      </w:r>
    </w:p>
    <w:p w:rsidR="00E671F3" w:rsidRPr="00E671F3" w:rsidRDefault="00E671F3" w:rsidP="00E671F3">
      <w:pPr>
        <w:pStyle w:val="newncpi"/>
      </w:pPr>
      <w:r w:rsidRPr="00E671F3">
        <w:t>В случае если сумма увеличения стоимости нематериального актива восстанавливает сумму уменьшения его стоимости, ранее признанную в качестве расходов в результате переоценки или обесценения, такая сумма признается в качестве доходов в пределах величины ранее признанной суммы уменьшения.</w:t>
      </w:r>
    </w:p>
    <w:p w:rsidR="00E671F3" w:rsidRPr="00E671F3" w:rsidRDefault="00E671F3" w:rsidP="00E671F3">
      <w:pPr>
        <w:pStyle w:val="newncpi"/>
      </w:pPr>
      <w:proofErr w:type="gramStart"/>
      <w:r w:rsidRPr="00E671F3">
        <w:t>Уменьшение в результате переоценки стоимости нематериального актива, по которому не имеется остатка в капитале, образовавшегося в результате ранее проведенных переоценок данного нематериального актива, признается в качестве расходов отчетного периода (года).</w:t>
      </w:r>
      <w:proofErr w:type="gramEnd"/>
    </w:p>
    <w:p w:rsidR="00E671F3" w:rsidRPr="00E671F3" w:rsidRDefault="00E671F3" w:rsidP="00E671F3">
      <w:pPr>
        <w:pStyle w:val="point"/>
      </w:pPr>
      <w:r w:rsidRPr="00E671F3">
        <w:t xml:space="preserve">26. Признанные в </w:t>
      </w:r>
      <w:proofErr w:type="gramStart"/>
      <w:r w:rsidRPr="00E671F3">
        <w:t>капитале</w:t>
      </w:r>
      <w:proofErr w:type="gramEnd"/>
      <w:r w:rsidRPr="00E671F3">
        <w:t xml:space="preserve"> суммы переоценки по выбывшим нематериальным активам переносятся на нераспределенную прибыль в полном объеме.</w:t>
      </w:r>
    </w:p>
    <w:p w:rsidR="00E671F3" w:rsidRPr="00E671F3" w:rsidRDefault="00E671F3" w:rsidP="00E671F3">
      <w:pPr>
        <w:pStyle w:val="point"/>
      </w:pPr>
      <w:r w:rsidRPr="00E671F3">
        <w:t>27. Начисление амортизации нематериальных активов производится в соответствии с законодательством.</w:t>
      </w:r>
    </w:p>
    <w:p w:rsidR="00E671F3" w:rsidRPr="00E671F3" w:rsidRDefault="00E671F3" w:rsidP="00E671F3">
      <w:pPr>
        <w:pStyle w:val="point"/>
      </w:pPr>
      <w:r w:rsidRPr="00E671F3">
        <w:t xml:space="preserve">28. Амортизируемая стоимость нематериального актива подлежит систематическому распределению в течение срока его полезного использования (нормативного срока службы) путем признания амортизационных отчислений в </w:t>
      </w:r>
      <w:proofErr w:type="gramStart"/>
      <w:r w:rsidRPr="00E671F3">
        <w:t>качестве</w:t>
      </w:r>
      <w:proofErr w:type="gramEnd"/>
      <w:r w:rsidRPr="00E671F3">
        <w:t xml:space="preserve"> расходов.</w:t>
      </w:r>
    </w:p>
    <w:p w:rsidR="00E671F3" w:rsidRPr="00E671F3" w:rsidRDefault="00E671F3" w:rsidP="00E671F3">
      <w:pPr>
        <w:pStyle w:val="newncpi"/>
      </w:pPr>
      <w:proofErr w:type="gramStart"/>
      <w:r w:rsidRPr="00E671F3">
        <w:t xml:space="preserve">В случае пересмотра применяемого к нематериальному активу способа начисления амортизации, срока полезного использования (нормативного срока службы) нематериального актива, амортизационной ликвидационной стоимости каждое из указанных изменений является изменением в бухгалтерской оценке и признается в бухгалтерском учете в соответствии с Национальным </w:t>
      </w:r>
      <w:r w:rsidRPr="00E671F3">
        <w:t>стандартом</w:t>
      </w:r>
      <w:r w:rsidRPr="00E671F3">
        <w:t xml:space="preserve"> финансовой отчетности 8 «Учетная политика, изменения в расчетных бухгалтерских оценках и ошибки» (НСФО 8), утвержденным постановлением Совета директоров Национального банка</w:t>
      </w:r>
      <w:proofErr w:type="gramEnd"/>
      <w:r w:rsidRPr="00E671F3">
        <w:t xml:space="preserve"> Республики Беларусь от 28 сентября 2007 г. № 298.</w:t>
      </w:r>
    </w:p>
    <w:p w:rsidR="00E671F3" w:rsidRPr="00E671F3" w:rsidRDefault="00E671F3" w:rsidP="00E671F3">
      <w:pPr>
        <w:pStyle w:val="chapter"/>
      </w:pPr>
      <w:bookmarkStart w:id="8" w:name="a9"/>
      <w:bookmarkEnd w:id="8"/>
      <w:r w:rsidRPr="00E671F3">
        <w:t>ГЛАВА 4</w:t>
      </w:r>
      <w:r w:rsidRPr="00E671F3">
        <w:br/>
        <w:t>ОБЕСЦЕНЕНИЕ И ПРЕКРАЩЕНИЕ ПРИЗНАНИЯ НЕМАТЕРИАЛЬНЫХ АКТИВОВ</w:t>
      </w:r>
    </w:p>
    <w:p w:rsidR="00E671F3" w:rsidRPr="00E671F3" w:rsidRDefault="00E671F3" w:rsidP="00E671F3">
      <w:pPr>
        <w:pStyle w:val="point"/>
      </w:pPr>
      <w:r w:rsidRPr="00E671F3">
        <w:t xml:space="preserve">29. Банк вправе на основании решения руководителя или уполномоченного органа управления в конце каждого отчетного периода (года) признавать в бухгалтерском учете суммы обесценения нематериальных активов при документальном подтверждении </w:t>
      </w:r>
      <w:r w:rsidRPr="00E671F3">
        <w:lastRenderedPageBreak/>
        <w:t>признаков обесценения нематериальных активов и возможности определения сумм их обесценения с достаточной надежностью.</w:t>
      </w:r>
    </w:p>
    <w:p w:rsidR="00E671F3" w:rsidRPr="00E671F3" w:rsidRDefault="00E671F3" w:rsidP="00E671F3">
      <w:pPr>
        <w:pStyle w:val="point"/>
      </w:pPr>
      <w:r w:rsidRPr="00E671F3">
        <w:t>30. Об обесценении нематериального актива свидетельствуют признаки, определяемые за отчетный период (год):</w:t>
      </w:r>
    </w:p>
    <w:p w:rsidR="00E671F3" w:rsidRPr="00E671F3" w:rsidRDefault="00E671F3" w:rsidP="00E671F3">
      <w:pPr>
        <w:pStyle w:val="newncpi"/>
      </w:pPr>
      <w:r w:rsidRPr="00E671F3">
        <w:t>значительное (более чем на 20 процентов) уменьшение текущей рыночной стоимости нематериального актива;</w:t>
      </w:r>
    </w:p>
    <w:p w:rsidR="00E671F3" w:rsidRPr="00E671F3" w:rsidRDefault="00E671F3" w:rsidP="00E671F3">
      <w:pPr>
        <w:pStyle w:val="newncpi"/>
      </w:pPr>
      <w:r w:rsidRPr="00E671F3">
        <w:t>существенные изменения технологической, рыночной, экономической среды;</w:t>
      </w:r>
    </w:p>
    <w:p w:rsidR="00E671F3" w:rsidRPr="00E671F3" w:rsidRDefault="00E671F3" w:rsidP="00E671F3">
      <w:pPr>
        <w:pStyle w:val="newncpi"/>
      </w:pPr>
      <w:r w:rsidRPr="00E671F3">
        <w:t>увеличение рыночных процентных ставок;</w:t>
      </w:r>
    </w:p>
    <w:p w:rsidR="00E671F3" w:rsidRPr="00E671F3" w:rsidRDefault="00E671F3" w:rsidP="00E671F3">
      <w:pPr>
        <w:pStyle w:val="newncpi"/>
      </w:pPr>
      <w:r w:rsidRPr="00E671F3">
        <w:t>существенное изменение способа использования нематериального актива;</w:t>
      </w:r>
    </w:p>
    <w:p w:rsidR="00E671F3" w:rsidRPr="00E671F3" w:rsidRDefault="00E671F3" w:rsidP="00E671F3">
      <w:pPr>
        <w:pStyle w:val="newncpi"/>
      </w:pPr>
      <w:r w:rsidRPr="00E671F3">
        <w:t>другие признаки обесценения.</w:t>
      </w:r>
    </w:p>
    <w:p w:rsidR="00E671F3" w:rsidRPr="00E671F3" w:rsidRDefault="00E671F3" w:rsidP="00E671F3">
      <w:pPr>
        <w:pStyle w:val="point"/>
      </w:pPr>
      <w:r w:rsidRPr="00E671F3">
        <w:t>31. При расчете суммы обесценения нематериального актива определяется возмещаемая стоимость нематериального актива на конец отчетного периода (года) как наибольшая из двух величин: текущей рыночной стоимости нематериального актива за минусом предполагаемых затрат, непосредственно связанных с его продажей, или ценности использования данного нематериального актива.</w:t>
      </w:r>
    </w:p>
    <w:p w:rsidR="00E671F3" w:rsidRPr="00E671F3" w:rsidRDefault="00E671F3" w:rsidP="00E671F3">
      <w:pPr>
        <w:pStyle w:val="newncpi"/>
      </w:pPr>
      <w:r w:rsidRPr="00E671F3">
        <w:t>Сумма обесценения нематериального актива определяется как превышение остаточной стоимости нематериального актива над его возмещаемой стоимостью.</w:t>
      </w:r>
    </w:p>
    <w:p w:rsidR="00E671F3" w:rsidRPr="00E671F3" w:rsidRDefault="00E671F3" w:rsidP="00E671F3">
      <w:pPr>
        <w:pStyle w:val="newncpi"/>
      </w:pPr>
      <w:r w:rsidRPr="00E671F3">
        <w:t>В случае если ценность использования нематериального актива, применяемая для целей расчета его возмещаемой стоимости, не может быть достоверно определена, в качестве возмещаемой стоимости нематериального актива принимается его текущая рыночная стоимость за минусом предполагаемых затрат, непосредственно связанных с его продажей.</w:t>
      </w:r>
    </w:p>
    <w:p w:rsidR="00E671F3" w:rsidRPr="00E671F3" w:rsidRDefault="00E671F3" w:rsidP="00E671F3">
      <w:pPr>
        <w:pStyle w:val="point"/>
      </w:pPr>
      <w:r w:rsidRPr="00E671F3">
        <w:t>32. Для определения ценности использования нематериального актива рассчитывается текущая стоимость будущих потоков денежных средств от непрерывного использования нематериального актива и его продажи по окончании срока полезного использования с применением соответствующей ставки дисконтирования. При этом будущие денежные потоки определяются на период не более 5 лет.</w:t>
      </w:r>
    </w:p>
    <w:p w:rsidR="00E671F3" w:rsidRPr="00E671F3" w:rsidRDefault="00E671F3" w:rsidP="00E671F3">
      <w:pPr>
        <w:pStyle w:val="newncpi"/>
      </w:pPr>
      <w:r w:rsidRPr="00E671F3">
        <w:t>Ставка дисконтирования должна отражать текущие рыночные оценки временной стоимости денежных средств и рисков, характерных для нематериального актива на дату расчета суммы его обесценения. В качестве ставки дисконтирования может применяться ставка рефинансирования, устанавливаемая Национальным банком Республики Беларусь.</w:t>
      </w:r>
    </w:p>
    <w:p w:rsidR="00E671F3" w:rsidRPr="00E671F3" w:rsidRDefault="00E671F3" w:rsidP="00E671F3">
      <w:pPr>
        <w:pStyle w:val="newncpi"/>
      </w:pPr>
      <w:r w:rsidRPr="00E671F3">
        <w:t xml:space="preserve">При определении будущих потоков денежных средств от использования и продажи нематериального актива не учитываются ожидаемые поступление или выбытие денежных средств </w:t>
      </w:r>
      <w:proofErr w:type="gramStart"/>
      <w:r w:rsidRPr="00E671F3">
        <w:t>вследствие</w:t>
      </w:r>
      <w:proofErr w:type="gramEnd"/>
      <w:r w:rsidRPr="00E671F3">
        <w:t>:</w:t>
      </w:r>
    </w:p>
    <w:p w:rsidR="00E671F3" w:rsidRPr="00E671F3" w:rsidRDefault="00E671F3" w:rsidP="00E671F3">
      <w:pPr>
        <w:pStyle w:val="newncpi"/>
      </w:pPr>
      <w:r w:rsidRPr="00E671F3">
        <w:t>будущей реструктуризации, по которой банком не признаны обязательства;</w:t>
      </w:r>
    </w:p>
    <w:p w:rsidR="00E671F3" w:rsidRPr="00E671F3" w:rsidRDefault="00E671F3" w:rsidP="00E671F3">
      <w:pPr>
        <w:pStyle w:val="newncpi"/>
      </w:pPr>
      <w:r w:rsidRPr="00E671F3">
        <w:t>будущих вложений в нематериальный актив;</w:t>
      </w:r>
    </w:p>
    <w:p w:rsidR="00E671F3" w:rsidRPr="00E671F3" w:rsidRDefault="00E671F3" w:rsidP="00E671F3">
      <w:pPr>
        <w:pStyle w:val="newncpi"/>
      </w:pPr>
      <w:r w:rsidRPr="00E671F3">
        <w:t>финансовой деятельности;</w:t>
      </w:r>
    </w:p>
    <w:p w:rsidR="00E671F3" w:rsidRPr="00E671F3" w:rsidRDefault="00E671F3" w:rsidP="00E671F3">
      <w:pPr>
        <w:pStyle w:val="newncpi"/>
      </w:pPr>
      <w:r w:rsidRPr="00E671F3">
        <w:t>выплат (поступлений) налога на прибыль.</w:t>
      </w:r>
    </w:p>
    <w:p w:rsidR="00E671F3" w:rsidRPr="00E671F3" w:rsidRDefault="00E671F3" w:rsidP="00E671F3">
      <w:pPr>
        <w:pStyle w:val="point"/>
      </w:pPr>
      <w:r w:rsidRPr="00E671F3">
        <w:t xml:space="preserve">33. Сумма обесценения нематериального актива признается в </w:t>
      </w:r>
      <w:proofErr w:type="gramStart"/>
      <w:r w:rsidRPr="00E671F3">
        <w:t>качестве</w:t>
      </w:r>
      <w:proofErr w:type="gramEnd"/>
      <w:r w:rsidRPr="00E671F3">
        <w:t xml:space="preserve"> расходов отчетного периода (года) с одновременным увеличением амортизации нематериального актива, если нематериальный актив ранее не переоценивался.</w:t>
      </w:r>
    </w:p>
    <w:p w:rsidR="00E671F3" w:rsidRPr="00E671F3" w:rsidRDefault="00E671F3" w:rsidP="00E671F3">
      <w:pPr>
        <w:pStyle w:val="newncpi"/>
      </w:pPr>
      <w:proofErr w:type="gramStart"/>
      <w:r w:rsidRPr="00E671F3">
        <w:t>По нематериальным активам, числящимся в бухгалтерском учете по переоцененной стоимости, суммы обесценения признаются в капитале в пределах остатка суммы увеличения стоимости нематериальных активов, ранее признанной в капитале в результате их переоценки, сверх остатка суммы увеличения нематериальных активов, ранее признанной в капитале, - в качестве расходов отчетного периода (года).</w:t>
      </w:r>
      <w:proofErr w:type="gramEnd"/>
    </w:p>
    <w:p w:rsidR="00E671F3" w:rsidRPr="00E671F3" w:rsidRDefault="00E671F3" w:rsidP="00E671F3">
      <w:pPr>
        <w:pStyle w:val="newncpi"/>
      </w:pPr>
      <w:proofErr w:type="gramStart"/>
      <w:r w:rsidRPr="00E671F3">
        <w:t>Сумма обесценения нематериального актива, по которому не имеется остатка в капитале, образовавшегося в результате ранее проведенных переоценок данного нематериального актива, признается в качестве расходов отчетного периода (года).</w:t>
      </w:r>
      <w:proofErr w:type="gramEnd"/>
    </w:p>
    <w:p w:rsidR="00E671F3" w:rsidRPr="00E671F3" w:rsidRDefault="00E671F3" w:rsidP="00E671F3">
      <w:pPr>
        <w:pStyle w:val="point"/>
      </w:pPr>
      <w:r w:rsidRPr="00E671F3">
        <w:t>34. Если на конец отчетного периода (года) признаки обесценения нематериальных активов не фиксируются, банк на основании решения руководителя или уполномоченного органа управления может восстановить суммы обесценения нематериальных активов.</w:t>
      </w:r>
    </w:p>
    <w:p w:rsidR="00E671F3" w:rsidRPr="00E671F3" w:rsidRDefault="00E671F3" w:rsidP="00E671F3">
      <w:pPr>
        <w:pStyle w:val="newncpi"/>
      </w:pPr>
      <w:r w:rsidRPr="00E671F3">
        <w:lastRenderedPageBreak/>
        <w:t xml:space="preserve">Сумма восстановления обесценения признается в </w:t>
      </w:r>
      <w:proofErr w:type="gramStart"/>
      <w:r w:rsidRPr="00E671F3">
        <w:t>качестве</w:t>
      </w:r>
      <w:proofErr w:type="gramEnd"/>
      <w:r w:rsidRPr="00E671F3">
        <w:t xml:space="preserve"> доходов отчетного периода (года) с одновременным уменьшением амортизации нематериального актива, если нематериальный актив ранее не переоценивался.</w:t>
      </w:r>
    </w:p>
    <w:p w:rsidR="00E671F3" w:rsidRPr="00E671F3" w:rsidRDefault="00E671F3" w:rsidP="00E671F3">
      <w:pPr>
        <w:pStyle w:val="newncpi"/>
      </w:pPr>
      <w:proofErr w:type="gramStart"/>
      <w:r w:rsidRPr="00E671F3">
        <w:t>По нематериальным активам, числящимся в бухгалтерском учете по переоцененной стоимости, сумма восстановления обесценения признается в качестве доходов отчетного периода (года) в пределах величины ранее признанной в качестве расходов суммы обесценения, а оставшаяся сумма восстановления обесценения признается в капитале.</w:t>
      </w:r>
      <w:proofErr w:type="gramEnd"/>
    </w:p>
    <w:p w:rsidR="00E671F3" w:rsidRPr="00E671F3" w:rsidRDefault="00E671F3" w:rsidP="00E671F3">
      <w:pPr>
        <w:pStyle w:val="newncpi"/>
      </w:pPr>
      <w:proofErr w:type="gramStart"/>
      <w:r w:rsidRPr="00E671F3">
        <w:t>Сумма восстановления обесценения нематериального актива, по которому не имеется остатка в капитале, образовавшегося в результате ранее проведенных переоценок данного нематериального актива, признается в качестве доходов отчетного периода (года).</w:t>
      </w:r>
      <w:proofErr w:type="gramEnd"/>
    </w:p>
    <w:p w:rsidR="00E671F3" w:rsidRPr="00E671F3" w:rsidRDefault="00E671F3" w:rsidP="00E671F3">
      <w:pPr>
        <w:pStyle w:val="point"/>
      </w:pPr>
      <w:r w:rsidRPr="00E671F3">
        <w:t xml:space="preserve">35. Прекращение признания (выбытие) нематериальных активов происходит в </w:t>
      </w:r>
      <w:proofErr w:type="gramStart"/>
      <w:r w:rsidRPr="00E671F3">
        <w:t>случаях</w:t>
      </w:r>
      <w:proofErr w:type="gramEnd"/>
      <w:r w:rsidRPr="00E671F3">
        <w:t>:</w:t>
      </w:r>
    </w:p>
    <w:p w:rsidR="00E671F3" w:rsidRPr="00E671F3" w:rsidRDefault="00E671F3" w:rsidP="00E671F3">
      <w:pPr>
        <w:pStyle w:val="newncpi"/>
      </w:pPr>
      <w:r w:rsidRPr="00E671F3">
        <w:t>окончания срока действия патента, свидетельства, лицензионного (авторского) договора и т.п.; продажи;</w:t>
      </w:r>
    </w:p>
    <w:p w:rsidR="00E671F3" w:rsidRPr="00E671F3" w:rsidRDefault="00E671F3" w:rsidP="00E671F3">
      <w:pPr>
        <w:pStyle w:val="newncpi"/>
      </w:pPr>
      <w:r w:rsidRPr="00E671F3">
        <w:t>безвозмездной передачи;</w:t>
      </w:r>
    </w:p>
    <w:p w:rsidR="00E671F3" w:rsidRPr="00E671F3" w:rsidRDefault="00E671F3" w:rsidP="00E671F3">
      <w:pPr>
        <w:pStyle w:val="newncpi"/>
      </w:pPr>
      <w:r w:rsidRPr="00E671F3">
        <w:t>в иных случаях, предусмотренных законодательством.</w:t>
      </w:r>
    </w:p>
    <w:p w:rsidR="00E671F3" w:rsidRPr="00E671F3" w:rsidRDefault="00E671F3" w:rsidP="00E671F3">
      <w:pPr>
        <w:pStyle w:val="point"/>
      </w:pPr>
      <w:r w:rsidRPr="00E671F3">
        <w:t>36. </w:t>
      </w:r>
      <w:proofErr w:type="gramStart"/>
      <w:r w:rsidRPr="00E671F3">
        <w:t xml:space="preserve">При выбытии нематериальных активов доходы и расходы признаются в бухгалтерском учете с учетом требований </w:t>
      </w:r>
      <w:r w:rsidRPr="00E671F3">
        <w:t>Инструкции</w:t>
      </w:r>
      <w:r w:rsidRPr="00E671F3">
        <w:t xml:space="preserve"> по признанию в бухгалтерском учете доходов и расходов в Национальном банке Республики Беларусь и банках Республики Беларусь, утвержденной постановлением Правления Национального банка Республики Беларусь от 30 июля 2009 г. № 125 (Национальный реестр правовых актов Республики Беларусь, 2009 г, № 201, 8/21330).</w:t>
      </w:r>
      <w:proofErr w:type="gramEnd"/>
    </w:p>
    <w:p w:rsidR="00E671F3" w:rsidRPr="00E671F3" w:rsidRDefault="00E671F3" w:rsidP="00E671F3">
      <w:pPr>
        <w:pStyle w:val="chapter"/>
      </w:pPr>
      <w:bookmarkStart w:id="9" w:name="a10"/>
      <w:bookmarkEnd w:id="9"/>
      <w:r w:rsidRPr="00E671F3">
        <w:t>ГЛАВА 5</w:t>
      </w:r>
      <w:r w:rsidRPr="00E671F3">
        <w:br/>
        <w:t>РАСКРЫТИЕ ИНФОРМАЦИИ</w:t>
      </w:r>
    </w:p>
    <w:p w:rsidR="00E671F3" w:rsidRPr="00E671F3" w:rsidRDefault="00E671F3" w:rsidP="00E671F3">
      <w:pPr>
        <w:pStyle w:val="point"/>
      </w:pPr>
      <w:bookmarkStart w:id="10" w:name="a4"/>
      <w:bookmarkEnd w:id="10"/>
      <w:r w:rsidRPr="00E671F3">
        <w:t>37. В пояснительной записке к финансовой отчетности по каждой группе нематериальных активов банк раскрывает следующую информацию:</w:t>
      </w:r>
    </w:p>
    <w:p w:rsidR="00E671F3" w:rsidRPr="00E671F3" w:rsidRDefault="00E671F3" w:rsidP="00E671F3">
      <w:pPr>
        <w:pStyle w:val="newncpi"/>
      </w:pPr>
      <w:r w:rsidRPr="00E671F3">
        <w:t xml:space="preserve">подходы, используемые к определению переоцененной стоимости нематериальных активов, включая информацию о дате, по состоянию на которую проводилась переоценка, и об участии в проведении оценки юридического лица или индивидуального предпринимателя, осуществляющих оценочную деятельность; </w:t>
      </w:r>
    </w:p>
    <w:p w:rsidR="00E671F3" w:rsidRPr="00E671F3" w:rsidRDefault="00E671F3" w:rsidP="00E671F3">
      <w:pPr>
        <w:pStyle w:val="newncpi"/>
      </w:pPr>
      <w:r w:rsidRPr="00E671F3">
        <w:t xml:space="preserve">применяемые методы и способы начисления амортизации; </w:t>
      </w:r>
    </w:p>
    <w:p w:rsidR="00E671F3" w:rsidRPr="00E671F3" w:rsidRDefault="00E671F3" w:rsidP="00E671F3">
      <w:pPr>
        <w:pStyle w:val="newncpi"/>
      </w:pPr>
      <w:r w:rsidRPr="00E671F3">
        <w:t xml:space="preserve">установленные сроки полезного использования или нормы амортизации; </w:t>
      </w:r>
    </w:p>
    <w:p w:rsidR="00E671F3" w:rsidRPr="00E671F3" w:rsidRDefault="00E671F3" w:rsidP="00E671F3">
      <w:pPr>
        <w:pStyle w:val="newncpi"/>
      </w:pPr>
      <w:r w:rsidRPr="00E671F3">
        <w:t xml:space="preserve">наличие и степень ограничений (обременений) прав на нематериальные активы, а также стоимость нематериальных активов, переданных в залог в </w:t>
      </w:r>
      <w:proofErr w:type="gramStart"/>
      <w:r w:rsidRPr="00E671F3">
        <w:t>качестве</w:t>
      </w:r>
      <w:proofErr w:type="gramEnd"/>
      <w:r w:rsidRPr="00E671F3">
        <w:t xml:space="preserve"> обеспечения исполнения обязательств; </w:t>
      </w:r>
    </w:p>
    <w:p w:rsidR="00E671F3" w:rsidRPr="00E671F3" w:rsidRDefault="00E671F3" w:rsidP="00E671F3">
      <w:pPr>
        <w:pStyle w:val="newncpi"/>
      </w:pPr>
      <w:r w:rsidRPr="00E671F3">
        <w:t xml:space="preserve">наличие и стоимость полностью </w:t>
      </w:r>
      <w:proofErr w:type="spellStart"/>
      <w:r w:rsidRPr="00E671F3">
        <w:t>самортизированных</w:t>
      </w:r>
      <w:proofErr w:type="spellEnd"/>
      <w:r w:rsidRPr="00E671F3">
        <w:t xml:space="preserve"> нематериальных активов, которые продолжают использоваться банком; </w:t>
      </w:r>
    </w:p>
    <w:p w:rsidR="00E671F3" w:rsidRPr="00E671F3" w:rsidRDefault="00E671F3" w:rsidP="00E671F3">
      <w:pPr>
        <w:pStyle w:val="newncpi"/>
      </w:pPr>
      <w:r w:rsidRPr="00E671F3">
        <w:t xml:space="preserve">стоимость нематериальных активов, использование которых </w:t>
      </w:r>
      <w:proofErr w:type="gramStart"/>
      <w:r w:rsidRPr="00E671F3">
        <w:t>прекращено и которые не классифицированы</w:t>
      </w:r>
      <w:proofErr w:type="gramEnd"/>
      <w:r w:rsidRPr="00E671F3">
        <w:t xml:space="preserve"> как предназначенные для продажи или не включены в группу выбытия в соответствии с Национальным </w:t>
      </w:r>
      <w:r w:rsidRPr="00E671F3">
        <w:t>стандартом</w:t>
      </w:r>
      <w:r w:rsidRPr="00E671F3">
        <w:t xml:space="preserve"> финансовой отчетности 5-F «Долгосрочные активы, предназначенные для продажи, и прекращенная деятельность» (НСФО 5-F); </w:t>
      </w:r>
    </w:p>
    <w:p w:rsidR="00E671F3" w:rsidRPr="00E671F3" w:rsidRDefault="00E671F3" w:rsidP="00E671F3">
      <w:pPr>
        <w:pStyle w:val="newncpi"/>
      </w:pPr>
      <w:r w:rsidRPr="00E671F3">
        <w:t xml:space="preserve">курсовые разницы, возникающие при пересчете статей финансовой отчетности иностранного подразделения банка в валюту представления финансовой отчетности банка. </w:t>
      </w:r>
    </w:p>
    <w:p w:rsidR="00E671F3" w:rsidRPr="00E671F3" w:rsidRDefault="00E671F3" w:rsidP="00E671F3">
      <w:pPr>
        <w:pStyle w:val="newncpi"/>
      </w:pPr>
      <w:r w:rsidRPr="00E671F3">
        <w:t xml:space="preserve">В пояснительной записке к финансовой отчетности также раскрывается информация об изменении стоимости нематериальных активов на начало и конец отчетного периода (года), отражающая: </w:t>
      </w:r>
    </w:p>
    <w:p w:rsidR="00E671F3" w:rsidRPr="00E671F3" w:rsidRDefault="00E671F3" w:rsidP="00E671F3">
      <w:pPr>
        <w:pStyle w:val="newncpi"/>
      </w:pPr>
      <w:r w:rsidRPr="00E671F3">
        <w:t xml:space="preserve">поступление и выбытие нематериальных активов; </w:t>
      </w:r>
    </w:p>
    <w:p w:rsidR="00E671F3" w:rsidRPr="00E671F3" w:rsidRDefault="00E671F3" w:rsidP="00E671F3">
      <w:pPr>
        <w:pStyle w:val="newncpi"/>
      </w:pPr>
      <w:r w:rsidRPr="00E671F3">
        <w:t xml:space="preserve">первоначальную (переоцененную) стоимость нематериальных активов, ее изменение в отчетном </w:t>
      </w:r>
      <w:proofErr w:type="gramStart"/>
      <w:r w:rsidRPr="00E671F3">
        <w:t>периоде</w:t>
      </w:r>
      <w:proofErr w:type="gramEnd"/>
      <w:r w:rsidRPr="00E671F3">
        <w:t xml:space="preserve"> (за отчетный год); </w:t>
      </w:r>
    </w:p>
    <w:p w:rsidR="00E671F3" w:rsidRPr="00E671F3" w:rsidRDefault="00E671F3" w:rsidP="00E671F3">
      <w:pPr>
        <w:pStyle w:val="newncpi"/>
      </w:pPr>
      <w:r w:rsidRPr="00E671F3">
        <w:lastRenderedPageBreak/>
        <w:t xml:space="preserve">приобретение нематериальных активов в </w:t>
      </w:r>
      <w:proofErr w:type="gramStart"/>
      <w:r w:rsidRPr="00E671F3">
        <w:t>результате</w:t>
      </w:r>
      <w:proofErr w:type="gramEnd"/>
      <w:r w:rsidRPr="00E671F3">
        <w:t xml:space="preserve"> объединения юридических лиц (в консолидированной финансовой отчетности); </w:t>
      </w:r>
    </w:p>
    <w:p w:rsidR="00E671F3" w:rsidRPr="00E671F3" w:rsidRDefault="00E671F3" w:rsidP="00E671F3">
      <w:pPr>
        <w:pStyle w:val="newncpi"/>
      </w:pPr>
      <w:r w:rsidRPr="00E671F3">
        <w:t xml:space="preserve">увеличение или уменьшение стоимости нематериальных активов в течение отчетного периода (года), возникшие в результате переоценки и признанные непосредственно в капитале; </w:t>
      </w:r>
    </w:p>
    <w:p w:rsidR="00E671F3" w:rsidRPr="00E671F3" w:rsidRDefault="00E671F3" w:rsidP="00E671F3">
      <w:pPr>
        <w:pStyle w:val="newncpi"/>
      </w:pPr>
      <w:r w:rsidRPr="00E671F3">
        <w:t xml:space="preserve">сумму накопленной амортизации на начало и конец отчетного периода (года), а также сумму начисленной амортизации за отчетный период (год) и списанной амортизации по выбывшим в отчетном периоде (году) нематериальным активам; </w:t>
      </w:r>
    </w:p>
    <w:p w:rsidR="00E671F3" w:rsidRPr="00E671F3" w:rsidRDefault="00E671F3" w:rsidP="00E671F3">
      <w:pPr>
        <w:pStyle w:val="newncpi"/>
      </w:pPr>
      <w:r w:rsidRPr="00E671F3">
        <w:t xml:space="preserve">прочие изменения. </w:t>
      </w:r>
    </w:p>
    <w:p w:rsidR="00E671F3" w:rsidRPr="00E671F3" w:rsidRDefault="00E671F3" w:rsidP="00E671F3">
      <w:pPr>
        <w:pStyle w:val="point"/>
      </w:pPr>
      <w:r w:rsidRPr="00E671F3">
        <w:t xml:space="preserve">38. Банком в пояснительной записке к финансовой отчетности раскрываются: </w:t>
      </w:r>
    </w:p>
    <w:p w:rsidR="00E671F3" w:rsidRPr="00E671F3" w:rsidRDefault="00E671F3" w:rsidP="00E671F3">
      <w:pPr>
        <w:pStyle w:val="newncpi"/>
      </w:pPr>
      <w:r w:rsidRPr="00E671F3">
        <w:t xml:space="preserve">суммы обесценения нематериальных активов, признанные в течение отчетного периода (года) в </w:t>
      </w:r>
      <w:proofErr w:type="gramStart"/>
      <w:r w:rsidRPr="00E671F3">
        <w:t>качестве</w:t>
      </w:r>
      <w:proofErr w:type="gramEnd"/>
      <w:r w:rsidRPr="00E671F3">
        <w:t xml:space="preserve"> расходов и (или) в капитале, а также суммы восстановления обесценения; </w:t>
      </w:r>
    </w:p>
    <w:p w:rsidR="00E671F3" w:rsidRPr="00E671F3" w:rsidRDefault="00E671F3" w:rsidP="00E671F3">
      <w:pPr>
        <w:pStyle w:val="newncpi"/>
      </w:pPr>
      <w:r w:rsidRPr="00E671F3">
        <w:t xml:space="preserve">информация о затратах на исследования и разработки, признанных расходами в отчетном периоде. </w:t>
      </w:r>
    </w:p>
    <w:p w:rsidR="00E671F3" w:rsidRPr="00E671F3" w:rsidRDefault="00E671F3" w:rsidP="00E671F3">
      <w:pPr>
        <w:pStyle w:val="point"/>
      </w:pPr>
      <w:r w:rsidRPr="00E671F3">
        <w:t xml:space="preserve">39. Подлежат раскрытию в пояснительной записке к финансовой отчетности характер изменений в бухгалтерских оценках в отчетном периоде (году) и ожидаемый результат изменения в бухгалтерских оценках в будущих периодах в соответствии с требованиями Национального </w:t>
      </w:r>
      <w:r w:rsidRPr="00E671F3">
        <w:t>стандарта</w:t>
      </w:r>
      <w:r w:rsidRPr="00E671F3">
        <w:t xml:space="preserve"> финансовой отчетности 8 «Учетная политика, изменения в расчетных бухгалтерских оценках и ошибки» (НСФО 8). Изменения в бухгалтерских </w:t>
      </w:r>
      <w:proofErr w:type="gramStart"/>
      <w:r w:rsidRPr="00E671F3">
        <w:t>оценках</w:t>
      </w:r>
      <w:proofErr w:type="gramEnd"/>
      <w:r w:rsidRPr="00E671F3">
        <w:t xml:space="preserve"> касаются сроков полезного использования, методов и способов амортизации нематериальных активов. </w:t>
      </w:r>
    </w:p>
    <w:p w:rsidR="00E671F3" w:rsidRPr="00E671F3" w:rsidRDefault="00E671F3" w:rsidP="00E671F3">
      <w:pPr>
        <w:pStyle w:val="point"/>
      </w:pPr>
      <w:r w:rsidRPr="00E671F3">
        <w:t xml:space="preserve">40. Вид представления в пояснительной записке к финансовой отчетности информации, предусмотренной пунктами </w:t>
      </w:r>
      <w:r w:rsidRPr="00E671F3">
        <w:t>37-39</w:t>
      </w:r>
      <w:r w:rsidRPr="00E671F3">
        <w:t xml:space="preserve"> настоящего Стандарта, определяется банком самостоятельно. Данная информация включает в себя текстовые описания и цифровые данные, которые могут быть представлены в </w:t>
      </w:r>
      <w:proofErr w:type="gramStart"/>
      <w:r w:rsidRPr="00E671F3">
        <w:t>виде</w:t>
      </w:r>
      <w:proofErr w:type="gramEnd"/>
      <w:r w:rsidRPr="00E671F3">
        <w:t xml:space="preserve"> таблиц. 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F3"/>
    <w:rsid w:val="001D3C2B"/>
    <w:rsid w:val="007645C7"/>
    <w:rsid w:val="008B17C0"/>
    <w:rsid w:val="00B67BFF"/>
    <w:rsid w:val="00E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1F3"/>
    <w:rPr>
      <w:color w:val="0038C8"/>
      <w:u w:val="single"/>
    </w:rPr>
  </w:style>
  <w:style w:type="paragraph" w:customStyle="1" w:styleId="title">
    <w:name w:val="title"/>
    <w:basedOn w:val="a"/>
    <w:rsid w:val="00E671F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E671F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E671F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671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671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671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671F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671F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671F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E671F3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671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671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671F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671F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671F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671F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671F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671F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E6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1F3"/>
    <w:rPr>
      <w:color w:val="0038C8"/>
      <w:u w:val="single"/>
    </w:rPr>
  </w:style>
  <w:style w:type="paragraph" w:customStyle="1" w:styleId="title">
    <w:name w:val="title"/>
    <w:basedOn w:val="a"/>
    <w:rsid w:val="00E671F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E671F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E671F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671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671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671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671F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671F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671F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E671F3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671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671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671F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671F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671F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671F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671F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671F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E6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A401D-7C74-4B95-B11A-9D2A34ECFEC2}"/>
</file>

<file path=customXml/itemProps2.xml><?xml version="1.0" encoding="utf-8"?>
<ds:datastoreItem xmlns:ds="http://schemas.openxmlformats.org/officeDocument/2006/customXml" ds:itemID="{569DC987-7EDD-4919-8A91-DDE97294ACFF}"/>
</file>

<file path=customXml/itemProps3.xml><?xml version="1.0" encoding="utf-8"?>
<ds:datastoreItem xmlns:ds="http://schemas.openxmlformats.org/officeDocument/2006/customXml" ds:itemID="{F26C639E-45F7-4F41-BBE8-629004D1A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2016-03-05T09:48:00Z</dcterms:created>
  <dcterms:modified xsi:type="dcterms:W3CDTF">2016-03-05T09:48:00Z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