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05" w:rsidRPr="00B52F05" w:rsidRDefault="00B52F05" w:rsidP="00B52F05">
      <w:pPr>
        <w:pStyle w:val="newncpi0"/>
        <w:jc w:val="center"/>
      </w:pPr>
      <w:bookmarkStart w:id="0" w:name="_GoBack"/>
      <w:bookmarkEnd w:id="0"/>
      <w:r w:rsidRPr="00B52F05">
        <w:t> </w:t>
      </w:r>
    </w:p>
    <w:p w:rsidR="00B52F05" w:rsidRPr="00B52F05" w:rsidRDefault="00B52F05" w:rsidP="00B52F05">
      <w:pPr>
        <w:pStyle w:val="newncpi0"/>
        <w:jc w:val="center"/>
      </w:pPr>
      <w:bookmarkStart w:id="1" w:name="a2"/>
      <w:bookmarkEnd w:id="1"/>
      <w:r w:rsidRPr="00B52F05">
        <w:rPr>
          <w:rStyle w:val="name"/>
        </w:rPr>
        <w:t>ПОСТАНОВЛЕНИЕ </w:t>
      </w:r>
      <w:r w:rsidRPr="00B52F05">
        <w:t xml:space="preserve"> </w:t>
      </w:r>
      <w:r w:rsidRPr="00B52F05">
        <w:rPr>
          <w:rStyle w:val="promulgator"/>
        </w:rPr>
        <w:t>СОВЕТА ДИРЕКТОРОВ НАЦИОНАЛЬНОГО БАНКА РЕСПУБЛИКИ БЕЛАРУСЬ</w:t>
      </w:r>
      <w:r w:rsidRPr="00B52F05">
        <w:t xml:space="preserve"> </w:t>
      </w:r>
    </w:p>
    <w:p w:rsidR="00B52F05" w:rsidRPr="00B52F05" w:rsidRDefault="00B52F05" w:rsidP="00B52F05">
      <w:pPr>
        <w:pStyle w:val="newncpi"/>
        <w:ind w:firstLine="0"/>
        <w:jc w:val="center"/>
      </w:pPr>
      <w:r w:rsidRPr="00B52F05">
        <w:rPr>
          <w:rStyle w:val="datepr"/>
        </w:rPr>
        <w:t>27 декабря 2007 г.</w:t>
      </w:r>
      <w:r w:rsidRPr="00B52F05">
        <w:t xml:space="preserve"> </w:t>
      </w:r>
      <w:r w:rsidRPr="00B52F05">
        <w:rPr>
          <w:rStyle w:val="number"/>
        </w:rPr>
        <w:t>№ 410</w:t>
      </w:r>
      <w:r w:rsidRPr="00B52F05">
        <w:t xml:space="preserve"> </w:t>
      </w:r>
    </w:p>
    <w:p w:rsidR="00B52F05" w:rsidRPr="00B52F05" w:rsidRDefault="00B52F05" w:rsidP="00B52F05">
      <w:pPr>
        <w:pStyle w:val="title"/>
      </w:pPr>
      <w:r w:rsidRPr="00B52F05">
        <w:t>Об утверждении Национального стандарта финансовой отчетности 31 «Участие в совместной деятельности» (НСФО 31)</w:t>
      </w:r>
    </w:p>
    <w:p w:rsidR="00B52F05" w:rsidRPr="00B52F05" w:rsidRDefault="00B52F05" w:rsidP="00B52F05">
      <w:pPr>
        <w:pStyle w:val="changei"/>
      </w:pPr>
      <w:r w:rsidRPr="00B52F05">
        <w:t>Изменения и дополнения:</w:t>
      </w:r>
    </w:p>
    <w:p w:rsidR="00B52F05" w:rsidRPr="00B52F05" w:rsidRDefault="00B52F05" w:rsidP="00B52F05">
      <w:pPr>
        <w:pStyle w:val="changeadd"/>
      </w:pPr>
      <w:r w:rsidRPr="00B52F05">
        <w:t>Постановление</w:t>
      </w:r>
      <w:r w:rsidRPr="00B52F05">
        <w:t xml:space="preserve"> Правления Национального банка Республики Беларусь от 24 марта 2010 г. № 73</w:t>
      </w:r>
    </w:p>
    <w:p w:rsidR="00B52F05" w:rsidRPr="00B52F05" w:rsidRDefault="00B52F05" w:rsidP="00B52F05">
      <w:pPr>
        <w:pStyle w:val="newncpi"/>
      </w:pPr>
      <w:r w:rsidRPr="00B52F05">
        <w:t> </w:t>
      </w:r>
    </w:p>
    <w:p w:rsidR="00B52F05" w:rsidRPr="00B52F05" w:rsidRDefault="00B52F05" w:rsidP="00B52F05">
      <w:pPr>
        <w:pStyle w:val="preamble"/>
      </w:pPr>
      <w:proofErr w:type="gramStart"/>
      <w:r w:rsidRPr="00B52F05">
        <w:t xml:space="preserve">В целях выполнения Основных направлений денежно-кредитной политики Республики Беларусь на 2007 год, утвержденных </w:t>
      </w:r>
      <w:r w:rsidRPr="00B52F05">
        <w:t>Указом</w:t>
      </w:r>
      <w:r w:rsidRPr="00B52F05">
        <w:t xml:space="preserve"> Президента Республики Беларусь от 30 ноября 2006 г. № 703, Программы развития банковского сектора экономики Республики Беларусь на 2006–2010 годы, утвержденной </w:t>
      </w:r>
      <w:r w:rsidRPr="00B52F05">
        <w:t>Указом</w:t>
      </w:r>
      <w:r w:rsidRPr="00B52F05">
        <w:t xml:space="preserve"> Президента Республики Беларусь от 15 января 2007 г. № 27, а также на основании статей </w:t>
      </w:r>
      <w:r w:rsidRPr="00B52F05">
        <w:t>26</w:t>
      </w:r>
      <w:r w:rsidRPr="00B52F05">
        <w:t xml:space="preserve"> и </w:t>
      </w:r>
      <w:r w:rsidRPr="00B52F05">
        <w:t>119</w:t>
      </w:r>
      <w:r w:rsidRPr="00B52F05">
        <w:t xml:space="preserve"> Банковского кодекса Республики Беларусь Совет директоров Национального банка</w:t>
      </w:r>
      <w:proofErr w:type="gramEnd"/>
      <w:r w:rsidRPr="00B52F05">
        <w:t xml:space="preserve"> Республики Беларусь ПОСТАНОВЛЯЕТ:</w:t>
      </w:r>
    </w:p>
    <w:p w:rsidR="00B52F05" w:rsidRPr="00B52F05" w:rsidRDefault="00B52F05" w:rsidP="00B52F05">
      <w:pPr>
        <w:pStyle w:val="point"/>
      </w:pPr>
      <w:r w:rsidRPr="00B52F05">
        <w:t>1. Утвердить прилагаемый Национальный стандарт финансовой отчетности 31 «Участие в совместной деятельности» (НСФО 31).</w:t>
      </w:r>
    </w:p>
    <w:p w:rsidR="00B52F05" w:rsidRPr="00B52F05" w:rsidRDefault="00B52F05" w:rsidP="00B52F05">
      <w:pPr>
        <w:pStyle w:val="point"/>
      </w:pPr>
      <w:r w:rsidRPr="00B52F05">
        <w:t xml:space="preserve">2. Признать утратившим силу </w:t>
      </w:r>
      <w:r w:rsidRPr="00B52F05">
        <w:t>постановление</w:t>
      </w:r>
      <w:r w:rsidRPr="00B52F05">
        <w:t xml:space="preserve"> Совета директоров Национального банка Республики Беларусь от 2 июля 2003 г. № 216 «Об утверждении Национального стандарта финансовой отчетности 31 «Финансовая отчетность об участии в совместной деятельности» (НСФО 31) для банковской системы».</w:t>
      </w:r>
    </w:p>
    <w:p w:rsidR="00B52F05" w:rsidRPr="00B52F05" w:rsidRDefault="00B52F05" w:rsidP="00B52F05">
      <w:pPr>
        <w:pStyle w:val="point"/>
      </w:pPr>
      <w:r w:rsidRPr="00B52F05">
        <w:t>3. Настоящее постановление вступает в силу с 1 января 2008 г. и применяется при составлении финансовой отчетности за 2007 год и последующие годы.</w:t>
      </w:r>
    </w:p>
    <w:p w:rsidR="00B52F05" w:rsidRPr="00B52F05" w:rsidRDefault="00B52F05" w:rsidP="00B52F05">
      <w:pPr>
        <w:pStyle w:val="newncpi"/>
      </w:pPr>
      <w:r w:rsidRPr="00B52F0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52F05" w:rsidRPr="00B52F05" w:rsidTr="00B52F0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2F05" w:rsidRPr="00B52F05" w:rsidRDefault="00B52F05">
            <w:pPr>
              <w:pStyle w:val="newncpi0"/>
              <w:jc w:val="left"/>
            </w:pPr>
            <w:r w:rsidRPr="00B52F05">
              <w:rPr>
                <w:rStyle w:val="post"/>
              </w:rPr>
              <w:t>Председатель  Правления</w:t>
            </w:r>
            <w:r w:rsidRPr="00B52F05">
              <w:t xml:space="preserve"> </w:t>
            </w:r>
          </w:p>
          <w:p w:rsidR="00B52F05" w:rsidRPr="00B52F05" w:rsidRDefault="00B52F05">
            <w:pPr>
              <w:rPr>
                <w:sz w:val="24"/>
                <w:szCs w:val="24"/>
              </w:rPr>
            </w:pPr>
            <w:r w:rsidRPr="00B52F05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2F05" w:rsidRPr="00B52F05" w:rsidRDefault="00B52F05">
            <w:pPr>
              <w:pStyle w:val="newncpi0"/>
              <w:jc w:val="right"/>
            </w:pPr>
            <w:proofErr w:type="spellStart"/>
            <w:r w:rsidRPr="00B52F05">
              <w:rPr>
                <w:rStyle w:val="pers"/>
              </w:rPr>
              <w:t>П.П.Прокопович</w:t>
            </w:r>
            <w:proofErr w:type="spellEnd"/>
            <w:r w:rsidRPr="00B52F05">
              <w:t xml:space="preserve"> </w:t>
            </w:r>
          </w:p>
          <w:p w:rsidR="00B52F05" w:rsidRPr="00B52F05" w:rsidRDefault="00B52F05">
            <w:pPr>
              <w:rPr>
                <w:sz w:val="24"/>
                <w:szCs w:val="24"/>
              </w:rPr>
            </w:pPr>
            <w:r w:rsidRPr="00B52F05">
              <w:t> </w:t>
            </w:r>
          </w:p>
        </w:tc>
      </w:tr>
    </w:tbl>
    <w:p w:rsidR="00B52F05" w:rsidRPr="00B52F05" w:rsidRDefault="00B52F05" w:rsidP="00B52F05">
      <w:pPr>
        <w:pStyle w:val="newncpi0"/>
      </w:pPr>
      <w:r w:rsidRPr="00B52F0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B52F05" w:rsidRPr="00B52F05" w:rsidTr="00B52F0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2F05" w:rsidRPr="00B52F05" w:rsidRDefault="00B52F05">
            <w:pPr>
              <w:pStyle w:val="newncpi"/>
            </w:pPr>
            <w:r w:rsidRPr="00B52F05">
              <w:t> </w:t>
            </w:r>
          </w:p>
          <w:p w:rsidR="00B52F05" w:rsidRPr="00B52F05" w:rsidRDefault="00B52F05">
            <w:pPr>
              <w:rPr>
                <w:sz w:val="24"/>
                <w:szCs w:val="24"/>
              </w:rPr>
            </w:pPr>
            <w:r w:rsidRPr="00B52F05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2F05" w:rsidRPr="00B52F05" w:rsidRDefault="00B52F05">
            <w:pPr>
              <w:pStyle w:val="capu1"/>
            </w:pPr>
            <w:r w:rsidRPr="00B52F05">
              <w:t>УТВЕРЖДЕНО</w:t>
            </w:r>
          </w:p>
          <w:p w:rsidR="00B52F05" w:rsidRPr="00B52F05" w:rsidRDefault="00B52F05">
            <w:pPr>
              <w:pStyle w:val="cap1"/>
            </w:pPr>
            <w:r w:rsidRPr="00B52F05">
              <w:t>Постановление</w:t>
            </w:r>
            <w:r w:rsidRPr="00B52F05">
              <w:t xml:space="preserve"> </w:t>
            </w:r>
            <w:r w:rsidRPr="00B52F05">
              <w:br/>
              <w:t xml:space="preserve">Совета директоров </w:t>
            </w:r>
            <w:r w:rsidRPr="00B52F05">
              <w:br/>
              <w:t xml:space="preserve">Национального банка </w:t>
            </w:r>
            <w:r w:rsidRPr="00B52F05">
              <w:br/>
              <w:t>Республики Беларусь</w:t>
            </w:r>
          </w:p>
          <w:p w:rsidR="00B52F05" w:rsidRPr="00B52F05" w:rsidRDefault="00B52F05">
            <w:pPr>
              <w:pStyle w:val="cap1"/>
            </w:pPr>
            <w:r w:rsidRPr="00B52F05">
              <w:t>27.12.2007 № 410</w:t>
            </w:r>
          </w:p>
          <w:p w:rsidR="00B52F05" w:rsidRPr="00B52F05" w:rsidRDefault="00B52F05">
            <w:pPr>
              <w:rPr>
                <w:sz w:val="24"/>
                <w:szCs w:val="24"/>
              </w:rPr>
            </w:pPr>
            <w:r w:rsidRPr="00B52F05">
              <w:t> </w:t>
            </w:r>
          </w:p>
        </w:tc>
      </w:tr>
    </w:tbl>
    <w:p w:rsidR="00B52F05" w:rsidRPr="00B52F05" w:rsidRDefault="00B52F05" w:rsidP="00B52F05">
      <w:pPr>
        <w:pStyle w:val="titleu"/>
      </w:pPr>
      <w:bookmarkStart w:id="2" w:name="a3"/>
      <w:bookmarkEnd w:id="2"/>
      <w:r w:rsidRPr="00B52F05">
        <w:t xml:space="preserve">НАЦИОНАЛЬНЫЙ СТАНДАРТ </w:t>
      </w:r>
      <w:r w:rsidRPr="00B52F05">
        <w:br/>
        <w:t>финансовой отчетности 31 «Участие в совместной деятельности» (НСФО 31)</w:t>
      </w:r>
    </w:p>
    <w:p w:rsidR="00B52F05" w:rsidRPr="00B52F05" w:rsidRDefault="00B52F05" w:rsidP="00B52F05">
      <w:pPr>
        <w:pStyle w:val="chapter"/>
      </w:pPr>
      <w:bookmarkStart w:id="3" w:name="a4"/>
      <w:bookmarkEnd w:id="3"/>
      <w:r w:rsidRPr="00B52F05">
        <w:t>ГЛАВА 1</w:t>
      </w:r>
      <w:r w:rsidRPr="00B52F05">
        <w:br/>
        <w:t>ОБЩИЕ ПОЛОЖЕНИЯ</w:t>
      </w:r>
    </w:p>
    <w:p w:rsidR="00B52F05" w:rsidRPr="00B52F05" w:rsidRDefault="00B52F05" w:rsidP="00B52F05">
      <w:pPr>
        <w:pStyle w:val="point"/>
      </w:pPr>
      <w:r w:rsidRPr="00B52F05">
        <w:t>1. </w:t>
      </w:r>
      <w:proofErr w:type="gramStart"/>
      <w:r w:rsidRPr="00B52F05">
        <w:t xml:space="preserve">Национальный стандарт финансовой отчетности 31 «Участие в совместной деятельности» (НСФО 31) (далее – Стандарт) разработан в целях выполнения Основных направлений денежно-кредитной политики Республики Беларусь на 2007 год, утвержденных </w:t>
      </w:r>
      <w:r w:rsidRPr="00B52F05">
        <w:t>Указом</w:t>
      </w:r>
      <w:r w:rsidRPr="00B52F05">
        <w:t xml:space="preserve"> Президента Республики Беларусь от 30 ноября 2006 г. № 703 (Национальный реестр правовых актов Республики Беларусь, 2006 г., № 201, 1/8121), Программы развития банковского сектора экономики Республики Беларусь на 2006–2010 годы, утвержденной </w:t>
      </w:r>
      <w:r w:rsidRPr="00B52F05">
        <w:t>Указом</w:t>
      </w:r>
      <w:proofErr w:type="gramEnd"/>
      <w:r w:rsidRPr="00B52F05">
        <w:t xml:space="preserve"> </w:t>
      </w:r>
      <w:proofErr w:type="gramStart"/>
      <w:r w:rsidRPr="00B52F05">
        <w:t xml:space="preserve">Президента Республики Беларусь от 15 января 2007 г. № 27 (Национальный реестр правовых актов Республики Беларусь, 2007 г., № 16, 1/8268), а также на основании статей </w:t>
      </w:r>
      <w:r w:rsidRPr="00B52F05">
        <w:t>26</w:t>
      </w:r>
      <w:r w:rsidRPr="00B52F05">
        <w:t xml:space="preserve"> и </w:t>
      </w:r>
      <w:r w:rsidRPr="00B52F05">
        <w:t>119</w:t>
      </w:r>
      <w:r w:rsidRPr="00B52F05">
        <w:t xml:space="preserve"> Банковского кодекса Республики Беларусь и в </w:t>
      </w:r>
      <w:r w:rsidRPr="00B52F05">
        <w:lastRenderedPageBreak/>
        <w:t>соответствии с Международным стандартом финансовой отчетности 31 «Участие в совместной деятельности», утвержденным Советом по международным стандартам финансовой отчетности.</w:t>
      </w:r>
      <w:proofErr w:type="gramEnd"/>
    </w:p>
    <w:p w:rsidR="00B52F05" w:rsidRPr="00B52F05" w:rsidRDefault="00B52F05" w:rsidP="00B52F05">
      <w:pPr>
        <w:pStyle w:val="point"/>
      </w:pPr>
      <w:r w:rsidRPr="00B52F05">
        <w:t>2. Требования, установленные настоящим Стандартом, обязательны для исполнения банками и небанковскими кредитно-финансовыми организациями Республики Беларусь (далее – банки).</w:t>
      </w:r>
    </w:p>
    <w:p w:rsidR="00B52F05" w:rsidRPr="00B52F05" w:rsidRDefault="00B52F05" w:rsidP="00B52F05">
      <w:pPr>
        <w:pStyle w:val="point"/>
      </w:pPr>
      <w:r w:rsidRPr="00B52F05">
        <w:t> </w:t>
      </w:r>
    </w:p>
    <w:p w:rsidR="00B52F05" w:rsidRPr="00B52F05" w:rsidRDefault="00B52F05" w:rsidP="00B52F05">
      <w:pPr>
        <w:pStyle w:val="point"/>
      </w:pPr>
      <w:r w:rsidRPr="00B52F05">
        <w:t xml:space="preserve">3. Цель настоящего Стандарта состоит в </w:t>
      </w:r>
      <w:proofErr w:type="gramStart"/>
      <w:r w:rsidRPr="00B52F05">
        <w:t>определении</w:t>
      </w:r>
      <w:proofErr w:type="gramEnd"/>
      <w:r w:rsidRPr="00B52F05">
        <w:t xml:space="preserve"> понятия совместной деятельности, ее форм, порядка и методов отражения указанной деятельности в финансовой отчетности (в том числе консолидированной финансовой отчетности) банков.</w:t>
      </w:r>
    </w:p>
    <w:p w:rsidR="00B52F05" w:rsidRPr="00B52F05" w:rsidRDefault="00B52F05" w:rsidP="00B52F05">
      <w:pPr>
        <w:pStyle w:val="point"/>
      </w:pPr>
      <w:r w:rsidRPr="00B52F05">
        <w:t>4. Для целей настоящего Стандарта нижеперечисленные термины имеют следующие значения:</w:t>
      </w:r>
    </w:p>
    <w:p w:rsidR="00B52F05" w:rsidRPr="00B52F05" w:rsidRDefault="00B52F05" w:rsidP="00B52F05">
      <w:pPr>
        <w:pStyle w:val="newncpi"/>
      </w:pPr>
      <w:r w:rsidRPr="00B52F05">
        <w:t xml:space="preserve">совместная деятельность – какой-либо вид экономической деятельности, которую осуществляют две или более стороны (далее – участники совместной деятельности) согласно заключенному между ними договору (в том числе договору простого товарищества, учредительному договору, договору о создании акционерного общества) (далее – договор о совместной деятельности) </w:t>
      </w:r>
      <w:proofErr w:type="gramStart"/>
      <w:r w:rsidRPr="00B52F05">
        <w:t>и</w:t>
      </w:r>
      <w:proofErr w:type="gramEnd"/>
      <w:r w:rsidRPr="00B52F05">
        <w:t xml:space="preserve"> которая в соответствии с указанным договором является объектом их совместного контроля;</w:t>
      </w:r>
    </w:p>
    <w:p w:rsidR="00B52F05" w:rsidRPr="00B52F05" w:rsidRDefault="00B52F05" w:rsidP="00B52F05">
      <w:pPr>
        <w:pStyle w:val="newncpi"/>
      </w:pPr>
      <w:r w:rsidRPr="00B52F05">
        <w:t>совместный контроль – распределение между участниками совместной деятельности контроля согласно договору о совместной деятельности таким образом, чтобы он гарантировал отсутствие возможности у любого из участников совместной деятельности установить над совместной деятельностью единоличный контроль. Совместный контроль имеет место только в тех случаях, когда для определения финансовой и операционной политики в отношении совместной деятельности требуется общее согласие участников совместной деятельности, между которыми распределен контроль;</w:t>
      </w:r>
    </w:p>
    <w:p w:rsidR="00B52F05" w:rsidRPr="00B52F05" w:rsidRDefault="00B52F05" w:rsidP="00B52F05">
      <w:pPr>
        <w:pStyle w:val="newncpi"/>
      </w:pPr>
      <w:r w:rsidRPr="00B52F05">
        <w:t xml:space="preserve">банк – участник совместной деятельности – банк, являющийся участником совместной деятельности и осуществляющий совместный контроль согласно заключенному договору </w:t>
      </w:r>
      <w:proofErr w:type="gramStart"/>
      <w:r w:rsidRPr="00B52F05">
        <w:t>о</w:t>
      </w:r>
      <w:proofErr w:type="gramEnd"/>
      <w:r w:rsidRPr="00B52F05">
        <w:t xml:space="preserve"> совместной деятельности;</w:t>
      </w:r>
    </w:p>
    <w:p w:rsidR="00B52F05" w:rsidRPr="00B52F05" w:rsidRDefault="00B52F05" w:rsidP="00B52F05">
      <w:pPr>
        <w:pStyle w:val="newncpi"/>
      </w:pPr>
      <w:r w:rsidRPr="00B52F05">
        <w:t xml:space="preserve">совместно контролируемое юридическое лицо – юридическое лицо, в уставном фонде которого каждый из участников совместной деятельности владеет долей (акциями) и при этом между участниками совместной деятельности установлен совместный контроль над указанным юридическим лицом согласно договору </w:t>
      </w:r>
      <w:proofErr w:type="gramStart"/>
      <w:r w:rsidRPr="00B52F05">
        <w:t>о</w:t>
      </w:r>
      <w:proofErr w:type="gramEnd"/>
      <w:r w:rsidRPr="00B52F05">
        <w:t xml:space="preserve"> совместной деятельности.</w:t>
      </w:r>
    </w:p>
    <w:p w:rsidR="00B52F05" w:rsidRPr="00B52F05" w:rsidRDefault="00B52F05" w:rsidP="00B52F05">
      <w:pPr>
        <w:pStyle w:val="newncpi"/>
      </w:pPr>
      <w:proofErr w:type="gramStart"/>
      <w:r w:rsidRPr="00B52F05">
        <w:t xml:space="preserve">Термины «консолидированная финансовая отчетность», «отдельная финансовая отчетность», «контроль», «головная организация», «дочернее юридическое лицо», «доля неконтролирующих акционеров» имеют значения, определенные Национальным </w:t>
      </w:r>
      <w:r w:rsidRPr="00B52F05">
        <w:t>стандартом</w:t>
      </w:r>
      <w:r w:rsidRPr="00B52F05">
        <w:t xml:space="preserve"> финансовой отчетности 27 «Консолидированная и отдельная финансовая отчетность» (НСФО 27), утвержденным постановлением Совета директоров Национального банка Республики Беларусь от 27 декабря 2007 г. № 408 (далее – НСФО 27).</w:t>
      </w:r>
      <w:proofErr w:type="gramEnd"/>
    </w:p>
    <w:p w:rsidR="00B52F05" w:rsidRPr="00B52F05" w:rsidRDefault="00B52F05" w:rsidP="00B52F05">
      <w:pPr>
        <w:pStyle w:val="newncpi"/>
      </w:pPr>
      <w:r w:rsidRPr="00B52F05">
        <w:t xml:space="preserve">Термин «значительное влияние» имеет значение, определенное Национальным </w:t>
      </w:r>
      <w:r w:rsidRPr="00B52F05">
        <w:t>стандартом</w:t>
      </w:r>
      <w:r w:rsidRPr="00B52F05">
        <w:t xml:space="preserve"> финансовой отчетности 28 «Инвестиции в зависимые юридические лица» (НСФО 28), утвержденным постановлением Совета директоров Национального банка Республики Беларусь от 27 декабря 2007 г. № 409 (далее – НСФО 28).</w:t>
      </w:r>
    </w:p>
    <w:p w:rsidR="00B52F05" w:rsidRPr="00B52F05" w:rsidRDefault="00B52F05" w:rsidP="00B52F05">
      <w:pPr>
        <w:pStyle w:val="point"/>
      </w:pPr>
      <w:r w:rsidRPr="00B52F05">
        <w:t>5. Настоящий Стандарт применяется при отражении в финансовой отчетности (в том числе консолидированной финансовой отчетности) совместной деятельности банками, которые в соответствии с требованиями настоящего Стандарта являются банками – участниками совместной деятельности.</w:t>
      </w:r>
    </w:p>
    <w:p w:rsidR="00B52F05" w:rsidRPr="00B52F05" w:rsidRDefault="00B52F05" w:rsidP="00B52F05">
      <w:pPr>
        <w:pStyle w:val="point"/>
      </w:pPr>
      <w:r w:rsidRPr="00B52F05">
        <w:t>6. </w:t>
      </w:r>
      <w:proofErr w:type="gramStart"/>
      <w:r w:rsidRPr="00B52F05">
        <w:t xml:space="preserve">Применительно к банку, составляющему консолидированную финансовую отчетность, отдельной финансовой отчетностью является отчетность, которая составляется и представляется в дополнение к консолидированной финансовой </w:t>
      </w:r>
      <w:r w:rsidRPr="00B52F05">
        <w:lastRenderedPageBreak/>
        <w:t>отчетности в соответствии с требованиями нормативных правовых актов Национального банка Республики Беларусь.</w:t>
      </w:r>
      <w:proofErr w:type="gramEnd"/>
    </w:p>
    <w:p w:rsidR="00B52F05" w:rsidRPr="00B52F05" w:rsidRDefault="00B52F05" w:rsidP="00B52F05">
      <w:pPr>
        <w:pStyle w:val="newncpi"/>
      </w:pPr>
      <w:r w:rsidRPr="00B52F05">
        <w:t>Финансовая отчетность банка, который не имеет ни дочернего юридического лица, ни зависимого юридического лица, ни совместно контролируемого юридического лица, не является отдельной финансовой отчетностью.</w:t>
      </w:r>
    </w:p>
    <w:p w:rsidR="00B52F05" w:rsidRPr="00B52F05" w:rsidRDefault="00B52F05" w:rsidP="00B52F05">
      <w:pPr>
        <w:pStyle w:val="newncpi"/>
      </w:pPr>
      <w:r w:rsidRPr="00B52F05">
        <w:t xml:space="preserve">При составлении отдельной финансовой отчетности банк – участник совместной деятельности отражает инвестиции в уставные фонды совместно контролируемых юридических лиц (далее – инвестиции в совместно контролируемые юридические лица) в соответствии с требованиями </w:t>
      </w:r>
      <w:r w:rsidRPr="00B52F05">
        <w:t>НСФО 27</w:t>
      </w:r>
      <w:r w:rsidRPr="00B52F05">
        <w:t>.</w:t>
      </w:r>
    </w:p>
    <w:p w:rsidR="00B52F05" w:rsidRPr="00B52F05" w:rsidRDefault="00B52F05" w:rsidP="00B52F05">
      <w:pPr>
        <w:pStyle w:val="chapter"/>
      </w:pPr>
      <w:bookmarkStart w:id="4" w:name="a5"/>
      <w:bookmarkEnd w:id="4"/>
      <w:r w:rsidRPr="00B52F05">
        <w:t>ГЛАВА 2</w:t>
      </w:r>
      <w:r w:rsidRPr="00B52F05">
        <w:br/>
        <w:t>ФОРМЫ СОВМЕСТНОЙ ДЕЯТЕЛЬНОСТИ</w:t>
      </w:r>
    </w:p>
    <w:p w:rsidR="00B52F05" w:rsidRPr="00B52F05" w:rsidRDefault="00B52F05" w:rsidP="00B52F05">
      <w:pPr>
        <w:pStyle w:val="point"/>
      </w:pPr>
      <w:r w:rsidRPr="00B52F05">
        <w:t>7. Настоящий Стандарт определяет три основные формы ведения совместной деятельности:</w:t>
      </w:r>
    </w:p>
    <w:p w:rsidR="00B52F05" w:rsidRPr="00B52F05" w:rsidRDefault="00B52F05" w:rsidP="00B52F05">
      <w:pPr>
        <w:pStyle w:val="newncpi"/>
      </w:pPr>
      <w:r w:rsidRPr="00B52F05">
        <w:t>совместно контролируемые операции;</w:t>
      </w:r>
    </w:p>
    <w:p w:rsidR="00B52F05" w:rsidRPr="00B52F05" w:rsidRDefault="00B52F05" w:rsidP="00B52F05">
      <w:pPr>
        <w:pStyle w:val="newncpi"/>
      </w:pPr>
      <w:r w:rsidRPr="00B52F05">
        <w:t>совместно контролируемые активы;</w:t>
      </w:r>
    </w:p>
    <w:p w:rsidR="00B52F05" w:rsidRPr="00B52F05" w:rsidRDefault="00B52F05" w:rsidP="00B52F05">
      <w:pPr>
        <w:pStyle w:val="newncpi"/>
      </w:pPr>
      <w:r w:rsidRPr="00B52F05">
        <w:t>совместно контролируемое юридическое лицо.</w:t>
      </w:r>
    </w:p>
    <w:p w:rsidR="00B52F05" w:rsidRPr="00B52F05" w:rsidRDefault="00B52F05" w:rsidP="00B52F05">
      <w:pPr>
        <w:pStyle w:val="point"/>
      </w:pPr>
      <w:r w:rsidRPr="00B52F05">
        <w:t>8. </w:t>
      </w:r>
      <w:proofErr w:type="gramStart"/>
      <w:r w:rsidRPr="00B52F05">
        <w:t>Совместной деятельности присущи следующие характеристики:</w:t>
      </w:r>
      <w:proofErr w:type="gramEnd"/>
    </w:p>
    <w:p w:rsidR="00B52F05" w:rsidRPr="00B52F05" w:rsidRDefault="00B52F05" w:rsidP="00B52F05">
      <w:pPr>
        <w:pStyle w:val="newncpi"/>
      </w:pPr>
      <w:r w:rsidRPr="00B52F05">
        <w:t xml:space="preserve">два или более участника </w:t>
      </w:r>
      <w:proofErr w:type="gramStart"/>
      <w:r w:rsidRPr="00B52F05">
        <w:t>совместной</w:t>
      </w:r>
      <w:proofErr w:type="gramEnd"/>
      <w:r w:rsidRPr="00B52F05">
        <w:t xml:space="preserve"> деятельности связаны договором о совместной деятельности;</w:t>
      </w:r>
    </w:p>
    <w:p w:rsidR="00B52F05" w:rsidRPr="00B52F05" w:rsidRDefault="00B52F05" w:rsidP="00B52F05">
      <w:pPr>
        <w:pStyle w:val="newncpi"/>
      </w:pPr>
      <w:proofErr w:type="gramStart"/>
      <w:r w:rsidRPr="00B52F05">
        <w:t>договор о совместной деятельности устанавливает совместный контроль участников совместной деятельности над совместной деятельностью.</w:t>
      </w:r>
      <w:proofErr w:type="gramEnd"/>
    </w:p>
    <w:p w:rsidR="00B52F05" w:rsidRPr="00B52F05" w:rsidRDefault="00B52F05" w:rsidP="00B52F05">
      <w:pPr>
        <w:pStyle w:val="point"/>
      </w:pPr>
      <w:r w:rsidRPr="00B52F05">
        <w:t xml:space="preserve">9. Договор о </w:t>
      </w:r>
      <w:proofErr w:type="gramStart"/>
      <w:r w:rsidRPr="00B52F05">
        <w:t>совместной</w:t>
      </w:r>
      <w:proofErr w:type="gramEnd"/>
      <w:r w:rsidRPr="00B52F05">
        <w:t xml:space="preserve"> деятельности определяет:</w:t>
      </w:r>
    </w:p>
    <w:p w:rsidR="00B52F05" w:rsidRPr="00B52F05" w:rsidRDefault="00B52F05" w:rsidP="00B52F05">
      <w:pPr>
        <w:pStyle w:val="newncpi"/>
      </w:pPr>
      <w:r w:rsidRPr="00B52F05">
        <w:t xml:space="preserve">порядок ведения </w:t>
      </w:r>
      <w:proofErr w:type="gramStart"/>
      <w:r w:rsidRPr="00B52F05">
        <w:t>совместной</w:t>
      </w:r>
      <w:proofErr w:type="gramEnd"/>
      <w:r w:rsidRPr="00B52F05">
        <w:t xml:space="preserve"> деятельности;</w:t>
      </w:r>
    </w:p>
    <w:p w:rsidR="00B52F05" w:rsidRPr="00B52F05" w:rsidRDefault="00B52F05" w:rsidP="00B52F05">
      <w:pPr>
        <w:pStyle w:val="newncpi"/>
      </w:pPr>
      <w:r w:rsidRPr="00B52F05">
        <w:t xml:space="preserve">условия участия в </w:t>
      </w:r>
      <w:proofErr w:type="gramStart"/>
      <w:r w:rsidRPr="00B52F05">
        <w:t>совместной</w:t>
      </w:r>
      <w:proofErr w:type="gramEnd"/>
      <w:r w:rsidRPr="00B52F05">
        <w:t xml:space="preserve"> деятельности;</w:t>
      </w:r>
    </w:p>
    <w:p w:rsidR="00B52F05" w:rsidRPr="00B52F05" w:rsidRDefault="00B52F05" w:rsidP="00B52F05">
      <w:pPr>
        <w:pStyle w:val="newncpi"/>
      </w:pPr>
      <w:r w:rsidRPr="00B52F05">
        <w:t>условия передачи активов;</w:t>
      </w:r>
    </w:p>
    <w:p w:rsidR="00B52F05" w:rsidRPr="00B52F05" w:rsidRDefault="00B52F05" w:rsidP="00B52F05">
      <w:pPr>
        <w:pStyle w:val="newncpi"/>
      </w:pPr>
      <w:r w:rsidRPr="00B52F05">
        <w:t>условия и порядок управления;</w:t>
      </w:r>
    </w:p>
    <w:p w:rsidR="00B52F05" w:rsidRPr="00B52F05" w:rsidRDefault="00B52F05" w:rsidP="00B52F05">
      <w:pPr>
        <w:pStyle w:val="newncpi"/>
      </w:pPr>
      <w:r w:rsidRPr="00B52F05">
        <w:t>условия и порядок распределения прибыли или убытков;</w:t>
      </w:r>
    </w:p>
    <w:p w:rsidR="00B52F05" w:rsidRPr="00B52F05" w:rsidRDefault="00B52F05" w:rsidP="00B52F05">
      <w:pPr>
        <w:pStyle w:val="newncpi"/>
      </w:pPr>
      <w:r w:rsidRPr="00B52F05">
        <w:t xml:space="preserve">условия выхода участников </w:t>
      </w:r>
      <w:proofErr w:type="gramStart"/>
      <w:r w:rsidRPr="00B52F05">
        <w:t>совместной</w:t>
      </w:r>
      <w:proofErr w:type="gramEnd"/>
      <w:r w:rsidRPr="00B52F05">
        <w:t xml:space="preserve"> деятельности;</w:t>
      </w:r>
    </w:p>
    <w:p w:rsidR="00B52F05" w:rsidRPr="00B52F05" w:rsidRDefault="00B52F05" w:rsidP="00B52F05">
      <w:pPr>
        <w:pStyle w:val="newncpi"/>
      </w:pPr>
      <w:r w:rsidRPr="00B52F05">
        <w:t>иные условия, установленные законодательством.</w:t>
      </w:r>
    </w:p>
    <w:p w:rsidR="00B52F05" w:rsidRPr="00B52F05" w:rsidRDefault="00B52F05" w:rsidP="00B52F05">
      <w:pPr>
        <w:pStyle w:val="newncpi"/>
      </w:pPr>
      <w:r w:rsidRPr="00B52F05">
        <w:t xml:space="preserve">Деятельность, по которой договор </w:t>
      </w:r>
      <w:proofErr w:type="gramStart"/>
      <w:r w:rsidRPr="00B52F05">
        <w:t>о</w:t>
      </w:r>
      <w:proofErr w:type="gramEnd"/>
      <w:r w:rsidRPr="00B52F05">
        <w:t xml:space="preserve"> совместной деятельности отсутствует, не считается совместной деятельностью для целей настоящего Стандарта.</w:t>
      </w:r>
    </w:p>
    <w:p w:rsidR="00B52F05" w:rsidRPr="00B52F05" w:rsidRDefault="00B52F05" w:rsidP="00B52F05">
      <w:pPr>
        <w:pStyle w:val="newncpi"/>
      </w:pPr>
      <w:r w:rsidRPr="00B52F05">
        <w:t xml:space="preserve">Договор о </w:t>
      </w:r>
      <w:proofErr w:type="gramStart"/>
      <w:r w:rsidRPr="00B52F05">
        <w:t>совместной</w:t>
      </w:r>
      <w:proofErr w:type="gramEnd"/>
      <w:r w:rsidRPr="00B52F05">
        <w:t xml:space="preserve"> деятельности может определить одного из участников совместной деятельности в качестве управляющего. Полномочия управляющего не дают ему возможности осуществлять единоличный контроль над совместной деятельностью. Управляющий осуществляет ведение дел в </w:t>
      </w:r>
      <w:proofErr w:type="gramStart"/>
      <w:r w:rsidRPr="00B52F05">
        <w:t>пределах</w:t>
      </w:r>
      <w:proofErr w:type="gramEnd"/>
      <w:r w:rsidRPr="00B52F05">
        <w:t xml:space="preserve"> делегированных ему прав и полномочий и определенных всеми участниками совместной деятельности направлений финансовой и хозяйственной политики.</w:t>
      </w:r>
    </w:p>
    <w:p w:rsidR="00B52F05" w:rsidRPr="00B52F05" w:rsidRDefault="00B52F05" w:rsidP="00B52F05">
      <w:pPr>
        <w:pStyle w:val="point"/>
      </w:pPr>
      <w:r w:rsidRPr="00B52F05">
        <w:t>10. </w:t>
      </w:r>
      <w:proofErr w:type="gramStart"/>
      <w:r w:rsidRPr="00B52F05">
        <w:t xml:space="preserve">Банк, имеющий инвестицию в совместную деятельность, но при этом не обладающий совместным контролем, отражает данную инвестицию в соответствии с требованиями Национального </w:t>
      </w:r>
      <w:r w:rsidRPr="00B52F05">
        <w:t>стандарта</w:t>
      </w:r>
      <w:r w:rsidRPr="00B52F05">
        <w:t xml:space="preserve"> финансовой отчетности 39 «Финансовые инструменты: признание и оценка» (НСФО 39) для банков, утвержденного постановлением Совета директоров Национального банка Республики Беларусь от 29 декабря 2005 г. № 422 (далее – НСФО 39), или в случае если он обладает значительным влиянием в</w:t>
      </w:r>
      <w:proofErr w:type="gramEnd"/>
      <w:r w:rsidRPr="00B52F05">
        <w:t xml:space="preserve"> </w:t>
      </w:r>
      <w:proofErr w:type="gramStart"/>
      <w:r w:rsidRPr="00B52F05">
        <w:t>совместной</w:t>
      </w:r>
      <w:proofErr w:type="gramEnd"/>
      <w:r w:rsidRPr="00B52F05">
        <w:t xml:space="preserve"> деятельности – в соответствии с требованиями </w:t>
      </w:r>
      <w:r w:rsidRPr="00B52F05">
        <w:t>НСФО 28</w:t>
      </w:r>
      <w:r w:rsidRPr="00B52F05">
        <w:t>.</w:t>
      </w:r>
    </w:p>
    <w:p w:rsidR="00B52F05" w:rsidRPr="00B52F05" w:rsidRDefault="00B52F05" w:rsidP="00B52F05">
      <w:pPr>
        <w:pStyle w:val="point"/>
      </w:pPr>
      <w:r w:rsidRPr="00B52F05">
        <w:t>11. </w:t>
      </w:r>
      <w:proofErr w:type="gramStart"/>
      <w:r w:rsidRPr="00B52F05">
        <w:t>Признаком прекращения совместного контроля является реорганизация, банкротство совместно контролируемого юридического лица либо осуществление им деятельности в условиях ограничений, в силу которых данное юридическое лицо не имеет возможности переводить денежные средства своим участникам совместной деятельности.</w:t>
      </w:r>
      <w:proofErr w:type="gramEnd"/>
      <w:r w:rsidRPr="00B52F05">
        <w:t xml:space="preserve"> </w:t>
      </w:r>
      <w:proofErr w:type="gramStart"/>
      <w:r w:rsidRPr="00B52F05">
        <w:t xml:space="preserve">Если при перечисленных условиях совместный контроль сохраняется, то отражение в финансовой отчетности доли банка – участника совместной деятельности, имеющего </w:t>
      </w:r>
      <w:r w:rsidRPr="00B52F05">
        <w:lastRenderedPageBreak/>
        <w:t>инвестицию в совместно контролируемое юридическое лицо, осуществляется в соответствии с настоящим Стандартом.</w:t>
      </w:r>
      <w:proofErr w:type="gramEnd"/>
    </w:p>
    <w:p w:rsidR="00B52F05" w:rsidRPr="00B52F05" w:rsidRDefault="00B52F05" w:rsidP="00B52F05">
      <w:pPr>
        <w:pStyle w:val="chapter"/>
      </w:pPr>
      <w:bookmarkStart w:id="5" w:name="a6"/>
      <w:bookmarkEnd w:id="5"/>
      <w:r w:rsidRPr="00B52F05">
        <w:t>ГЛАВА 3</w:t>
      </w:r>
      <w:r w:rsidRPr="00B52F05">
        <w:br/>
        <w:t>СОВМЕСТНО КОНТРОЛИРУЕМЫЕ ОПЕРАЦИИ</w:t>
      </w:r>
    </w:p>
    <w:p w:rsidR="00B52F05" w:rsidRPr="00B52F05" w:rsidRDefault="00B52F05" w:rsidP="00B52F05">
      <w:pPr>
        <w:pStyle w:val="point"/>
      </w:pPr>
      <w:r w:rsidRPr="00B52F05">
        <w:t>12. При ведении совместной деятельности в форме совместно контролируемых операций участники совместной деятельности осуществляют совместные операции, используя принадлежащие им активы. Для проведения совместно контролируемых операций не создается новое юридическое лицо. Совместная деятельность в данной форме осуществляется участниками совместной деятельности параллельно своей аналогичной или иной деятельности.</w:t>
      </w:r>
    </w:p>
    <w:p w:rsidR="00B52F05" w:rsidRPr="00B52F05" w:rsidRDefault="00B52F05" w:rsidP="00B52F05">
      <w:pPr>
        <w:pStyle w:val="point"/>
      </w:pPr>
      <w:r w:rsidRPr="00B52F05">
        <w:t>13. Каждый из участников совместной деятельности использует свои основные средства и другие активы, остается собственником принадлежащих ему активов, несет свою часть расходов и обязательств в связи с ведением совместных операций.</w:t>
      </w:r>
    </w:p>
    <w:p w:rsidR="00B52F05" w:rsidRPr="00B52F05" w:rsidRDefault="00B52F05" w:rsidP="00B52F05">
      <w:pPr>
        <w:pStyle w:val="newncpi"/>
      </w:pPr>
      <w:r w:rsidRPr="00B52F05">
        <w:t xml:space="preserve">Каждый из участников совместной деятельности отвечает за определенный этап процесса совместной деятельности и имеет право на получение части продукции (услуг) и (или) доходов от реализации продукции (оказания услуг), распределение которых между участниками совместной деятельности осуществляется в соответствии с договором </w:t>
      </w:r>
      <w:proofErr w:type="gramStart"/>
      <w:r w:rsidRPr="00B52F05">
        <w:t>о</w:t>
      </w:r>
      <w:proofErr w:type="gramEnd"/>
      <w:r w:rsidRPr="00B52F05">
        <w:t xml:space="preserve"> совместной деятельности.</w:t>
      </w:r>
    </w:p>
    <w:p w:rsidR="00B52F05" w:rsidRPr="00B52F05" w:rsidRDefault="00B52F05" w:rsidP="00B52F05">
      <w:pPr>
        <w:pStyle w:val="point"/>
      </w:pPr>
      <w:r w:rsidRPr="00B52F05">
        <w:t xml:space="preserve">14. Финансовая отчетность отдельно по совместно контролируемым операциям банком – участником </w:t>
      </w:r>
      <w:proofErr w:type="gramStart"/>
      <w:r w:rsidRPr="00B52F05">
        <w:t>совместной</w:t>
      </w:r>
      <w:proofErr w:type="gramEnd"/>
      <w:r w:rsidRPr="00B52F05">
        <w:t xml:space="preserve"> деятельности не составляется.</w:t>
      </w:r>
    </w:p>
    <w:p w:rsidR="00B52F05" w:rsidRPr="00B52F05" w:rsidRDefault="00B52F05" w:rsidP="00B52F05">
      <w:pPr>
        <w:pStyle w:val="newncpi"/>
      </w:pPr>
      <w:proofErr w:type="gramStart"/>
      <w:r w:rsidRPr="00B52F05">
        <w:t>Банк – участник совместной деятельности, участвующий в совместно контролируемых операциях, отражает в своей финансовой отчетности активы и обязательства, признанные в ходе совершения совместно контролируемых операций, а также связанные с ними расходы и причитающуюся ему часть доходов от реализации продукции (оказания услуг).</w:t>
      </w:r>
      <w:proofErr w:type="gramEnd"/>
    </w:p>
    <w:p w:rsidR="00B52F05" w:rsidRPr="00B52F05" w:rsidRDefault="00B52F05" w:rsidP="00B52F05">
      <w:pPr>
        <w:pStyle w:val="chapter"/>
      </w:pPr>
      <w:bookmarkStart w:id="6" w:name="a7"/>
      <w:bookmarkEnd w:id="6"/>
      <w:r w:rsidRPr="00B52F05">
        <w:t>ГЛАВА 4</w:t>
      </w:r>
      <w:r w:rsidRPr="00B52F05">
        <w:br/>
        <w:t>СОВМЕСТНО КОНТРОЛИРУЕМЫЕ АКТИВЫ</w:t>
      </w:r>
    </w:p>
    <w:p w:rsidR="00B52F05" w:rsidRPr="00B52F05" w:rsidRDefault="00B52F05" w:rsidP="00B52F05">
      <w:pPr>
        <w:pStyle w:val="point"/>
      </w:pPr>
      <w:r w:rsidRPr="00B52F05">
        <w:t>15. Совместная деятельность в форме совместного контроля активов представляет собой совместное владение участниками совместной деятельности активами и использование ими данных активов, переданных или приобретенных для ведения совместной деятельности. При указанной форме совместной деятельности не создается новое юридическое лицо.</w:t>
      </w:r>
    </w:p>
    <w:p w:rsidR="00B52F05" w:rsidRPr="00B52F05" w:rsidRDefault="00B52F05" w:rsidP="00B52F05">
      <w:pPr>
        <w:pStyle w:val="point"/>
      </w:pPr>
      <w:r w:rsidRPr="00B52F05">
        <w:t xml:space="preserve">16. Каждый из участников совместной деятельности несет определенную договором о совместной деятельности часть расходов и имеет право на часть получаемой в </w:t>
      </w:r>
      <w:proofErr w:type="gramStart"/>
      <w:r w:rsidRPr="00B52F05">
        <w:t>результате</w:t>
      </w:r>
      <w:proofErr w:type="gramEnd"/>
      <w:r w:rsidRPr="00B52F05">
        <w:t xml:space="preserve"> совместной деятельности продукции (услуг) или доходов, распределение которых между участниками совместной деятельности осуществляется в соответствии с договором о совместной деятельности.</w:t>
      </w:r>
    </w:p>
    <w:p w:rsidR="00B52F05" w:rsidRPr="00B52F05" w:rsidRDefault="00B52F05" w:rsidP="00B52F05">
      <w:pPr>
        <w:pStyle w:val="point"/>
      </w:pPr>
      <w:r w:rsidRPr="00B52F05">
        <w:t xml:space="preserve">17. Финансовая отчетность отдельно по совместно контролируемым активам банком – участником </w:t>
      </w:r>
      <w:proofErr w:type="gramStart"/>
      <w:r w:rsidRPr="00B52F05">
        <w:t>совместной</w:t>
      </w:r>
      <w:proofErr w:type="gramEnd"/>
      <w:r w:rsidRPr="00B52F05">
        <w:t xml:space="preserve"> деятельности не составляется.</w:t>
      </w:r>
    </w:p>
    <w:p w:rsidR="00B52F05" w:rsidRPr="00B52F05" w:rsidRDefault="00B52F05" w:rsidP="00B52F05">
      <w:pPr>
        <w:pStyle w:val="newncpi"/>
      </w:pPr>
      <w:r w:rsidRPr="00B52F05">
        <w:t xml:space="preserve">Банк – участник совместной деятельности, участвующий в совместно контролируемых </w:t>
      </w:r>
      <w:proofErr w:type="gramStart"/>
      <w:r w:rsidRPr="00B52F05">
        <w:t>активах</w:t>
      </w:r>
      <w:proofErr w:type="gramEnd"/>
      <w:r w:rsidRPr="00B52F05">
        <w:t>, отражает в своей финансовой отчетности:</w:t>
      </w:r>
    </w:p>
    <w:p w:rsidR="00B52F05" w:rsidRPr="00B52F05" w:rsidRDefault="00B52F05" w:rsidP="00B52F05">
      <w:pPr>
        <w:pStyle w:val="newncpi"/>
      </w:pPr>
      <w:r w:rsidRPr="00B52F05">
        <w:t xml:space="preserve">свою долю в совместно контролируемых </w:t>
      </w:r>
      <w:proofErr w:type="gramStart"/>
      <w:r w:rsidRPr="00B52F05">
        <w:t>активах</w:t>
      </w:r>
      <w:proofErr w:type="gramEnd"/>
      <w:r w:rsidRPr="00B52F05">
        <w:t>, сгруппированных по соответствующим статьям баланса в зависимости от вида актива;</w:t>
      </w:r>
    </w:p>
    <w:p w:rsidR="00B52F05" w:rsidRPr="00B52F05" w:rsidRDefault="00B52F05" w:rsidP="00B52F05">
      <w:pPr>
        <w:pStyle w:val="newncpi"/>
      </w:pPr>
      <w:r w:rsidRPr="00B52F05">
        <w:t>обязательства, принятые на себя в связи с созданием и использованием совместно контролируемых активов, а также свою часть обязательств, принятых совместно с другими участниками совместной деятельности, сгруппированных по соответствующим статьям баланса в зависимости от вида обязательств;</w:t>
      </w:r>
    </w:p>
    <w:p w:rsidR="00B52F05" w:rsidRPr="00B52F05" w:rsidRDefault="00B52F05" w:rsidP="00B52F05">
      <w:pPr>
        <w:pStyle w:val="newncpi"/>
      </w:pPr>
      <w:r w:rsidRPr="00B52F05">
        <w:t xml:space="preserve">доход от реализации или использования причитающейся ему доли совместно произведенной продукции (оказанных услуг), долю расходов, понесенных в ходе </w:t>
      </w:r>
      <w:r w:rsidRPr="00B52F05">
        <w:lastRenderedPageBreak/>
        <w:t>совместной деятельности, и расходы, понесенные им в отношении своей доли участия в совместной деятельности.</w:t>
      </w:r>
    </w:p>
    <w:p w:rsidR="00B52F05" w:rsidRPr="00B52F05" w:rsidRDefault="00B52F05" w:rsidP="00B52F05">
      <w:pPr>
        <w:pStyle w:val="chapter"/>
      </w:pPr>
      <w:bookmarkStart w:id="7" w:name="a8"/>
      <w:bookmarkEnd w:id="7"/>
      <w:r w:rsidRPr="00B52F05">
        <w:t>ГЛАВА 5</w:t>
      </w:r>
      <w:r w:rsidRPr="00B52F05">
        <w:br/>
        <w:t>СОВМЕСТНО КОНТРОЛИРУЕМОЕ ЮРИДИЧЕСКОЕ ЛИЦО</w:t>
      </w:r>
    </w:p>
    <w:p w:rsidR="00B52F05" w:rsidRPr="00B52F05" w:rsidRDefault="00B52F05" w:rsidP="00B52F05">
      <w:pPr>
        <w:pStyle w:val="point"/>
      </w:pPr>
      <w:r w:rsidRPr="00B52F05">
        <w:t xml:space="preserve">18. Совместно контролируемое юридическое лицо осуществляет свою деятельность, как и любое другое юридическое лицо. Совместно контролируемое юридическое лицо от своего имени заключает договоры, принимает обязательства, несет расходы и получает доходы, ведет собственный бухгалтерский учет, </w:t>
      </w:r>
      <w:proofErr w:type="gramStart"/>
      <w:r w:rsidRPr="00B52F05">
        <w:t>составляет и представляет</w:t>
      </w:r>
      <w:proofErr w:type="gramEnd"/>
      <w:r w:rsidRPr="00B52F05">
        <w:t xml:space="preserve"> свою финансовую отчетность в соответствии с требованиями законодательства.</w:t>
      </w:r>
    </w:p>
    <w:p w:rsidR="00B52F05" w:rsidRPr="00B52F05" w:rsidRDefault="00B52F05" w:rsidP="00B52F05">
      <w:pPr>
        <w:pStyle w:val="newncpi"/>
      </w:pPr>
      <w:proofErr w:type="gramStart"/>
      <w:r w:rsidRPr="00B52F05">
        <w:t>В соответствии с заключенным договором о совместной деятельности каждый из участников совместной деятельности имеет право на получение части прибыли совместно контролируемого юридического лица или части произведенной им продукции (оказанных услуг) и не может единолично определять финансовую и хозяйственную политику совместно контролируемого юридического лица.</w:t>
      </w:r>
      <w:proofErr w:type="gramEnd"/>
    </w:p>
    <w:p w:rsidR="00B52F05" w:rsidRPr="00B52F05" w:rsidRDefault="00B52F05" w:rsidP="00B52F05">
      <w:pPr>
        <w:pStyle w:val="point"/>
      </w:pPr>
      <w:r w:rsidRPr="00B52F05">
        <w:t>19. Банк – участник совместной деятельности отражает инвестицию в совместно контролируемое юридическое лицо в консолидированной финансовой отчетности с использованием метода пропорциональной консолидации либо метода учета по долевому участию, за исключением одного из следующих случаев:</w:t>
      </w:r>
    </w:p>
    <w:p w:rsidR="00B52F05" w:rsidRPr="00B52F05" w:rsidRDefault="00B52F05" w:rsidP="00B52F05">
      <w:pPr>
        <w:pStyle w:val="underpoint"/>
      </w:pPr>
      <w:proofErr w:type="gramStart"/>
      <w:r w:rsidRPr="00B52F05">
        <w:t xml:space="preserve">19.1. инвестиция классифицирована как предназначенная для продажи в соответствии с Национальным </w:t>
      </w:r>
      <w:r w:rsidRPr="00B52F05">
        <w:t>стандартом</w:t>
      </w:r>
      <w:r w:rsidRPr="00B52F05">
        <w:t xml:space="preserve"> финансовой отчетности 5-F «Долгосрочные активы, предназначенные для продажи, и прекращенная деятельность» (НСФО 5-F), утвержденным постановлением Совета директоров Национального банка Республики Беларусь от 21 марта 2008 г. № 77.</w:t>
      </w:r>
      <w:proofErr w:type="gramEnd"/>
      <w:r w:rsidRPr="00B52F05">
        <w:t xml:space="preserve"> При этом данная инвестиция в совместно контролируемое юридическое лицо подлежит отражению в финансовой отчетности согласно порядку, установленному вышеназванным национальным стандартом финансовой отчетности.</w:t>
      </w:r>
    </w:p>
    <w:p w:rsidR="00B52F05" w:rsidRPr="00B52F05" w:rsidRDefault="00B52F05" w:rsidP="00B52F05">
      <w:pPr>
        <w:pStyle w:val="newncpi"/>
      </w:pPr>
      <w:r w:rsidRPr="00B52F05">
        <w:t xml:space="preserve">В случае если инвестиция в совместно контролируемое юридическое лицо, ранее классифицированная как предназначенная для продажи, перестает удовлетворять критериям признания в качестве таковой, она подлежит отражению в консолидированной финансовой отчетности с использованием метода пропорциональной консолидации или метода учета по долевому участию начиная </w:t>
      </w:r>
      <w:proofErr w:type="gramStart"/>
      <w:r w:rsidRPr="00B52F05">
        <w:t>с даты</w:t>
      </w:r>
      <w:proofErr w:type="gramEnd"/>
      <w:r w:rsidRPr="00B52F05">
        <w:t xml:space="preserve"> ее классификации как предназначенной для продажи. Соответствующим образом подлежит корректировке сравнительная информация в консолидированной финансовой отчетности за отчетный год;</w:t>
      </w:r>
    </w:p>
    <w:p w:rsidR="00B52F05" w:rsidRPr="00B52F05" w:rsidRDefault="00B52F05" w:rsidP="00B52F05">
      <w:pPr>
        <w:pStyle w:val="underpoint"/>
      </w:pPr>
      <w:r w:rsidRPr="00B52F05">
        <w:t>19.2. соблюдены в совокупности следующие условия:</w:t>
      </w:r>
    </w:p>
    <w:p w:rsidR="00B52F05" w:rsidRPr="00B52F05" w:rsidRDefault="00B52F05" w:rsidP="00B52F05">
      <w:pPr>
        <w:pStyle w:val="newncpi"/>
      </w:pPr>
      <w:r w:rsidRPr="00B52F05">
        <w:t xml:space="preserve">банк – участник совместной деятельности является дочерним юридическим лицом и головная организация банка – участника совместной деятельности, а также его другие инвесторы уведомлены и не возражают против того, чтобы банк – участник совместной деятельности не </w:t>
      </w:r>
      <w:proofErr w:type="gramStart"/>
      <w:r w:rsidRPr="00B52F05">
        <w:t>составлял консолидированную финансовую отчетность и не применял</w:t>
      </w:r>
      <w:proofErr w:type="gramEnd"/>
      <w:r w:rsidRPr="00B52F05">
        <w:t xml:space="preserve"> в ней метод пропорциональной консолидации или метод учета по долевому участию;</w:t>
      </w:r>
    </w:p>
    <w:p w:rsidR="00B52F05" w:rsidRPr="00B52F05" w:rsidRDefault="00B52F05" w:rsidP="00B52F05">
      <w:pPr>
        <w:pStyle w:val="newncpi"/>
      </w:pPr>
      <w:proofErr w:type="gramStart"/>
      <w:r w:rsidRPr="00B52F05">
        <w:t>долговые и (или) долевые инструменты банка – участника совместной деятельности не обращаются на открытом рынке (на внутренней или зарубежной фондовой бирже или на внебиржевом рынке);</w:t>
      </w:r>
      <w:proofErr w:type="gramEnd"/>
    </w:p>
    <w:p w:rsidR="00B52F05" w:rsidRPr="00B52F05" w:rsidRDefault="00B52F05" w:rsidP="00B52F05">
      <w:pPr>
        <w:pStyle w:val="newncpi"/>
      </w:pPr>
      <w:r w:rsidRPr="00B52F05">
        <w:t xml:space="preserve">банк – участник совместной деятельности не </w:t>
      </w:r>
      <w:proofErr w:type="gramStart"/>
      <w:r w:rsidRPr="00B52F05">
        <w:t>представлял и не намеревается</w:t>
      </w:r>
      <w:proofErr w:type="gramEnd"/>
      <w:r w:rsidRPr="00B52F05">
        <w:t xml:space="preserve"> представлять финансовую отчетность в соответствующий государственный орган с целью последующего выпуска какого-либо класса финансовых инструментов в обращение на открытом рынке;</w:t>
      </w:r>
    </w:p>
    <w:p w:rsidR="00B52F05" w:rsidRPr="00B52F05" w:rsidRDefault="00B52F05" w:rsidP="00B52F05">
      <w:pPr>
        <w:pStyle w:val="newncpi"/>
      </w:pPr>
      <w:r w:rsidRPr="00B52F05">
        <w:t>любая организация, которая является головной по отношению к банку – участнику совместной деятельности, составляет консолидированную финансовую отчетность.</w:t>
      </w:r>
    </w:p>
    <w:p w:rsidR="00B52F05" w:rsidRPr="00B52F05" w:rsidRDefault="00B52F05" w:rsidP="00B52F05">
      <w:pPr>
        <w:pStyle w:val="point"/>
      </w:pPr>
      <w:r w:rsidRPr="00B52F05">
        <w:t xml:space="preserve">20. Метод пропорциональной консолидации состоит в том, что банк – участник совместной деятельности включает в консолидированную финансовую отчетность свою </w:t>
      </w:r>
      <w:r w:rsidRPr="00B52F05">
        <w:lastRenderedPageBreak/>
        <w:t xml:space="preserve">долю в активах, обязательствах, доходах и расходах совместно контролируемого юридического лица. Доля неконтролирующих акционеров в данном </w:t>
      </w:r>
      <w:proofErr w:type="gramStart"/>
      <w:r w:rsidRPr="00B52F05">
        <w:t>случае</w:t>
      </w:r>
      <w:proofErr w:type="gramEnd"/>
      <w:r w:rsidRPr="00B52F05">
        <w:t xml:space="preserve"> отсутствует.</w:t>
      </w:r>
    </w:p>
    <w:p w:rsidR="00B52F05" w:rsidRPr="00B52F05" w:rsidRDefault="00B52F05" w:rsidP="00B52F05">
      <w:pPr>
        <w:pStyle w:val="newncpi"/>
      </w:pPr>
      <w:r w:rsidRPr="00B52F05">
        <w:t>Финансовая отчетность по методу пропорциональной консолидации представляется одним из следующих способов:</w:t>
      </w:r>
    </w:p>
    <w:p w:rsidR="00B52F05" w:rsidRPr="00B52F05" w:rsidRDefault="00B52F05" w:rsidP="00B52F05">
      <w:pPr>
        <w:pStyle w:val="newncpi"/>
      </w:pPr>
      <w:r w:rsidRPr="00B52F05">
        <w:t xml:space="preserve">доля банка – участника </w:t>
      </w:r>
      <w:proofErr w:type="gramStart"/>
      <w:r w:rsidRPr="00B52F05">
        <w:t>совместной</w:t>
      </w:r>
      <w:proofErr w:type="gramEnd"/>
      <w:r w:rsidRPr="00B52F05">
        <w:t xml:space="preserve"> деятельности в каждом из активов, обязательств, доходов и расходов совместно контролируемого юридического лица суммируется построчно с аналогичными статьями активов, обязательств, доходов и расходов банка – участника совместной деятельности;</w:t>
      </w:r>
    </w:p>
    <w:p w:rsidR="00B52F05" w:rsidRPr="00B52F05" w:rsidRDefault="00B52F05" w:rsidP="00B52F05">
      <w:pPr>
        <w:pStyle w:val="newncpi"/>
      </w:pPr>
      <w:r w:rsidRPr="00B52F05">
        <w:t xml:space="preserve">доля банка – участника </w:t>
      </w:r>
      <w:proofErr w:type="gramStart"/>
      <w:r w:rsidRPr="00B52F05">
        <w:t>совместной</w:t>
      </w:r>
      <w:proofErr w:type="gramEnd"/>
      <w:r w:rsidRPr="00B52F05">
        <w:t xml:space="preserve"> деятельности в каждом из активов, обязательств, доходов и расходов совместно контролируемого юридического лица включается отдельными строками в консолидированную финансовую отчетность банка – участника совместной деятельности.</w:t>
      </w:r>
    </w:p>
    <w:p w:rsidR="00B52F05" w:rsidRPr="00B52F05" w:rsidRDefault="00B52F05" w:rsidP="00B52F05">
      <w:pPr>
        <w:pStyle w:val="newncpi"/>
      </w:pPr>
      <w:proofErr w:type="gramStart"/>
      <w:r w:rsidRPr="00B52F05">
        <w:t>При использовании любого из указанных способов зачет активов и обязательств банка – участника совместной деятельности с активами и обязательствами совместно контролируемого юридического лица, равно как зачет доходов и расходов банка – участника совместной деятельности с доходами и расходами совместно контролируемого юридического лица, не осуществляется, за исключением случая, когда существует юридическое право на данный зачет.</w:t>
      </w:r>
      <w:proofErr w:type="gramEnd"/>
    </w:p>
    <w:p w:rsidR="00B52F05" w:rsidRPr="00B52F05" w:rsidRDefault="00B52F05" w:rsidP="00B52F05">
      <w:pPr>
        <w:pStyle w:val="newncpi"/>
      </w:pPr>
      <w:r w:rsidRPr="00B52F05">
        <w:t>Банк – участник совместной деятельности прекращает применение метода пропорциональной консолидации с даты, с которой он утрачивает совместный контроль над совместно контролируемым юридическим лицом.</w:t>
      </w:r>
    </w:p>
    <w:p w:rsidR="00B52F05" w:rsidRPr="00B52F05" w:rsidRDefault="00B52F05" w:rsidP="00B52F05">
      <w:pPr>
        <w:pStyle w:val="point"/>
      </w:pPr>
      <w:r w:rsidRPr="00B52F05">
        <w:t>21. </w:t>
      </w:r>
      <w:proofErr w:type="gramStart"/>
      <w:r w:rsidRPr="00B52F05">
        <w:t>Метод учета по долевому участию состоит в том, что банк – участник совместной деятельности включает в консолидированную финансовую отчетность свою инвестицию в совместно контролируемое юридическое лицо первоначально по фактической цене приобретения, а затем ее стоимость корректируется на произошедшее после приобретения изменение доли банка – участника совместной деятельности в собственном капитале совместно контролируемого юридического лица.</w:t>
      </w:r>
      <w:proofErr w:type="gramEnd"/>
      <w:r w:rsidRPr="00B52F05">
        <w:t xml:space="preserve"> Прибыль или убытки банка – участника совместной деятельности включают в себя его долю в прибыли или убытках совместно контролируемого юридического лица.</w:t>
      </w:r>
    </w:p>
    <w:p w:rsidR="00B52F05" w:rsidRPr="00B52F05" w:rsidRDefault="00B52F05" w:rsidP="00B52F05">
      <w:pPr>
        <w:pStyle w:val="newncpi"/>
      </w:pPr>
      <w:proofErr w:type="gramStart"/>
      <w:r w:rsidRPr="00B52F05">
        <w:t>Банк – участник совместной деятельности прекращает применение метода учета по долевому участию с даты, с которой он утрачивает совместный контроль или перестает оказывать значительное влияние на совместно контролируемое юридическое лицо.</w:t>
      </w:r>
      <w:proofErr w:type="gramEnd"/>
    </w:p>
    <w:p w:rsidR="00B52F05" w:rsidRPr="00B52F05" w:rsidRDefault="00B52F05" w:rsidP="00B52F05">
      <w:pPr>
        <w:pStyle w:val="newncpi"/>
      </w:pPr>
      <w:r w:rsidRPr="00B52F05">
        <w:t xml:space="preserve">При утрате совместного контроля банк отражает оставшуюся инвестицию в бывшее совместно контролируемое юридическое лицо в соответствии с </w:t>
      </w:r>
      <w:r w:rsidRPr="00B52F05">
        <w:t>НСФО 39</w:t>
      </w:r>
      <w:r w:rsidRPr="00B52F05">
        <w:t xml:space="preserve"> </w:t>
      </w:r>
      <w:proofErr w:type="gramStart"/>
      <w:r w:rsidRPr="00B52F05">
        <w:t>с даты утраты</w:t>
      </w:r>
      <w:proofErr w:type="gramEnd"/>
      <w:r w:rsidRPr="00B52F05">
        <w:t xml:space="preserve"> совместного контроля.</w:t>
      </w:r>
    </w:p>
    <w:p w:rsidR="00B52F05" w:rsidRPr="00B52F05" w:rsidRDefault="00B52F05" w:rsidP="00B52F05">
      <w:pPr>
        <w:pStyle w:val="point"/>
      </w:pPr>
      <w:r w:rsidRPr="00B52F05">
        <w:t>22. При продаже активов банком – участником совместной деятельности своему совместно контролируемому юридическому лицу и наоборот доля банка – участника совместной деятельности в прибыли или убытках, полученных (понесенных) от данной операции, не отражается в его консолидированной финансовой отчетности до даты продажи данных активов третьим лицам.</w:t>
      </w:r>
    </w:p>
    <w:p w:rsidR="00B52F05" w:rsidRPr="00B52F05" w:rsidRDefault="00B52F05" w:rsidP="00B52F05">
      <w:pPr>
        <w:pStyle w:val="point"/>
      </w:pPr>
      <w:r w:rsidRPr="00B52F05">
        <w:t xml:space="preserve">23. Банк – участник совместной деятельности </w:t>
      </w:r>
      <w:proofErr w:type="gramStart"/>
      <w:r w:rsidRPr="00B52F05">
        <w:t>прекращает отражение инвестиции в совместно контролируемое юридическое лицо с использованием метода пропорциональной консолидации либо метода учета по долевому участию начиная</w:t>
      </w:r>
      <w:proofErr w:type="gramEnd"/>
      <w:r w:rsidRPr="00B52F05">
        <w:t xml:space="preserve"> с даты, с которой совместно контролируемое юридическое лицо становится для него дочерним юридическим лицом или зависимым юридическим лицом. С этой даты банк – участник совместной деятельности должен отражать инвестицию в совместно контролируемое юридическое лицо в </w:t>
      </w:r>
      <w:proofErr w:type="gramStart"/>
      <w:r w:rsidRPr="00B52F05">
        <w:t>соответствии</w:t>
      </w:r>
      <w:proofErr w:type="gramEnd"/>
      <w:r w:rsidRPr="00B52F05">
        <w:t xml:space="preserve"> с требованиями </w:t>
      </w:r>
      <w:r w:rsidRPr="00B52F05">
        <w:t>НСФО 27</w:t>
      </w:r>
      <w:r w:rsidRPr="00B52F05">
        <w:t xml:space="preserve"> или </w:t>
      </w:r>
      <w:r w:rsidRPr="00B52F05">
        <w:t>НСФО 28</w:t>
      </w:r>
      <w:r w:rsidRPr="00B52F05">
        <w:t>.</w:t>
      </w:r>
    </w:p>
    <w:p w:rsidR="00B52F05" w:rsidRPr="00B52F05" w:rsidRDefault="00B52F05" w:rsidP="00B52F05">
      <w:pPr>
        <w:pStyle w:val="point"/>
      </w:pPr>
      <w:r w:rsidRPr="00B52F05">
        <w:t>23 </w:t>
      </w:r>
      <w:r w:rsidRPr="00B52F05">
        <w:rPr>
          <w:vertAlign w:val="superscript"/>
        </w:rPr>
        <w:t>1 </w:t>
      </w:r>
      <w:r w:rsidRPr="00B52F05">
        <w:t>. При отражении оставшейся инвестиции в бывшее совместно контролируемое юридическое лицо согласно НСФО 39 стоимость указанной инвестиции на дату утраты совместного контроля должна рассматриваться как стоимость при первоначальной оценке в качестве финансового актива согласно НСФО 39.</w:t>
      </w:r>
    </w:p>
    <w:p w:rsidR="00B52F05" w:rsidRPr="00B52F05" w:rsidRDefault="00B52F05" w:rsidP="00B52F05">
      <w:pPr>
        <w:pStyle w:val="point"/>
      </w:pPr>
      <w:r w:rsidRPr="00B52F05">
        <w:lastRenderedPageBreak/>
        <w:t>23 </w:t>
      </w:r>
      <w:r w:rsidRPr="00B52F05">
        <w:rPr>
          <w:vertAlign w:val="superscript"/>
        </w:rPr>
        <w:t>2 </w:t>
      </w:r>
      <w:r w:rsidRPr="00B52F05">
        <w:t xml:space="preserve">. При утрате совместного контроля над совместно контролируемым юридическим лицом банк </w:t>
      </w:r>
      <w:proofErr w:type="spellStart"/>
      <w:r w:rsidRPr="00B52F05">
        <w:t>реклассифицирует</w:t>
      </w:r>
      <w:proofErr w:type="spellEnd"/>
      <w:r w:rsidRPr="00B52F05">
        <w:t xml:space="preserve"> в прибыль или убытки суммы, относящиеся к бывшему совместно контролируемому юридическому лицу и признанные в прочем совокупном доходе.</w:t>
      </w:r>
    </w:p>
    <w:p w:rsidR="00B52F05" w:rsidRPr="00B52F05" w:rsidRDefault="00B52F05" w:rsidP="00B52F05">
      <w:pPr>
        <w:pStyle w:val="chapter"/>
      </w:pPr>
      <w:bookmarkStart w:id="8" w:name="a9"/>
      <w:bookmarkEnd w:id="8"/>
      <w:r w:rsidRPr="00B52F05">
        <w:t>ГЛАВА 6</w:t>
      </w:r>
      <w:r w:rsidRPr="00B52F05">
        <w:br/>
        <w:t>РАСКРЫТИЕ ИНФОРМАЦИИ</w:t>
      </w:r>
    </w:p>
    <w:p w:rsidR="00B52F05" w:rsidRPr="00B52F05" w:rsidRDefault="00B52F05" w:rsidP="00B52F05">
      <w:pPr>
        <w:pStyle w:val="point"/>
      </w:pPr>
      <w:r w:rsidRPr="00B52F05">
        <w:t>24. В финансовой отчетности банка – участника совместной деятельности подлежит раскрытию информация, касающаяся его участия в совместной деятельности независимо от форм ее ведения.</w:t>
      </w:r>
    </w:p>
    <w:p w:rsidR="00B52F05" w:rsidRPr="00B52F05" w:rsidRDefault="00B52F05" w:rsidP="00B52F05">
      <w:pPr>
        <w:pStyle w:val="point"/>
      </w:pPr>
      <w:r w:rsidRPr="00B52F05">
        <w:t>25. В финансовой отчетности банка – участника совместной деятельности раскрывается следующая информация:</w:t>
      </w:r>
    </w:p>
    <w:p w:rsidR="00B52F05" w:rsidRPr="00B52F05" w:rsidRDefault="00B52F05" w:rsidP="00B52F05">
      <w:pPr>
        <w:pStyle w:val="newncpi"/>
      </w:pPr>
      <w:r w:rsidRPr="00B52F05">
        <w:t xml:space="preserve">форма ведения </w:t>
      </w:r>
      <w:proofErr w:type="gramStart"/>
      <w:r w:rsidRPr="00B52F05">
        <w:t>совместной</w:t>
      </w:r>
      <w:proofErr w:type="gramEnd"/>
      <w:r w:rsidRPr="00B52F05">
        <w:t xml:space="preserve"> деятельности, характер участия в совместной деятельности и иная общая информация;</w:t>
      </w:r>
    </w:p>
    <w:p w:rsidR="00B52F05" w:rsidRPr="00B52F05" w:rsidRDefault="00B52F05" w:rsidP="00B52F05">
      <w:pPr>
        <w:pStyle w:val="newncpi"/>
      </w:pPr>
      <w:r w:rsidRPr="00B52F05">
        <w:t>перечень совместно контролируемых юридических лиц;</w:t>
      </w:r>
    </w:p>
    <w:p w:rsidR="00B52F05" w:rsidRPr="00B52F05" w:rsidRDefault="00B52F05" w:rsidP="00B52F05">
      <w:pPr>
        <w:pStyle w:val="newncpi"/>
      </w:pPr>
      <w:r w:rsidRPr="00B52F05">
        <w:t>соотношение долей участия всех участников совместной деятельности в уставных фондах по каждому совместно контролируемому юридическому лицу;</w:t>
      </w:r>
    </w:p>
    <w:p w:rsidR="00B52F05" w:rsidRPr="00B52F05" w:rsidRDefault="00B52F05" w:rsidP="00B52F05">
      <w:pPr>
        <w:pStyle w:val="newncpi"/>
      </w:pPr>
      <w:proofErr w:type="gramStart"/>
      <w:r w:rsidRPr="00B52F05">
        <w:t>общая сумма активов и обязательств, а также доходов и расходов, относящихся к доле участия банка – участника совместной деятельности, имеющего инвестицию в совместно контролируемое юридическое лицо (при использовании банком – участником совместной деятельности метода долевого участия или построчного сложения в рамках метода пропорциональной консолидации);</w:t>
      </w:r>
      <w:proofErr w:type="gramEnd"/>
    </w:p>
    <w:p w:rsidR="00B52F05" w:rsidRPr="00B52F05" w:rsidRDefault="00B52F05" w:rsidP="00B52F05">
      <w:pPr>
        <w:pStyle w:val="newncpi"/>
      </w:pPr>
      <w:r w:rsidRPr="00B52F05">
        <w:t xml:space="preserve">перечень инвестиционных ценных бумаг, связанных с участием в </w:t>
      </w:r>
      <w:proofErr w:type="gramStart"/>
      <w:r w:rsidRPr="00B52F05">
        <w:t>совместной</w:t>
      </w:r>
      <w:proofErr w:type="gramEnd"/>
      <w:r w:rsidRPr="00B52F05">
        <w:t xml:space="preserve"> деятельности.</w:t>
      </w:r>
    </w:p>
    <w:p w:rsidR="00B52F05" w:rsidRPr="00B52F05" w:rsidRDefault="00B52F05" w:rsidP="00B52F05">
      <w:pPr>
        <w:pStyle w:val="point"/>
      </w:pPr>
      <w:r w:rsidRPr="00B52F05">
        <w:t>26. В финансовой отчетности банка – участника совместной деятельности также подлежит раскрытию общая сумма следующих условных обязательств, по которым существует вероятность возникновения убытков:</w:t>
      </w:r>
    </w:p>
    <w:p w:rsidR="00B52F05" w:rsidRPr="00B52F05" w:rsidRDefault="00B52F05" w:rsidP="00B52F05">
      <w:pPr>
        <w:pStyle w:val="newncpi"/>
      </w:pPr>
      <w:r w:rsidRPr="00B52F05">
        <w:t>условные обязательства, которые могут возникнуть у банка – участника совместной деятельности в связи с его долями участия в совместной деятельности и его долей в каждом из условных обязательств, по которым он отвечает солидарно с другими участниками совместной деятельности;</w:t>
      </w:r>
    </w:p>
    <w:p w:rsidR="00B52F05" w:rsidRPr="00B52F05" w:rsidRDefault="00B52F05" w:rsidP="00B52F05">
      <w:pPr>
        <w:pStyle w:val="newncpi"/>
      </w:pPr>
      <w:r w:rsidRPr="00B52F05">
        <w:t xml:space="preserve">доля в условных обязательствах </w:t>
      </w:r>
      <w:proofErr w:type="gramStart"/>
      <w:r w:rsidRPr="00B52F05">
        <w:t>совместной</w:t>
      </w:r>
      <w:proofErr w:type="gramEnd"/>
      <w:r w:rsidRPr="00B52F05">
        <w:t xml:space="preserve"> деятельности;</w:t>
      </w:r>
    </w:p>
    <w:p w:rsidR="00B52F05" w:rsidRPr="00B52F05" w:rsidRDefault="00B52F05" w:rsidP="00B52F05">
      <w:pPr>
        <w:pStyle w:val="newncpi"/>
      </w:pPr>
      <w:r w:rsidRPr="00B52F05">
        <w:t xml:space="preserve">условные обязательства, по которым банк – участник </w:t>
      </w:r>
      <w:proofErr w:type="gramStart"/>
      <w:r w:rsidRPr="00B52F05">
        <w:t>совместной</w:t>
      </w:r>
      <w:proofErr w:type="gramEnd"/>
      <w:r w:rsidRPr="00B52F05">
        <w:t xml:space="preserve"> деятельности несет ответственность в случае их неисполнения другими участниками совместной деятельности.</w:t>
      </w:r>
    </w:p>
    <w:p w:rsidR="00B52F05" w:rsidRPr="00B52F05" w:rsidRDefault="00B52F05" w:rsidP="00B52F05">
      <w:pPr>
        <w:pStyle w:val="point"/>
      </w:pPr>
      <w:r w:rsidRPr="00B52F05">
        <w:t>27. Банк – участник совместной деятельности, имеющий инвестицию в совместно контролируемое юридическое лицо, раскрывает в консолидированной финансовой отчетности метод, используемый для отражения данной инвестиции.</w:t>
      </w:r>
    </w:p>
    <w:p w:rsidR="00B52F05" w:rsidRPr="00B52F05" w:rsidRDefault="00B52F05" w:rsidP="00B52F05">
      <w:pPr>
        <w:pStyle w:val="newncpi"/>
      </w:pPr>
      <w:r w:rsidRPr="00B52F05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05"/>
    <w:rsid w:val="001D3C2B"/>
    <w:rsid w:val="007645C7"/>
    <w:rsid w:val="008B17C0"/>
    <w:rsid w:val="00B52F05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F05"/>
    <w:rPr>
      <w:color w:val="0038C8"/>
      <w:u w:val="single"/>
    </w:rPr>
  </w:style>
  <w:style w:type="paragraph" w:customStyle="1" w:styleId="title">
    <w:name w:val="title"/>
    <w:basedOn w:val="a"/>
    <w:rsid w:val="00B52F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52F0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B52F0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52F0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52F0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52F0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52F0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2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52F0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52F0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52F0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52F0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52F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52F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5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F05"/>
    <w:rPr>
      <w:color w:val="0038C8"/>
      <w:u w:val="single"/>
    </w:rPr>
  </w:style>
  <w:style w:type="paragraph" w:customStyle="1" w:styleId="title">
    <w:name w:val="title"/>
    <w:basedOn w:val="a"/>
    <w:rsid w:val="00B52F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52F0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B52F0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52F0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52F0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52F0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52F0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52F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2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52F0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52F0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52F0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52F0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52F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52F0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5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4663A-F3DB-47D7-BE68-D3B3101AA7C7}"/>
</file>

<file path=customXml/itemProps2.xml><?xml version="1.0" encoding="utf-8"?>
<ds:datastoreItem xmlns:ds="http://schemas.openxmlformats.org/officeDocument/2006/customXml" ds:itemID="{9D4A08BF-30BF-48AE-B089-171C8BEEEA8C}"/>
</file>

<file path=customXml/itemProps3.xml><?xml version="1.0" encoding="utf-8"?>
<ds:datastoreItem xmlns:ds="http://schemas.openxmlformats.org/officeDocument/2006/customXml" ds:itemID="{2B631C8E-7299-44D6-B054-C225EC5A9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2016-03-05T10:02:00Z</dcterms:created>
  <dcterms:modified xsi:type="dcterms:W3CDTF">2016-03-05T10:03:00Z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