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E1" w:rsidRPr="00A067E1" w:rsidRDefault="00A067E1" w:rsidP="00A067E1">
      <w:pPr>
        <w:pStyle w:val="newncpi0"/>
        <w:jc w:val="center"/>
      </w:pPr>
      <w:bookmarkStart w:id="0" w:name="_GoBack"/>
      <w:bookmarkEnd w:id="0"/>
      <w:r w:rsidRPr="00A067E1">
        <w:t> </w:t>
      </w:r>
    </w:p>
    <w:p w:rsidR="00A067E1" w:rsidRPr="00A067E1" w:rsidRDefault="00A067E1" w:rsidP="00A067E1">
      <w:pPr>
        <w:pStyle w:val="newncpi0"/>
        <w:jc w:val="center"/>
      </w:pPr>
      <w:bookmarkStart w:id="1" w:name="a1"/>
      <w:bookmarkEnd w:id="1"/>
      <w:r w:rsidRPr="00A067E1">
        <w:rPr>
          <w:rStyle w:val="name"/>
        </w:rPr>
        <w:t>ПОСТАНОВЛЕНИЕ </w:t>
      </w:r>
      <w:r w:rsidRPr="00A067E1">
        <w:rPr>
          <w:rStyle w:val="promulgator"/>
        </w:rPr>
        <w:t>ПРАВЛЕНИЯ НАЦИОНАЛЬНОГО БАНКА РЕСПУБЛИКИ БЕЛАРУСЬ</w:t>
      </w:r>
    </w:p>
    <w:p w:rsidR="00A067E1" w:rsidRPr="00A067E1" w:rsidRDefault="00A067E1" w:rsidP="00A067E1">
      <w:pPr>
        <w:pStyle w:val="newncpi"/>
        <w:ind w:firstLine="0"/>
        <w:jc w:val="center"/>
      </w:pPr>
      <w:r w:rsidRPr="00A067E1">
        <w:rPr>
          <w:rStyle w:val="datepr"/>
        </w:rPr>
        <w:t>28 декабря 2012 г.</w:t>
      </w:r>
      <w:r w:rsidRPr="00A067E1">
        <w:rPr>
          <w:rStyle w:val="number"/>
        </w:rPr>
        <w:t xml:space="preserve"> № 741</w:t>
      </w:r>
    </w:p>
    <w:p w:rsidR="00A067E1" w:rsidRPr="00A067E1" w:rsidRDefault="00A067E1" w:rsidP="00A067E1">
      <w:pPr>
        <w:pStyle w:val="title"/>
      </w:pPr>
      <w:r w:rsidRPr="00A067E1">
        <w:t>Об утверждении Национального стандарта финансовой отчетности 2 «Запасы» (НСФО 2)</w:t>
      </w:r>
    </w:p>
    <w:p w:rsidR="00A067E1" w:rsidRPr="00A067E1" w:rsidRDefault="00A067E1" w:rsidP="00A067E1">
      <w:pPr>
        <w:pStyle w:val="preamble"/>
      </w:pPr>
      <w:r w:rsidRPr="00A067E1">
        <w:t xml:space="preserve">На основании </w:t>
      </w:r>
      <w:r w:rsidRPr="00A067E1">
        <w:t>абзаца двадцать четвертого</w:t>
      </w:r>
      <w:r w:rsidRPr="00A067E1">
        <w:t xml:space="preserve"> статьи 26 и </w:t>
      </w:r>
      <w:r w:rsidRPr="00A067E1">
        <w:t>части первой</w:t>
      </w:r>
      <w:r w:rsidRPr="00A067E1">
        <w:t xml:space="preserve"> статьи 39 Банковского кодекса Республики Беларусь Правление Национального банка Республики Беларусь ПОСТАНОВЛЯЕТ:</w:t>
      </w:r>
    </w:p>
    <w:p w:rsidR="00A067E1" w:rsidRPr="00A067E1" w:rsidRDefault="00A067E1" w:rsidP="00A067E1">
      <w:pPr>
        <w:pStyle w:val="point"/>
      </w:pPr>
      <w:r w:rsidRPr="00A067E1">
        <w:t>1. Утвердить прилагаемый Национальный стандарт финансовой отчетности 2 «Запасы» (НСФО 2).</w:t>
      </w:r>
    </w:p>
    <w:p w:rsidR="00A067E1" w:rsidRPr="00A067E1" w:rsidRDefault="00A067E1" w:rsidP="00A067E1">
      <w:pPr>
        <w:pStyle w:val="point"/>
      </w:pPr>
      <w:r w:rsidRPr="00A067E1">
        <w:t>2. Установить, что Национальный банк Республики Беларусь, банки и небанковские кредитно-финансовые организации Республики Беларусь вправе продолжать учитывать в составе запасов объекты, определенные в качестве таковых в соответствии с учетной политикой, принятой до даты вступления в силу настоящего постановления.</w:t>
      </w:r>
    </w:p>
    <w:p w:rsidR="00A067E1" w:rsidRPr="00A067E1" w:rsidRDefault="00A067E1" w:rsidP="00A067E1">
      <w:pPr>
        <w:pStyle w:val="point"/>
      </w:pPr>
      <w:r w:rsidRPr="00A067E1">
        <w:t xml:space="preserve">3. Настоящее постановление </w:t>
      </w:r>
      <w:proofErr w:type="gramStart"/>
      <w:r w:rsidRPr="00A067E1">
        <w:t>вступает в силу через месяц после его принятия и применяется</w:t>
      </w:r>
      <w:proofErr w:type="gramEnd"/>
      <w:r w:rsidRPr="00A067E1">
        <w:t xml:space="preserve"> при составлении финансовой отчетности за 2013 год и последующие годы, за исключением составления финансовой отчетности в части сравнительной информации за 2012 год.</w:t>
      </w:r>
    </w:p>
    <w:p w:rsidR="00A067E1" w:rsidRPr="00A067E1" w:rsidRDefault="00A067E1" w:rsidP="00A067E1">
      <w:pPr>
        <w:pStyle w:val="newncpi"/>
      </w:pPr>
      <w:r w:rsidRPr="00A067E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A067E1" w:rsidRPr="00A067E1" w:rsidTr="00A067E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67E1" w:rsidRPr="00A067E1" w:rsidRDefault="00A067E1">
            <w:pPr>
              <w:pStyle w:val="newncpi0"/>
              <w:jc w:val="left"/>
            </w:pPr>
            <w:r w:rsidRPr="00A067E1">
              <w:rPr>
                <w:rStyle w:val="post"/>
              </w:rPr>
              <w:t>Председатель Правления</w:t>
            </w:r>
          </w:p>
          <w:p w:rsidR="00A067E1" w:rsidRPr="00A067E1" w:rsidRDefault="00A067E1">
            <w:pPr>
              <w:rPr>
                <w:sz w:val="24"/>
                <w:szCs w:val="24"/>
              </w:rPr>
            </w:pPr>
            <w:r w:rsidRPr="00A067E1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67E1" w:rsidRPr="00A067E1" w:rsidRDefault="00A067E1">
            <w:pPr>
              <w:pStyle w:val="newncpi0"/>
              <w:jc w:val="right"/>
            </w:pPr>
            <w:proofErr w:type="spellStart"/>
            <w:r w:rsidRPr="00A067E1">
              <w:rPr>
                <w:rStyle w:val="pers"/>
              </w:rPr>
              <w:t>Н.А.Ермакова</w:t>
            </w:r>
            <w:proofErr w:type="spellEnd"/>
          </w:p>
          <w:p w:rsidR="00A067E1" w:rsidRPr="00A067E1" w:rsidRDefault="00A067E1">
            <w:pPr>
              <w:rPr>
                <w:sz w:val="24"/>
                <w:szCs w:val="24"/>
              </w:rPr>
            </w:pPr>
            <w:r w:rsidRPr="00A067E1">
              <w:t> </w:t>
            </w:r>
          </w:p>
        </w:tc>
      </w:tr>
    </w:tbl>
    <w:p w:rsidR="00A067E1" w:rsidRPr="00A067E1" w:rsidRDefault="00A067E1" w:rsidP="00A067E1">
      <w:pPr>
        <w:pStyle w:val="newncpi"/>
      </w:pPr>
      <w:r w:rsidRPr="00A067E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8"/>
        <w:gridCol w:w="2879"/>
      </w:tblGrid>
      <w:tr w:rsidR="00A067E1" w:rsidRPr="00A067E1" w:rsidTr="00A067E1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67E1" w:rsidRPr="00A067E1" w:rsidRDefault="00A067E1">
            <w:pPr>
              <w:pStyle w:val="newncpi"/>
            </w:pPr>
            <w:r w:rsidRPr="00A067E1">
              <w:t> </w:t>
            </w:r>
          </w:p>
          <w:p w:rsidR="00A067E1" w:rsidRPr="00A067E1" w:rsidRDefault="00A067E1">
            <w:pPr>
              <w:rPr>
                <w:sz w:val="24"/>
                <w:szCs w:val="24"/>
              </w:rPr>
            </w:pPr>
            <w:r w:rsidRPr="00A067E1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67E1" w:rsidRPr="00A067E1" w:rsidRDefault="00A067E1">
            <w:pPr>
              <w:pStyle w:val="capu1"/>
            </w:pPr>
            <w:r w:rsidRPr="00A067E1">
              <w:t>УТВЕРЖДЕНО</w:t>
            </w:r>
          </w:p>
          <w:p w:rsidR="00A067E1" w:rsidRPr="00A067E1" w:rsidRDefault="00A067E1">
            <w:pPr>
              <w:pStyle w:val="cap1"/>
            </w:pPr>
            <w:r w:rsidRPr="00A067E1">
              <w:t xml:space="preserve">Постановление Правления </w:t>
            </w:r>
            <w:r w:rsidRPr="00A067E1">
              <w:br/>
              <w:t xml:space="preserve">Национального банка </w:t>
            </w:r>
            <w:r w:rsidRPr="00A067E1">
              <w:br/>
              <w:t>Республики Беларусь</w:t>
            </w:r>
            <w:r w:rsidRPr="00A067E1">
              <w:br/>
              <w:t>28.12.2012 № 741</w:t>
            </w:r>
          </w:p>
          <w:p w:rsidR="00A067E1" w:rsidRPr="00A067E1" w:rsidRDefault="00A067E1">
            <w:pPr>
              <w:rPr>
                <w:sz w:val="24"/>
                <w:szCs w:val="24"/>
              </w:rPr>
            </w:pPr>
            <w:r w:rsidRPr="00A067E1">
              <w:t> </w:t>
            </w:r>
          </w:p>
        </w:tc>
      </w:tr>
    </w:tbl>
    <w:p w:rsidR="00A067E1" w:rsidRPr="00A067E1" w:rsidRDefault="00A067E1" w:rsidP="00A067E1">
      <w:pPr>
        <w:pStyle w:val="titleu"/>
      </w:pPr>
      <w:bookmarkStart w:id="2" w:name="a2"/>
      <w:bookmarkEnd w:id="2"/>
      <w:r w:rsidRPr="00A067E1">
        <w:t xml:space="preserve">НАЦИОНАЛЬНЫЙ СТАНДАРТ </w:t>
      </w:r>
      <w:r w:rsidRPr="00A067E1">
        <w:br/>
        <w:t>финансовой отчетности 2 «Запасы» (НСФО 2)</w:t>
      </w:r>
    </w:p>
    <w:p w:rsidR="00A067E1" w:rsidRPr="00A067E1" w:rsidRDefault="00A067E1" w:rsidP="00A067E1">
      <w:pPr>
        <w:pStyle w:val="chapter"/>
      </w:pPr>
      <w:bookmarkStart w:id="3" w:name="a3"/>
      <w:bookmarkEnd w:id="3"/>
      <w:r w:rsidRPr="00A067E1">
        <w:t>ГЛАВА 1</w:t>
      </w:r>
      <w:r w:rsidRPr="00A067E1">
        <w:br/>
        <w:t>ОБЩИЕ ПОЛОЖЕНИЯ</w:t>
      </w:r>
    </w:p>
    <w:p w:rsidR="00A067E1" w:rsidRPr="00A067E1" w:rsidRDefault="00A067E1" w:rsidP="00A067E1">
      <w:pPr>
        <w:pStyle w:val="point"/>
      </w:pPr>
      <w:r w:rsidRPr="00A067E1">
        <w:t xml:space="preserve">1. Настоящий Стандарт разработан в </w:t>
      </w:r>
      <w:proofErr w:type="gramStart"/>
      <w:r w:rsidRPr="00A067E1">
        <w:t>соответствии</w:t>
      </w:r>
      <w:proofErr w:type="gramEnd"/>
      <w:r w:rsidRPr="00A067E1">
        <w:t xml:space="preserve"> с Международным стандартом финансовой отчетности 2 «Запасы», утвержденным Советом по международным стандартам финансовой отчетности.</w:t>
      </w:r>
    </w:p>
    <w:p w:rsidR="00A067E1" w:rsidRPr="00A067E1" w:rsidRDefault="00A067E1" w:rsidP="00A067E1">
      <w:pPr>
        <w:pStyle w:val="point"/>
      </w:pPr>
      <w:r w:rsidRPr="00A067E1">
        <w:t>2. Требования, установленные настоящим Стандартом, обязательны для исполнения Национальным банком Республики Беларусь, банками и небанковскими кредитно-финансовыми организациями Республики Беларусь (далее – банки).</w:t>
      </w:r>
    </w:p>
    <w:p w:rsidR="00A067E1" w:rsidRPr="00A067E1" w:rsidRDefault="00A067E1" w:rsidP="00A067E1">
      <w:pPr>
        <w:pStyle w:val="point"/>
      </w:pPr>
      <w:r w:rsidRPr="00A067E1">
        <w:t xml:space="preserve">3. Цель настоящего Стандарта заключается в </w:t>
      </w:r>
      <w:proofErr w:type="gramStart"/>
      <w:r w:rsidRPr="00A067E1">
        <w:t>определении</w:t>
      </w:r>
      <w:proofErr w:type="gramEnd"/>
      <w:r w:rsidRPr="00A067E1">
        <w:t xml:space="preserve"> принципов признания, прекращения признания и оценки запасов в бухгалтерском учете и раскрытия информации о них в финансовой отчетности банков.</w:t>
      </w:r>
    </w:p>
    <w:p w:rsidR="00A067E1" w:rsidRPr="00A067E1" w:rsidRDefault="00A067E1" w:rsidP="00A067E1">
      <w:pPr>
        <w:pStyle w:val="point"/>
      </w:pPr>
      <w:r w:rsidRPr="00A067E1">
        <w:t xml:space="preserve">4. Для целей настоящего Стандарта нижеперечисленные термины используются в следующих </w:t>
      </w:r>
      <w:proofErr w:type="gramStart"/>
      <w:r w:rsidRPr="00A067E1">
        <w:t>значениях</w:t>
      </w:r>
      <w:proofErr w:type="gramEnd"/>
      <w:r w:rsidRPr="00A067E1">
        <w:t>:</w:t>
      </w:r>
    </w:p>
    <w:p w:rsidR="00A067E1" w:rsidRPr="00A067E1" w:rsidRDefault="00A067E1" w:rsidP="00A067E1">
      <w:pPr>
        <w:pStyle w:val="newncpi"/>
      </w:pPr>
      <w:r w:rsidRPr="00A067E1">
        <w:t>чистая стоимость реализации – ожидаемая цена реализации запасов за вычетом ожидаемых расходов на завершение производства и (или) реализацию;</w:t>
      </w:r>
    </w:p>
    <w:p w:rsidR="00A067E1" w:rsidRPr="00A067E1" w:rsidRDefault="00A067E1" w:rsidP="00A067E1">
      <w:pPr>
        <w:pStyle w:val="newncpi"/>
      </w:pPr>
      <w:r w:rsidRPr="00A067E1">
        <w:t xml:space="preserve">текущая рыночная стоимость – сумма денежных средств, которая была бы получена в </w:t>
      </w:r>
      <w:proofErr w:type="gramStart"/>
      <w:r w:rsidRPr="00A067E1">
        <w:t>случае</w:t>
      </w:r>
      <w:proofErr w:type="gramEnd"/>
      <w:r w:rsidRPr="00A067E1">
        <w:t xml:space="preserve"> реализации запасов в текущих рыночных условиях.</w:t>
      </w:r>
    </w:p>
    <w:p w:rsidR="00A067E1" w:rsidRPr="00A067E1" w:rsidRDefault="00A067E1" w:rsidP="00A067E1">
      <w:pPr>
        <w:pStyle w:val="newncpi"/>
      </w:pPr>
      <w:r w:rsidRPr="00A067E1">
        <w:lastRenderedPageBreak/>
        <w:t xml:space="preserve">Термин «вознаграждение работникам» имеет значение, определенное Национальным </w:t>
      </w:r>
      <w:r w:rsidRPr="00A067E1">
        <w:t>стандартом</w:t>
      </w:r>
      <w:r w:rsidRPr="00A067E1">
        <w:t xml:space="preserve"> финансовой отчетности 19 «Вознаграждения работникам» (НСФО 19), утвержденным постановлением Правления Национального банка Республики Беларусь от 22 апреля 2011 г. № 149.</w:t>
      </w:r>
    </w:p>
    <w:p w:rsidR="00A067E1" w:rsidRPr="00A067E1" w:rsidRDefault="00A067E1" w:rsidP="00A067E1">
      <w:pPr>
        <w:pStyle w:val="newncpi"/>
      </w:pPr>
      <w:r w:rsidRPr="00A067E1">
        <w:t>Термин «основные средства» имеет значение, определенное национальным стандартом финансовой отчетности, регулирующим вопросы признания, прекращения признания и оценки основных средств.</w:t>
      </w:r>
    </w:p>
    <w:p w:rsidR="00A067E1" w:rsidRPr="00A067E1" w:rsidRDefault="00A067E1" w:rsidP="00A067E1">
      <w:pPr>
        <w:pStyle w:val="point"/>
      </w:pPr>
      <w:r w:rsidRPr="00A067E1">
        <w:t xml:space="preserve">5. Настоящий Стандарт не применяется в </w:t>
      </w:r>
      <w:proofErr w:type="gramStart"/>
      <w:r w:rsidRPr="00A067E1">
        <w:t>отношении</w:t>
      </w:r>
      <w:proofErr w:type="gramEnd"/>
      <w:r w:rsidRPr="00A067E1">
        <w:t xml:space="preserve"> следующих активов:</w:t>
      </w:r>
    </w:p>
    <w:p w:rsidR="00A067E1" w:rsidRPr="00A067E1" w:rsidRDefault="00A067E1" w:rsidP="00A067E1">
      <w:pPr>
        <w:pStyle w:val="newncpi"/>
      </w:pPr>
      <w:r w:rsidRPr="00A067E1">
        <w:t>вложения в основные средства и незавершенное строительство;</w:t>
      </w:r>
    </w:p>
    <w:p w:rsidR="00A067E1" w:rsidRPr="00A067E1" w:rsidRDefault="00A067E1" w:rsidP="00A067E1">
      <w:pPr>
        <w:pStyle w:val="newncpi"/>
      </w:pPr>
      <w:r w:rsidRPr="00A067E1">
        <w:t>строительные конструкции и детали, части и агрегаты машин, оборудование и подвижной состав, предназначенные для строительства, реконструкции и модернизации;</w:t>
      </w:r>
    </w:p>
    <w:p w:rsidR="00A067E1" w:rsidRPr="00A067E1" w:rsidRDefault="00A067E1" w:rsidP="00A067E1">
      <w:pPr>
        <w:pStyle w:val="newncpi"/>
      </w:pPr>
      <w:r w:rsidRPr="00A067E1">
        <w:t>оборудование, требующее монтажа, а также смонтированное, но не введенное в эксплуатацию;</w:t>
      </w:r>
    </w:p>
    <w:p w:rsidR="00A067E1" w:rsidRPr="00A067E1" w:rsidRDefault="00A067E1" w:rsidP="00A067E1">
      <w:pPr>
        <w:pStyle w:val="newncpi"/>
      </w:pPr>
      <w:r w:rsidRPr="00A067E1">
        <w:t>финансовые инструменты;</w:t>
      </w:r>
    </w:p>
    <w:p w:rsidR="00A067E1" w:rsidRPr="00A067E1" w:rsidRDefault="00A067E1" w:rsidP="00A067E1">
      <w:pPr>
        <w:pStyle w:val="newncpi"/>
      </w:pPr>
      <w:r w:rsidRPr="00A067E1">
        <w:t>природные объекты;</w:t>
      </w:r>
    </w:p>
    <w:p w:rsidR="00A067E1" w:rsidRPr="00A067E1" w:rsidRDefault="00A067E1" w:rsidP="00A067E1">
      <w:pPr>
        <w:pStyle w:val="newncpi"/>
      </w:pPr>
      <w:r w:rsidRPr="00A067E1">
        <w:t>инвентарь, хозяйственные принадлежности, инструменты, оснастка и приспособления, которые в соответствии с учетной политикой банка относятся к основным средствам.</w:t>
      </w:r>
    </w:p>
    <w:p w:rsidR="00A067E1" w:rsidRPr="00A067E1" w:rsidRDefault="00A067E1" w:rsidP="00A067E1">
      <w:pPr>
        <w:pStyle w:val="chapter"/>
      </w:pPr>
      <w:bookmarkStart w:id="4" w:name="a4"/>
      <w:bookmarkEnd w:id="4"/>
      <w:r w:rsidRPr="00A067E1">
        <w:t>ГЛАВА 2</w:t>
      </w:r>
      <w:r w:rsidRPr="00A067E1">
        <w:br/>
        <w:t>ОЦЕНКА ЗАПАСОВ</w:t>
      </w:r>
    </w:p>
    <w:p w:rsidR="00A067E1" w:rsidRPr="00A067E1" w:rsidRDefault="00A067E1" w:rsidP="00A067E1">
      <w:pPr>
        <w:pStyle w:val="point"/>
      </w:pPr>
      <w:r w:rsidRPr="00A067E1">
        <w:t>6. В качестве запасов к бухгалтерскому учету принимаются активы, приобретенные и (или) предназначенные для реализации, находящиеся в процессе производства продукции, выполнения работ, оказания услуг, находящиеся в виде сырья, материалов и других аналогичных активов, которые будут потребляться в процессе производства продукции, выполнения работ, оказания услуг, или используемые для управленческих нужд банка.</w:t>
      </w:r>
    </w:p>
    <w:p w:rsidR="00A067E1" w:rsidRPr="00A067E1" w:rsidRDefault="00A067E1" w:rsidP="00A067E1">
      <w:pPr>
        <w:pStyle w:val="point"/>
      </w:pPr>
      <w:bookmarkStart w:id="5" w:name="a7"/>
      <w:bookmarkEnd w:id="5"/>
      <w:r w:rsidRPr="00A067E1">
        <w:t>7. К запасам относятся:</w:t>
      </w:r>
    </w:p>
    <w:p w:rsidR="00A067E1" w:rsidRPr="00A067E1" w:rsidRDefault="00A067E1" w:rsidP="00A067E1">
      <w:pPr>
        <w:pStyle w:val="newncpi"/>
      </w:pPr>
      <w:proofErr w:type="gramStart"/>
      <w:r w:rsidRPr="00A067E1">
        <w:t>сырье, основные и вспомогательные материалы, полуфабрикаты и комплектующие изделия, горюче-смазочные материалы, запасные части, тара и т.п. (далее – материалы);</w:t>
      </w:r>
      <w:proofErr w:type="gramEnd"/>
    </w:p>
    <w:p w:rsidR="00A067E1" w:rsidRPr="00A067E1" w:rsidRDefault="00A067E1" w:rsidP="00A067E1">
      <w:pPr>
        <w:pStyle w:val="newncpi"/>
      </w:pPr>
      <w:proofErr w:type="gramStart"/>
      <w:r w:rsidRPr="00A067E1">
        <w:t>инвентарь, хозяйственные принадлежности, инструменты, оснастка и приспособления, сменное оборудование, специальная (защитная), форменная и фирменная одежда и обувь, временные (</w:t>
      </w:r>
      <w:proofErr w:type="spellStart"/>
      <w:r w:rsidRPr="00A067E1">
        <w:t>нетитульные</w:t>
      </w:r>
      <w:proofErr w:type="spellEnd"/>
      <w:r w:rsidRPr="00A067E1">
        <w:t>) сооружения и приспособления и т.п. (далее – отдельные предметы в составе средств в обороте);</w:t>
      </w:r>
      <w:proofErr w:type="gramEnd"/>
    </w:p>
    <w:p w:rsidR="00A067E1" w:rsidRPr="00A067E1" w:rsidRDefault="00A067E1" w:rsidP="00A067E1">
      <w:pPr>
        <w:pStyle w:val="newncpi"/>
      </w:pPr>
      <w:r w:rsidRPr="00A067E1">
        <w:t>животные на выращивании и откорме;</w:t>
      </w:r>
    </w:p>
    <w:p w:rsidR="00A067E1" w:rsidRPr="00A067E1" w:rsidRDefault="00A067E1" w:rsidP="00A067E1">
      <w:pPr>
        <w:pStyle w:val="newncpi"/>
      </w:pPr>
      <w:r w:rsidRPr="00A067E1">
        <w:t>незавершенное производство;</w:t>
      </w:r>
    </w:p>
    <w:p w:rsidR="00A067E1" w:rsidRPr="00A067E1" w:rsidRDefault="00A067E1" w:rsidP="00A067E1">
      <w:pPr>
        <w:pStyle w:val="newncpi"/>
      </w:pPr>
      <w:r w:rsidRPr="00A067E1">
        <w:t>готовая продукция;</w:t>
      </w:r>
    </w:p>
    <w:p w:rsidR="00A067E1" w:rsidRPr="00A067E1" w:rsidRDefault="00A067E1" w:rsidP="00A067E1">
      <w:pPr>
        <w:pStyle w:val="newncpi"/>
      </w:pPr>
      <w:r w:rsidRPr="00A067E1">
        <w:t>товары.</w:t>
      </w:r>
    </w:p>
    <w:p w:rsidR="00A067E1" w:rsidRPr="00A067E1" w:rsidRDefault="00A067E1" w:rsidP="00A067E1">
      <w:pPr>
        <w:pStyle w:val="point"/>
      </w:pPr>
      <w:r w:rsidRPr="00A067E1">
        <w:t>8. Единицей бухгалтерского учета запасов в зависимости от их видов, порядка их приобретения и использования могут быть номенклатурный номер, партия, однородная группа.</w:t>
      </w:r>
    </w:p>
    <w:p w:rsidR="00A067E1" w:rsidRPr="00A067E1" w:rsidRDefault="00A067E1" w:rsidP="00A067E1">
      <w:pPr>
        <w:pStyle w:val="point"/>
      </w:pPr>
      <w:r w:rsidRPr="00A067E1">
        <w:t xml:space="preserve">9. Запасы поступают в банк в </w:t>
      </w:r>
      <w:proofErr w:type="gramStart"/>
      <w:r w:rsidRPr="00A067E1">
        <w:t>случаях</w:t>
      </w:r>
      <w:proofErr w:type="gramEnd"/>
      <w:r w:rsidRPr="00A067E1">
        <w:t>:</w:t>
      </w:r>
    </w:p>
    <w:p w:rsidR="00A067E1" w:rsidRPr="00A067E1" w:rsidRDefault="00A067E1" w:rsidP="00A067E1">
      <w:pPr>
        <w:pStyle w:val="newncpi"/>
      </w:pPr>
      <w:r w:rsidRPr="00A067E1">
        <w:t>приобретения за плату у юридических и физических лиц;</w:t>
      </w:r>
    </w:p>
    <w:p w:rsidR="00A067E1" w:rsidRPr="00A067E1" w:rsidRDefault="00A067E1" w:rsidP="00A067E1">
      <w:pPr>
        <w:pStyle w:val="newncpi"/>
      </w:pPr>
      <w:r w:rsidRPr="00A067E1">
        <w:t>создания;</w:t>
      </w:r>
    </w:p>
    <w:p w:rsidR="00A067E1" w:rsidRPr="00A067E1" w:rsidRDefault="00A067E1" w:rsidP="00A067E1">
      <w:pPr>
        <w:pStyle w:val="newncpi"/>
      </w:pPr>
      <w:r w:rsidRPr="00A067E1">
        <w:t>получения безвозмездно;</w:t>
      </w:r>
    </w:p>
    <w:p w:rsidR="00A067E1" w:rsidRPr="00A067E1" w:rsidRDefault="00A067E1" w:rsidP="00A067E1">
      <w:pPr>
        <w:pStyle w:val="newncpi"/>
      </w:pPr>
      <w:r w:rsidRPr="00A067E1">
        <w:t>получения в обмен на другие активы;</w:t>
      </w:r>
    </w:p>
    <w:p w:rsidR="00A067E1" w:rsidRPr="00A067E1" w:rsidRDefault="00A067E1" w:rsidP="00A067E1">
      <w:pPr>
        <w:pStyle w:val="newncpi"/>
      </w:pPr>
      <w:r w:rsidRPr="00A067E1">
        <w:t>выявления излишков при инвентаризации;</w:t>
      </w:r>
    </w:p>
    <w:p w:rsidR="00A067E1" w:rsidRPr="00A067E1" w:rsidRDefault="00A067E1" w:rsidP="00A067E1">
      <w:pPr>
        <w:pStyle w:val="newncpi"/>
      </w:pPr>
      <w:r w:rsidRPr="00A067E1">
        <w:t>в иных случаях, предусмотренных законодательством.</w:t>
      </w:r>
    </w:p>
    <w:p w:rsidR="00A067E1" w:rsidRPr="00A067E1" w:rsidRDefault="00A067E1" w:rsidP="00A067E1">
      <w:pPr>
        <w:pStyle w:val="point"/>
      </w:pPr>
      <w:r w:rsidRPr="00A067E1">
        <w:t>10. Запасы принимаются к бухгалтерскому учету по фактической себестоимости, если иное не предусмотрено настоящим Стандартом.</w:t>
      </w:r>
    </w:p>
    <w:p w:rsidR="00A067E1" w:rsidRPr="00A067E1" w:rsidRDefault="00A067E1" w:rsidP="00A067E1">
      <w:pPr>
        <w:pStyle w:val="point"/>
      </w:pPr>
      <w:r w:rsidRPr="00A067E1">
        <w:t>11. В фактическую себестоимость запасов при их приобретении включаются:</w:t>
      </w:r>
    </w:p>
    <w:p w:rsidR="00A067E1" w:rsidRPr="00A067E1" w:rsidRDefault="00A067E1" w:rsidP="00A067E1">
      <w:pPr>
        <w:pStyle w:val="newncpi"/>
      </w:pPr>
      <w:r w:rsidRPr="00A067E1">
        <w:lastRenderedPageBreak/>
        <w:t>затраты на приобретение, включая цену покупки, таможенные сборы и пошлины, а также затраты по заготовке и доставке (включая расходы по страхованию) и прочие затраты, непосредственно относимые на приобретение запасов;</w:t>
      </w:r>
    </w:p>
    <w:p w:rsidR="00A067E1" w:rsidRPr="00A067E1" w:rsidRDefault="00A067E1" w:rsidP="00A067E1">
      <w:pPr>
        <w:pStyle w:val="newncpi"/>
      </w:pPr>
      <w:r w:rsidRPr="00A067E1">
        <w:t>затраты, связанные с доведением запасов до состояния, пригодного для использования, в том числе затраты по переработке (обработке, доработке и улучшению технических характеристик) запасов, не связанные с производственным процессом, затраты на услуги других лиц, затраты на выплату вознаграждений работникам по гражданско-правовым договорам и т.п.</w:t>
      </w:r>
    </w:p>
    <w:p w:rsidR="00A067E1" w:rsidRPr="00A067E1" w:rsidRDefault="00A067E1" w:rsidP="00A067E1">
      <w:pPr>
        <w:pStyle w:val="newncpi"/>
      </w:pPr>
      <w:r w:rsidRPr="00A067E1">
        <w:t>Торговые и аналогичные скидки не включаются в фактическую себестоимость приобретенных запасов.</w:t>
      </w:r>
    </w:p>
    <w:p w:rsidR="00A067E1" w:rsidRPr="00A067E1" w:rsidRDefault="00A067E1" w:rsidP="00A067E1">
      <w:pPr>
        <w:pStyle w:val="newncpi"/>
      </w:pPr>
      <w:r w:rsidRPr="00A067E1">
        <w:t>Фактическая себестоимость запасов при их создании определяется исходя из фактических затрат, связанных с созданием данных запасов.</w:t>
      </w:r>
    </w:p>
    <w:p w:rsidR="00A067E1" w:rsidRPr="00A067E1" w:rsidRDefault="00A067E1" w:rsidP="00A067E1">
      <w:pPr>
        <w:pStyle w:val="point"/>
      </w:pPr>
      <w:r w:rsidRPr="00A067E1">
        <w:t>12. Фактическая себестоимость безвозмездно полученных запасов определяется исходя из их текущей рыночной стоимости на дату признания в бухгалтерском учете с учетом затрат, связанных с доведением запасов до состояния, пригодного для использования.</w:t>
      </w:r>
    </w:p>
    <w:p w:rsidR="00A067E1" w:rsidRPr="00A067E1" w:rsidRDefault="00A067E1" w:rsidP="00A067E1">
      <w:pPr>
        <w:pStyle w:val="point"/>
      </w:pPr>
      <w:r w:rsidRPr="00A067E1">
        <w:t xml:space="preserve">13. Товары, приобретенные для реализации в </w:t>
      </w:r>
      <w:proofErr w:type="gramStart"/>
      <w:r w:rsidRPr="00A067E1">
        <w:t>соответствии</w:t>
      </w:r>
      <w:proofErr w:type="gramEnd"/>
      <w:r w:rsidRPr="00A067E1">
        <w:t xml:space="preserve"> с законодательством, оцениваются по стоимости их приобретения.</w:t>
      </w:r>
    </w:p>
    <w:p w:rsidR="00A067E1" w:rsidRPr="00A067E1" w:rsidRDefault="00A067E1" w:rsidP="00A067E1">
      <w:pPr>
        <w:pStyle w:val="newncpi"/>
      </w:pPr>
      <w:r w:rsidRPr="00A067E1">
        <w:t xml:space="preserve">Товары, предназначенные в </w:t>
      </w:r>
      <w:proofErr w:type="gramStart"/>
      <w:r w:rsidRPr="00A067E1">
        <w:t>соответствии</w:t>
      </w:r>
      <w:proofErr w:type="gramEnd"/>
      <w:r w:rsidRPr="00A067E1">
        <w:t xml:space="preserve"> с законодательством для розничной торговли, могут оцениваться по розничным ценам.</w:t>
      </w:r>
    </w:p>
    <w:p w:rsidR="00A067E1" w:rsidRPr="00A067E1" w:rsidRDefault="00A067E1" w:rsidP="00A067E1">
      <w:pPr>
        <w:pStyle w:val="point"/>
      </w:pPr>
      <w:r w:rsidRPr="00A067E1">
        <w:t xml:space="preserve">14. Фактической себестоимостью запасов, полученных в обмен на другие </w:t>
      </w:r>
      <w:proofErr w:type="spellStart"/>
      <w:r w:rsidRPr="00A067E1">
        <w:t>неденежные</w:t>
      </w:r>
      <w:proofErr w:type="spellEnd"/>
      <w:r w:rsidRPr="00A067E1">
        <w:t xml:space="preserve"> активы, признается их текущая рыночная стоимость с учетом затрат, связанных с доведением запасов до состояния, пригодного для использования.</w:t>
      </w:r>
    </w:p>
    <w:p w:rsidR="00A067E1" w:rsidRPr="00A067E1" w:rsidRDefault="00A067E1" w:rsidP="00A067E1">
      <w:pPr>
        <w:pStyle w:val="newncpi"/>
      </w:pPr>
      <w:proofErr w:type="gramStart"/>
      <w:r w:rsidRPr="00A067E1">
        <w:t xml:space="preserve">Если текущую рыночную стоимость полученных запасов невозможно достоверно определить, то запасы признаются в бухгалтерском учете по стоимости передаваемых или подлежащих передаче </w:t>
      </w:r>
      <w:proofErr w:type="spellStart"/>
      <w:r w:rsidRPr="00A067E1">
        <w:t>неденежных</w:t>
      </w:r>
      <w:proofErr w:type="spellEnd"/>
      <w:r w:rsidRPr="00A067E1">
        <w:t xml:space="preserve"> активов, по которой они были отражены в бухгалтерском учете передающей стороны, увеличенной на сумму фактически произведенных затрат, связанных с доведением запасов до состояния, пригодного для использования.</w:t>
      </w:r>
      <w:proofErr w:type="gramEnd"/>
    </w:p>
    <w:p w:rsidR="00A067E1" w:rsidRPr="00A067E1" w:rsidRDefault="00A067E1" w:rsidP="00A067E1">
      <w:pPr>
        <w:pStyle w:val="point"/>
      </w:pPr>
      <w:r w:rsidRPr="00A067E1">
        <w:t xml:space="preserve">15. Фактическая себестоимость выявленных при инвентаризации излишков запасов определяется на дату проведения инвентаризации на основании заключения об их оценке, проведенной юридическим лицом или индивидуальным предпринимателем, </w:t>
      </w:r>
      <w:proofErr w:type="gramStart"/>
      <w:r w:rsidRPr="00A067E1">
        <w:t>осуществляющими</w:t>
      </w:r>
      <w:proofErr w:type="gramEnd"/>
      <w:r w:rsidRPr="00A067E1">
        <w:t xml:space="preserve"> оценочную деятельность, или банком самостоятельно исходя из текущей рыночной стоимости аналогичных объектов на основании подтверждающих документов (прейскурантов, бюллетеней, каталогов и иных документов).</w:t>
      </w:r>
    </w:p>
    <w:p w:rsidR="00A067E1" w:rsidRPr="00A067E1" w:rsidRDefault="00A067E1" w:rsidP="00A067E1">
      <w:pPr>
        <w:pStyle w:val="point"/>
      </w:pPr>
      <w:r w:rsidRPr="00A067E1">
        <w:t>16. </w:t>
      </w:r>
      <w:proofErr w:type="gramStart"/>
      <w:r w:rsidRPr="00A067E1">
        <w:t xml:space="preserve">Запасы, приобретенные за иностранную валюту, признаются в бухгалтерском учете с учетом требований законодательства и Национального </w:t>
      </w:r>
      <w:r w:rsidRPr="00A067E1">
        <w:t>стандарта</w:t>
      </w:r>
      <w:r w:rsidRPr="00A067E1">
        <w:t xml:space="preserve"> финансовой отчетности 21 «Влияние изменений валютных курсов» (НСФО 21), утвержденного постановлением Совета директоров Национального банка Республики Беларусь от 28 сентября 2007 г. № 297.</w:t>
      </w:r>
      <w:proofErr w:type="gramEnd"/>
    </w:p>
    <w:p w:rsidR="00A067E1" w:rsidRPr="00A067E1" w:rsidRDefault="00A067E1" w:rsidP="00A067E1">
      <w:pPr>
        <w:pStyle w:val="point"/>
      </w:pPr>
      <w:r w:rsidRPr="00A067E1">
        <w:t>17. При отпуске запасов, учитываемых по фактической себестоимости, в эксплуатацию, производство или при их ином выбытии оценка таких запасов производится по одному из следующих методов:</w:t>
      </w:r>
    </w:p>
    <w:p w:rsidR="00A067E1" w:rsidRPr="00A067E1" w:rsidRDefault="00A067E1" w:rsidP="00A067E1">
      <w:pPr>
        <w:pStyle w:val="newncpi"/>
      </w:pPr>
      <w:r w:rsidRPr="00A067E1">
        <w:t>по себестоимости каждой единицы;</w:t>
      </w:r>
    </w:p>
    <w:p w:rsidR="00A067E1" w:rsidRPr="00A067E1" w:rsidRDefault="00A067E1" w:rsidP="00A067E1">
      <w:pPr>
        <w:pStyle w:val="newncpi"/>
      </w:pPr>
      <w:r w:rsidRPr="00A067E1">
        <w:t>по средней себестоимости;</w:t>
      </w:r>
    </w:p>
    <w:p w:rsidR="00A067E1" w:rsidRPr="00A067E1" w:rsidRDefault="00A067E1" w:rsidP="00A067E1">
      <w:pPr>
        <w:pStyle w:val="newncpi"/>
      </w:pPr>
      <w:r w:rsidRPr="00A067E1">
        <w:t>по себестоимости первых по времени приобретения запасов (метод ФИФО).</w:t>
      </w:r>
    </w:p>
    <w:p w:rsidR="00A067E1" w:rsidRPr="00A067E1" w:rsidRDefault="00A067E1" w:rsidP="00A067E1">
      <w:pPr>
        <w:pStyle w:val="newncpi"/>
      </w:pPr>
      <w:r w:rsidRPr="00A067E1">
        <w:t>Выбранный метод применительно к определенной группе (виду) запасов определяется в учетной политике банка.</w:t>
      </w:r>
    </w:p>
    <w:p w:rsidR="00A067E1" w:rsidRPr="00A067E1" w:rsidRDefault="00A067E1" w:rsidP="00A067E1">
      <w:pPr>
        <w:pStyle w:val="point"/>
      </w:pPr>
      <w:r w:rsidRPr="00A067E1">
        <w:t>18. Запасы, которые не могут обычным образом заменять друг друга, должны оцениваться по себестоимости каждой единицы таких запасов.</w:t>
      </w:r>
    </w:p>
    <w:p w:rsidR="00A067E1" w:rsidRPr="00A067E1" w:rsidRDefault="00A067E1" w:rsidP="00A067E1">
      <w:pPr>
        <w:pStyle w:val="point"/>
      </w:pPr>
      <w:r w:rsidRPr="00A067E1">
        <w:t xml:space="preserve">19. Оценка запасов по средней себестоимости производится по каждой группе (виду) запаса путем деления общей себестоимости группы (вида) запасов на их количество, </w:t>
      </w:r>
      <w:r w:rsidRPr="00A067E1">
        <w:lastRenderedPageBreak/>
        <w:t>складывающихся соответственно из себестоимости и количества остатка на начало отчетного периода (года) и поступивших запасов в течение этого отчетного периода (года).</w:t>
      </w:r>
    </w:p>
    <w:p w:rsidR="00A067E1" w:rsidRPr="00A067E1" w:rsidRDefault="00A067E1" w:rsidP="00A067E1">
      <w:pPr>
        <w:pStyle w:val="point"/>
      </w:pPr>
      <w:r w:rsidRPr="00A067E1">
        <w:t>20. Метод ФИФО основан на допущении, что запасы используются в течение отчетного периода (года) в той последовательности, в которой они были приобретены (поступили), то есть запасы при их отпуске списываются по стоимости тех запасов, которые были приобретены первыми по времени.</w:t>
      </w:r>
    </w:p>
    <w:p w:rsidR="00A067E1" w:rsidRPr="00A067E1" w:rsidRDefault="00A067E1" w:rsidP="00A067E1">
      <w:pPr>
        <w:pStyle w:val="point"/>
      </w:pPr>
      <w:r w:rsidRPr="00A067E1">
        <w:t>21. Оценка запасов на конец отчетного периода (года) (кроме товаров, учитываемых по розничным ценам) производится в зависимости от принятого метода оценки запасов при их выбытии.</w:t>
      </w:r>
    </w:p>
    <w:p w:rsidR="00A067E1" w:rsidRPr="00A067E1" w:rsidRDefault="00A067E1" w:rsidP="00A067E1">
      <w:pPr>
        <w:pStyle w:val="chapter"/>
      </w:pPr>
      <w:bookmarkStart w:id="6" w:name="a5"/>
      <w:bookmarkEnd w:id="6"/>
      <w:r w:rsidRPr="00A067E1">
        <w:t>ГЛАВА 3</w:t>
      </w:r>
      <w:r w:rsidRPr="00A067E1">
        <w:br/>
        <w:t>ЧИСТАЯ СТОИМОСТЬ РЕАЛИЗАЦИИ И ПРЕКРАЩЕНИЕ ПРИЗНАНИЯ ЗАПАСОВ</w:t>
      </w:r>
    </w:p>
    <w:p w:rsidR="00A067E1" w:rsidRPr="00A067E1" w:rsidRDefault="00A067E1" w:rsidP="00A067E1">
      <w:pPr>
        <w:pStyle w:val="point"/>
      </w:pPr>
      <w:r w:rsidRPr="00A067E1">
        <w:t>22. Запасы, которые устарели, повреждены или текущая рыночная стоимость которых снизилась, отражаются в бухгалтерском балансе на конец отчетного периода (года) за вычетом резерва под снижение стоимости материальных запасов.</w:t>
      </w:r>
    </w:p>
    <w:p w:rsidR="00A067E1" w:rsidRPr="00A067E1" w:rsidRDefault="00A067E1" w:rsidP="00A067E1">
      <w:pPr>
        <w:pStyle w:val="point"/>
      </w:pPr>
      <w:r w:rsidRPr="00A067E1">
        <w:t>23. Резерв под снижение стоимости запасов определяется как разница между чистой стоимостью реализации и фактической себестоимостью запасов, если последняя выше чистой стоимости реализации.</w:t>
      </w:r>
    </w:p>
    <w:p w:rsidR="00A067E1" w:rsidRPr="00A067E1" w:rsidRDefault="00A067E1" w:rsidP="00A067E1">
      <w:pPr>
        <w:pStyle w:val="newncpi"/>
      </w:pPr>
      <w:r w:rsidRPr="00A067E1">
        <w:t>Чистая стоимость реализации определяется по каждой единице запасов или по группе (виду) запасов путем вычитания из ожидаемой текущей рыночной стоимости ожидаемых расходов на завершение производства и (или) реализацию.</w:t>
      </w:r>
    </w:p>
    <w:p w:rsidR="00A067E1" w:rsidRPr="00A067E1" w:rsidRDefault="00A067E1" w:rsidP="00A067E1">
      <w:pPr>
        <w:pStyle w:val="newncpi"/>
      </w:pPr>
      <w:r w:rsidRPr="00A067E1">
        <w:t>При определении чистой стоимости реализации учитываются изменения цены или себестоимости запасов, непосредственно относящиеся к событиям, произошедшим после окончания отчетного периода (года), если эти события подтверждают условия, существовавшие на конец данного периода (года).</w:t>
      </w:r>
    </w:p>
    <w:p w:rsidR="00A067E1" w:rsidRPr="00A067E1" w:rsidRDefault="00A067E1" w:rsidP="00A067E1">
      <w:pPr>
        <w:pStyle w:val="point"/>
      </w:pPr>
      <w:r w:rsidRPr="00A067E1">
        <w:t>24. Сумма резерва под снижение стоимости запасов признается в качестве расходов отчетного периода (года) с одновременным увеличением резерва под снижение стоимости запасов.</w:t>
      </w:r>
    </w:p>
    <w:p w:rsidR="00A067E1" w:rsidRPr="00A067E1" w:rsidRDefault="00A067E1" w:rsidP="00A067E1">
      <w:pPr>
        <w:pStyle w:val="point"/>
      </w:pPr>
      <w:r w:rsidRPr="00A067E1">
        <w:t>25. При списании запасов, по которым образован резерв под снижение их стоимости, зарезервированная сумма резерва восстанавливается с одновременным отражением на соответствующих счетах доходов. При этом стоимость запасов отражается в качестве расходов в том отчетном периоде (году), в котором признаются соответствующие доходы.</w:t>
      </w:r>
    </w:p>
    <w:p w:rsidR="00A067E1" w:rsidRPr="00A067E1" w:rsidRDefault="00A067E1" w:rsidP="00A067E1">
      <w:pPr>
        <w:pStyle w:val="point"/>
      </w:pPr>
      <w:r w:rsidRPr="00A067E1">
        <w:t>26. Чистая стоимость реализации пересматривается в каждом последующем отчетном периоде (году).</w:t>
      </w:r>
    </w:p>
    <w:p w:rsidR="00A067E1" w:rsidRPr="00A067E1" w:rsidRDefault="00A067E1" w:rsidP="00A067E1">
      <w:pPr>
        <w:pStyle w:val="newncpi"/>
      </w:pPr>
      <w:proofErr w:type="gramStart"/>
      <w:r w:rsidRPr="00A067E1">
        <w:t>Если чистая стоимость реализации запасов, которые ранее были уценены и числятся в запасах на конец отчетного периода (года), в дальнейшем увеличивается, созданная ранее сумма резерва пересматривается в сторону уменьшения (в пределах суммы первоначальной уценки) таким образом, чтобы новая фактическая себестоимость запасов соответствовала наименьшей из фактической себестоимости или пересмотренной возможной чистой стоимости реализации.</w:t>
      </w:r>
      <w:proofErr w:type="gramEnd"/>
    </w:p>
    <w:p w:rsidR="00A067E1" w:rsidRPr="00A067E1" w:rsidRDefault="00A067E1" w:rsidP="00A067E1">
      <w:pPr>
        <w:pStyle w:val="point"/>
      </w:pPr>
      <w:r w:rsidRPr="00A067E1">
        <w:t xml:space="preserve">27. Прекращение признания (выбытие) запасов происходит в </w:t>
      </w:r>
      <w:proofErr w:type="gramStart"/>
      <w:r w:rsidRPr="00A067E1">
        <w:t>случаях</w:t>
      </w:r>
      <w:proofErr w:type="gramEnd"/>
      <w:r w:rsidRPr="00A067E1">
        <w:t>:</w:t>
      </w:r>
    </w:p>
    <w:p w:rsidR="00A067E1" w:rsidRPr="00A067E1" w:rsidRDefault="00A067E1" w:rsidP="00A067E1">
      <w:pPr>
        <w:pStyle w:val="newncpi"/>
      </w:pPr>
      <w:r w:rsidRPr="00A067E1">
        <w:t>продажи;</w:t>
      </w:r>
    </w:p>
    <w:p w:rsidR="00A067E1" w:rsidRPr="00A067E1" w:rsidRDefault="00A067E1" w:rsidP="00A067E1">
      <w:pPr>
        <w:pStyle w:val="newncpi"/>
      </w:pPr>
      <w:r w:rsidRPr="00A067E1">
        <w:t>безвозмездной передачи;</w:t>
      </w:r>
    </w:p>
    <w:p w:rsidR="00A067E1" w:rsidRPr="00A067E1" w:rsidRDefault="00A067E1" w:rsidP="00A067E1">
      <w:pPr>
        <w:pStyle w:val="newncpi"/>
      </w:pPr>
      <w:r w:rsidRPr="00A067E1">
        <w:t>физического износа;</w:t>
      </w:r>
    </w:p>
    <w:p w:rsidR="00A067E1" w:rsidRPr="00A067E1" w:rsidRDefault="00A067E1" w:rsidP="00A067E1">
      <w:pPr>
        <w:pStyle w:val="newncpi"/>
      </w:pPr>
      <w:r w:rsidRPr="00A067E1">
        <w:t>утраты (гибели) в связи с чрезвычайными обстоятельствами;</w:t>
      </w:r>
    </w:p>
    <w:p w:rsidR="00A067E1" w:rsidRPr="00A067E1" w:rsidRDefault="00A067E1" w:rsidP="00A067E1">
      <w:pPr>
        <w:pStyle w:val="newncpi"/>
      </w:pPr>
      <w:r w:rsidRPr="00A067E1">
        <w:t>ликвидации;</w:t>
      </w:r>
    </w:p>
    <w:p w:rsidR="00A067E1" w:rsidRPr="00A067E1" w:rsidRDefault="00A067E1" w:rsidP="00A067E1">
      <w:pPr>
        <w:pStyle w:val="newncpi"/>
      </w:pPr>
      <w:r w:rsidRPr="00A067E1">
        <w:t>обмена на другие активы;</w:t>
      </w:r>
    </w:p>
    <w:p w:rsidR="00A067E1" w:rsidRPr="00A067E1" w:rsidRDefault="00A067E1" w:rsidP="00A067E1">
      <w:pPr>
        <w:pStyle w:val="newncpi"/>
      </w:pPr>
      <w:r w:rsidRPr="00A067E1">
        <w:t>выявления недостач при инвентаризации;</w:t>
      </w:r>
    </w:p>
    <w:p w:rsidR="00A067E1" w:rsidRPr="00A067E1" w:rsidRDefault="00A067E1" w:rsidP="00A067E1">
      <w:pPr>
        <w:pStyle w:val="newncpi"/>
      </w:pPr>
      <w:r w:rsidRPr="00A067E1">
        <w:t>в иных случаях, предусмотренных законодательством.</w:t>
      </w:r>
    </w:p>
    <w:p w:rsidR="00A067E1" w:rsidRPr="00A067E1" w:rsidRDefault="00A067E1" w:rsidP="00A067E1">
      <w:pPr>
        <w:pStyle w:val="point"/>
      </w:pPr>
      <w:r w:rsidRPr="00A067E1">
        <w:lastRenderedPageBreak/>
        <w:t xml:space="preserve">28. Стоимость материалов признается в </w:t>
      </w:r>
      <w:proofErr w:type="gramStart"/>
      <w:r w:rsidRPr="00A067E1">
        <w:t>качестве</w:t>
      </w:r>
      <w:proofErr w:type="gramEnd"/>
      <w:r w:rsidRPr="00A067E1">
        <w:t xml:space="preserve"> расходов по мере отпуска со складов в эксплуатацию либо по мере использования в порядке, определенном учетной политикой банка.</w:t>
      </w:r>
    </w:p>
    <w:p w:rsidR="00A067E1" w:rsidRPr="00A067E1" w:rsidRDefault="00A067E1" w:rsidP="00A067E1">
      <w:pPr>
        <w:pStyle w:val="point"/>
      </w:pPr>
      <w:r w:rsidRPr="00A067E1">
        <w:t xml:space="preserve">29. Стоимость отдельных предметов в </w:t>
      </w:r>
      <w:proofErr w:type="gramStart"/>
      <w:r w:rsidRPr="00A067E1">
        <w:t>составе</w:t>
      </w:r>
      <w:proofErr w:type="gramEnd"/>
      <w:r w:rsidRPr="00A067E1">
        <w:t xml:space="preserve"> средств в обороте признается в качестве расходов в следующем порядке:</w:t>
      </w:r>
    </w:p>
    <w:p w:rsidR="00A067E1" w:rsidRPr="00A067E1" w:rsidRDefault="00A067E1" w:rsidP="00A067E1">
      <w:pPr>
        <w:pStyle w:val="newncpi"/>
      </w:pPr>
      <w:proofErr w:type="gramStart"/>
      <w:r w:rsidRPr="00A067E1">
        <w:t>по специальным инструментам и специальным приспособлениям (инструменты и приспособления целевого назначения, штампы, пресс-формы и подобные им предметы) – в соответствии с нормативными ставками, которые рассчитываются исходя из сметы расходов на их изготовление (приобретение) и срока их полезного использования до двух лет;</w:t>
      </w:r>
      <w:proofErr w:type="gramEnd"/>
    </w:p>
    <w:p w:rsidR="00A067E1" w:rsidRPr="00A067E1" w:rsidRDefault="00A067E1" w:rsidP="00A067E1">
      <w:pPr>
        <w:pStyle w:val="newncpi"/>
      </w:pPr>
      <w:r w:rsidRPr="00A067E1">
        <w:t>по специальным инструментам и специальным приспособлениям, предназначенным для индивидуальных заказов, – в момент передачи их в производство данного заказа;</w:t>
      </w:r>
    </w:p>
    <w:p w:rsidR="00A067E1" w:rsidRPr="00A067E1" w:rsidRDefault="00A067E1" w:rsidP="00A067E1">
      <w:pPr>
        <w:pStyle w:val="newncpi"/>
      </w:pPr>
      <w:r w:rsidRPr="00A067E1">
        <w:t xml:space="preserve">по остальным предметам – в </w:t>
      </w:r>
      <w:proofErr w:type="gramStart"/>
      <w:r w:rsidRPr="00A067E1">
        <w:t>соответствии</w:t>
      </w:r>
      <w:proofErr w:type="gramEnd"/>
      <w:r w:rsidRPr="00A067E1">
        <w:t xml:space="preserve"> с учетной политикой банка.</w:t>
      </w:r>
    </w:p>
    <w:p w:rsidR="00A067E1" w:rsidRPr="00A067E1" w:rsidRDefault="00A067E1" w:rsidP="00A067E1">
      <w:pPr>
        <w:pStyle w:val="point"/>
      </w:pPr>
      <w:r w:rsidRPr="00A067E1">
        <w:t>30. </w:t>
      </w:r>
      <w:proofErr w:type="gramStart"/>
      <w:r w:rsidRPr="00A067E1">
        <w:t xml:space="preserve">При выбытии запасов доходы и расходы признаются в бухгалтерском учете с учетом требований </w:t>
      </w:r>
      <w:r w:rsidRPr="00A067E1">
        <w:t>Инструкции</w:t>
      </w:r>
      <w:r w:rsidRPr="00A067E1">
        <w:t xml:space="preserve"> по признанию в бухгалтерском учете доходов и расходов в Национальном банке Республики Беларусь и банках Республики Беларусь, утвержденной постановлением Правления Национального банка Республики Беларусь от 30 июля 2009 г. № 125 (Национальный реестр правовых актов Республики Беларусь, 2009 г., № 201, 8/21330).</w:t>
      </w:r>
      <w:proofErr w:type="gramEnd"/>
    </w:p>
    <w:p w:rsidR="00A067E1" w:rsidRPr="00A067E1" w:rsidRDefault="00A067E1" w:rsidP="00A067E1">
      <w:pPr>
        <w:pStyle w:val="chapter"/>
      </w:pPr>
      <w:bookmarkStart w:id="7" w:name="a6"/>
      <w:bookmarkEnd w:id="7"/>
      <w:r w:rsidRPr="00A067E1">
        <w:t>ГЛАВА 4</w:t>
      </w:r>
      <w:r w:rsidRPr="00A067E1">
        <w:br/>
        <w:t>РАСКРЫТИЕ ИНФОРМАЦИИ</w:t>
      </w:r>
    </w:p>
    <w:p w:rsidR="00A067E1" w:rsidRPr="00A067E1" w:rsidRDefault="00A067E1" w:rsidP="00A067E1">
      <w:pPr>
        <w:pStyle w:val="point"/>
      </w:pPr>
      <w:r w:rsidRPr="00A067E1">
        <w:t>31. В пояснительной записке к финансовой отчетности банка подлежит раскрытию следующая информация:</w:t>
      </w:r>
    </w:p>
    <w:p w:rsidR="00A067E1" w:rsidRPr="00A067E1" w:rsidRDefault="00A067E1" w:rsidP="00A067E1">
      <w:pPr>
        <w:pStyle w:val="newncpi"/>
      </w:pPr>
      <w:r w:rsidRPr="00A067E1">
        <w:t>о методах оценки запасов по их группам (видам) при их выбытии;</w:t>
      </w:r>
    </w:p>
    <w:p w:rsidR="00A067E1" w:rsidRPr="00A067E1" w:rsidRDefault="00A067E1" w:rsidP="00A067E1">
      <w:pPr>
        <w:pStyle w:val="newncpi"/>
      </w:pPr>
      <w:r w:rsidRPr="00A067E1">
        <w:t>о стоимости запасов банка по используемым группам (видам);</w:t>
      </w:r>
    </w:p>
    <w:p w:rsidR="00A067E1" w:rsidRPr="00A067E1" w:rsidRDefault="00A067E1" w:rsidP="00A067E1">
      <w:pPr>
        <w:pStyle w:val="newncpi"/>
      </w:pPr>
      <w:r w:rsidRPr="00A067E1">
        <w:t>о стоимости запасов, признанной в качестве расходов в отчетном периоде.</w:t>
      </w:r>
    </w:p>
    <w:p w:rsidR="00A067E1" w:rsidRPr="00A067E1" w:rsidRDefault="00A067E1" w:rsidP="00A067E1">
      <w:pPr>
        <w:pStyle w:val="point"/>
      </w:pPr>
      <w:r w:rsidRPr="00A067E1">
        <w:t>32. Банк раскрывает в пояснительной записке информацию о стоимости запасов, по которым в установленном порядке создан резерв под снижение стоимости запасов в отчетном периоде (году), а также о суммах уменьшения в отчетном периоде (году) ранее созданного резерва.</w:t>
      </w:r>
    </w:p>
    <w:p w:rsidR="00A067E1" w:rsidRPr="00A067E1" w:rsidRDefault="00A067E1" w:rsidP="00A067E1">
      <w:pPr>
        <w:pStyle w:val="point"/>
      </w:pPr>
      <w:r w:rsidRPr="00A067E1">
        <w:t xml:space="preserve">33. Вид представления информации в пояснительной записке к финансовой отчетности определяется банком самостоятельно. Информация может включать в себя текстовые описания и цифровые данные, которые могут быть представлены в </w:t>
      </w:r>
      <w:proofErr w:type="gramStart"/>
      <w:r w:rsidRPr="00A067E1">
        <w:t>виде</w:t>
      </w:r>
      <w:proofErr w:type="gramEnd"/>
      <w:r w:rsidRPr="00A067E1">
        <w:t xml:space="preserve"> таблиц.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E1"/>
    <w:rsid w:val="001D3C2B"/>
    <w:rsid w:val="007645C7"/>
    <w:rsid w:val="008B17C0"/>
    <w:rsid w:val="00A067E1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7E1"/>
    <w:rPr>
      <w:color w:val="0038C8"/>
      <w:u w:val="single"/>
    </w:rPr>
  </w:style>
  <w:style w:type="paragraph" w:customStyle="1" w:styleId="title">
    <w:name w:val="title"/>
    <w:basedOn w:val="a"/>
    <w:rsid w:val="00A067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067E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A067E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067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067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067E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067E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067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067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067E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067E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067E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067E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067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067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7E1"/>
    <w:rPr>
      <w:color w:val="0038C8"/>
      <w:u w:val="single"/>
    </w:rPr>
  </w:style>
  <w:style w:type="paragraph" w:customStyle="1" w:styleId="title">
    <w:name w:val="title"/>
    <w:basedOn w:val="a"/>
    <w:rsid w:val="00A067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067E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A067E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067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067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067E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067E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067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067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067E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067E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067E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067E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067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067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8097D-B0EA-4D24-8BA6-F4532574F218}"/>
</file>

<file path=customXml/itemProps2.xml><?xml version="1.0" encoding="utf-8"?>
<ds:datastoreItem xmlns:ds="http://schemas.openxmlformats.org/officeDocument/2006/customXml" ds:itemID="{4587BF14-EBCB-4E32-9C30-CC9378E88DE3}"/>
</file>

<file path=customXml/itemProps3.xml><?xml version="1.0" encoding="utf-8"?>
<ds:datastoreItem xmlns:ds="http://schemas.openxmlformats.org/officeDocument/2006/customXml" ds:itemID="{A096093D-9969-4146-88B7-5BEF37AC9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2016-03-05T09:51:00Z</dcterms:created>
  <dcterms:modified xsi:type="dcterms:W3CDTF">2016-03-05T09:52:00Z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