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AE895" w14:textId="32B09D87" w:rsidR="009F2FD7" w:rsidRPr="009F2FD7" w:rsidRDefault="009F2FD7" w:rsidP="009F2FD7">
      <w:pPr>
        <w:tabs>
          <w:tab w:val="num" w:pos="0"/>
        </w:tabs>
        <w:jc w:val="center"/>
        <w:rPr>
          <w:b/>
          <w:color w:val="000000"/>
          <w:sz w:val="26"/>
          <w:szCs w:val="26"/>
        </w:rPr>
      </w:pPr>
      <w:r w:rsidRPr="009F2FD7">
        <w:rPr>
          <w:b/>
          <w:color w:val="000000"/>
          <w:sz w:val="26"/>
          <w:szCs w:val="26"/>
        </w:rPr>
        <w:t>Тематика курсовых работ по дисциплине «Управление персоналом в госучреждениях» для студентов 4 курса экономического факультета специальности «Государственное управление» на 20</w:t>
      </w:r>
      <w:r w:rsidR="00C844C5">
        <w:rPr>
          <w:b/>
          <w:color w:val="000000"/>
          <w:sz w:val="26"/>
          <w:szCs w:val="26"/>
        </w:rPr>
        <w:t>20</w:t>
      </w:r>
      <w:r w:rsidRPr="009F2FD7">
        <w:rPr>
          <w:b/>
          <w:color w:val="000000"/>
          <w:sz w:val="26"/>
          <w:szCs w:val="26"/>
        </w:rPr>
        <w:t>-202</w:t>
      </w:r>
      <w:r w:rsidR="00C844C5">
        <w:rPr>
          <w:b/>
          <w:color w:val="000000"/>
          <w:sz w:val="26"/>
          <w:szCs w:val="26"/>
        </w:rPr>
        <w:t>1</w:t>
      </w:r>
      <w:r w:rsidRPr="009F2FD7">
        <w:rPr>
          <w:b/>
          <w:color w:val="000000"/>
          <w:sz w:val="26"/>
          <w:szCs w:val="26"/>
        </w:rPr>
        <w:t xml:space="preserve"> учебный год</w:t>
      </w:r>
    </w:p>
    <w:p w14:paraId="1DB9A074" w14:textId="77777777" w:rsidR="009F2FD7" w:rsidRPr="009F2FD7" w:rsidRDefault="009F2FD7" w:rsidP="009F2FD7">
      <w:pPr>
        <w:tabs>
          <w:tab w:val="num" w:pos="0"/>
        </w:tabs>
        <w:jc w:val="center"/>
        <w:rPr>
          <w:b/>
          <w:color w:val="000000"/>
          <w:sz w:val="26"/>
          <w:szCs w:val="26"/>
        </w:rPr>
      </w:pPr>
    </w:p>
    <w:p w14:paraId="754D5396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</w:tabs>
        <w:ind w:left="0" w:firstLine="568"/>
        <w:jc w:val="both"/>
        <w:rPr>
          <w:sz w:val="26"/>
          <w:szCs w:val="26"/>
        </w:rPr>
      </w:pPr>
      <w:r w:rsidRPr="009F2FD7">
        <w:rPr>
          <w:sz w:val="26"/>
          <w:szCs w:val="26"/>
        </w:rPr>
        <w:t>Государственная кадровая политика и особенности ее реализации в органе государственного управления.</w:t>
      </w:r>
    </w:p>
    <w:p w14:paraId="328C8C57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</w:tabs>
        <w:ind w:left="0" w:firstLine="568"/>
        <w:contextualSpacing/>
        <w:jc w:val="both"/>
        <w:rPr>
          <w:sz w:val="26"/>
          <w:szCs w:val="26"/>
        </w:rPr>
      </w:pPr>
      <w:r w:rsidRPr="009F2FD7">
        <w:rPr>
          <w:sz w:val="26"/>
          <w:szCs w:val="26"/>
        </w:rPr>
        <w:t>Кадровая политика в обеспечении эффективной деятельности органов государственного управления.</w:t>
      </w:r>
    </w:p>
    <w:p w14:paraId="54F0C058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</w:tabs>
        <w:ind w:left="0" w:firstLine="568"/>
        <w:jc w:val="both"/>
        <w:rPr>
          <w:sz w:val="26"/>
          <w:szCs w:val="26"/>
        </w:rPr>
      </w:pPr>
      <w:r w:rsidRPr="009F2FD7">
        <w:rPr>
          <w:sz w:val="26"/>
          <w:szCs w:val="26"/>
        </w:rPr>
        <w:t>Организационное обеспечение кадровой политики органа государственного управления.</w:t>
      </w:r>
    </w:p>
    <w:p w14:paraId="330FC889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</w:tabs>
        <w:ind w:left="0" w:firstLine="568"/>
        <w:jc w:val="both"/>
        <w:rPr>
          <w:sz w:val="26"/>
          <w:szCs w:val="26"/>
        </w:rPr>
      </w:pPr>
      <w:r w:rsidRPr="009F2FD7">
        <w:rPr>
          <w:sz w:val="26"/>
          <w:szCs w:val="26"/>
        </w:rPr>
        <w:t>Информационное обеспечение кадровой политики органа государственного управления.</w:t>
      </w:r>
    </w:p>
    <w:p w14:paraId="7F8CFE11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</w:tabs>
        <w:ind w:left="0" w:firstLine="568"/>
        <w:jc w:val="both"/>
        <w:rPr>
          <w:sz w:val="26"/>
          <w:szCs w:val="26"/>
        </w:rPr>
      </w:pPr>
      <w:r w:rsidRPr="009F2FD7">
        <w:rPr>
          <w:sz w:val="26"/>
          <w:szCs w:val="26"/>
        </w:rPr>
        <w:t xml:space="preserve">Инновационные подходы к кадровой политике на государственной службе. </w:t>
      </w:r>
    </w:p>
    <w:p w14:paraId="5EFBCB42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</w:tabs>
        <w:ind w:left="0" w:firstLine="568"/>
        <w:jc w:val="both"/>
        <w:rPr>
          <w:sz w:val="26"/>
          <w:szCs w:val="26"/>
        </w:rPr>
      </w:pPr>
      <w:r w:rsidRPr="009F2FD7">
        <w:rPr>
          <w:sz w:val="26"/>
          <w:szCs w:val="26"/>
        </w:rPr>
        <w:t>Кадровое планирование в органе государственного управления.</w:t>
      </w:r>
    </w:p>
    <w:p w14:paraId="7CB19131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</w:tabs>
        <w:ind w:left="0" w:firstLine="568"/>
        <w:jc w:val="both"/>
        <w:rPr>
          <w:sz w:val="26"/>
          <w:szCs w:val="26"/>
        </w:rPr>
      </w:pPr>
      <w:r w:rsidRPr="009F2FD7">
        <w:rPr>
          <w:sz w:val="26"/>
          <w:szCs w:val="26"/>
        </w:rPr>
        <w:t>Подбор и отбор персонала в органе государственного управления.</w:t>
      </w:r>
    </w:p>
    <w:p w14:paraId="431C0C6C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</w:tabs>
        <w:ind w:left="0" w:firstLine="568"/>
        <w:jc w:val="both"/>
        <w:rPr>
          <w:sz w:val="26"/>
          <w:szCs w:val="26"/>
        </w:rPr>
      </w:pPr>
      <w:r w:rsidRPr="009F2FD7">
        <w:rPr>
          <w:sz w:val="26"/>
          <w:szCs w:val="26"/>
        </w:rPr>
        <w:t>Адаптация персонала в органе государственного управления.</w:t>
      </w:r>
    </w:p>
    <w:p w14:paraId="26155C62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  <w:tab w:val="left" w:pos="1134"/>
        </w:tabs>
        <w:ind w:left="0" w:firstLine="568"/>
        <w:contextualSpacing/>
        <w:jc w:val="both"/>
        <w:rPr>
          <w:sz w:val="26"/>
          <w:szCs w:val="26"/>
        </w:rPr>
      </w:pPr>
      <w:r w:rsidRPr="009F2FD7">
        <w:rPr>
          <w:sz w:val="26"/>
          <w:szCs w:val="26"/>
        </w:rPr>
        <w:t>Аттестация государственных служащих: отечественный и зарубежный опыт.</w:t>
      </w:r>
    </w:p>
    <w:p w14:paraId="1C85EA94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  <w:tab w:val="left" w:pos="1134"/>
        </w:tabs>
        <w:ind w:left="0" w:firstLine="568"/>
        <w:contextualSpacing/>
        <w:jc w:val="both"/>
        <w:rPr>
          <w:sz w:val="26"/>
          <w:szCs w:val="26"/>
        </w:rPr>
      </w:pPr>
      <w:r w:rsidRPr="009F2FD7">
        <w:rPr>
          <w:sz w:val="26"/>
          <w:szCs w:val="26"/>
        </w:rPr>
        <w:t>Анализ и оценка поведения государственных служащих.</w:t>
      </w:r>
    </w:p>
    <w:p w14:paraId="5884F479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  <w:tab w:val="left" w:pos="1134"/>
        </w:tabs>
        <w:ind w:left="0" w:firstLine="568"/>
        <w:contextualSpacing/>
        <w:jc w:val="both"/>
        <w:rPr>
          <w:sz w:val="26"/>
          <w:szCs w:val="26"/>
        </w:rPr>
      </w:pPr>
      <w:r w:rsidRPr="009F2FD7">
        <w:rPr>
          <w:sz w:val="26"/>
          <w:szCs w:val="26"/>
        </w:rPr>
        <w:t xml:space="preserve">Комплексная оценка персонала государственной службы. </w:t>
      </w:r>
    </w:p>
    <w:p w14:paraId="7FA3B572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  <w:tab w:val="left" w:pos="1134"/>
        </w:tabs>
        <w:ind w:left="0" w:firstLine="568"/>
        <w:jc w:val="both"/>
        <w:rPr>
          <w:sz w:val="26"/>
          <w:szCs w:val="26"/>
        </w:rPr>
      </w:pPr>
      <w:r w:rsidRPr="009F2FD7">
        <w:rPr>
          <w:sz w:val="26"/>
          <w:szCs w:val="26"/>
        </w:rPr>
        <w:t xml:space="preserve">Мотивация труда персонала органа государственного управления. </w:t>
      </w:r>
    </w:p>
    <w:p w14:paraId="4674E168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  <w:tab w:val="left" w:pos="1134"/>
        </w:tabs>
        <w:ind w:left="0" w:firstLine="568"/>
        <w:jc w:val="both"/>
        <w:rPr>
          <w:sz w:val="26"/>
          <w:szCs w:val="26"/>
        </w:rPr>
      </w:pPr>
      <w:r w:rsidRPr="009F2FD7">
        <w:rPr>
          <w:sz w:val="26"/>
          <w:szCs w:val="26"/>
        </w:rPr>
        <w:t xml:space="preserve">Система социального обеспечения государственных служащих. </w:t>
      </w:r>
    </w:p>
    <w:p w14:paraId="0CF82A87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</w:tabs>
        <w:ind w:left="0" w:firstLine="568"/>
        <w:jc w:val="both"/>
        <w:rPr>
          <w:sz w:val="26"/>
          <w:szCs w:val="26"/>
        </w:rPr>
      </w:pPr>
      <w:r w:rsidRPr="009F2FD7">
        <w:rPr>
          <w:sz w:val="26"/>
          <w:szCs w:val="26"/>
        </w:rPr>
        <w:t>Система повышения квалификации и переподготовки кадров в органе государственного управления.</w:t>
      </w:r>
    </w:p>
    <w:p w14:paraId="2784250E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  <w:tab w:val="left" w:pos="1080"/>
        </w:tabs>
        <w:ind w:left="0" w:firstLine="568"/>
        <w:jc w:val="both"/>
        <w:rPr>
          <w:sz w:val="26"/>
          <w:szCs w:val="26"/>
        </w:rPr>
      </w:pPr>
      <w:r w:rsidRPr="009F2FD7">
        <w:rPr>
          <w:sz w:val="26"/>
          <w:szCs w:val="26"/>
        </w:rPr>
        <w:t xml:space="preserve">Формирование перспективного кадрового резерва в органе государственного управления. </w:t>
      </w:r>
    </w:p>
    <w:p w14:paraId="138E63C7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  <w:tab w:val="left" w:pos="1080"/>
        </w:tabs>
        <w:ind w:left="0" w:firstLine="568"/>
        <w:jc w:val="both"/>
        <w:rPr>
          <w:sz w:val="26"/>
          <w:szCs w:val="26"/>
        </w:rPr>
      </w:pPr>
      <w:r w:rsidRPr="009F2FD7">
        <w:rPr>
          <w:sz w:val="26"/>
          <w:szCs w:val="26"/>
        </w:rPr>
        <w:t xml:space="preserve">Направления работы с кадровым резервом в государственном органе и оценка их эффективности. </w:t>
      </w:r>
    </w:p>
    <w:p w14:paraId="58968D07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  <w:tab w:val="left" w:pos="1134"/>
        </w:tabs>
        <w:ind w:left="0" w:firstLine="568"/>
        <w:jc w:val="both"/>
        <w:rPr>
          <w:sz w:val="26"/>
          <w:szCs w:val="26"/>
        </w:rPr>
      </w:pPr>
      <w:r w:rsidRPr="009F2FD7">
        <w:rPr>
          <w:sz w:val="26"/>
          <w:szCs w:val="26"/>
        </w:rPr>
        <w:t xml:space="preserve">Компетенции как основа оценки государственных служащих. </w:t>
      </w:r>
    </w:p>
    <w:p w14:paraId="22AD272D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  <w:tab w:val="left" w:pos="1134"/>
        </w:tabs>
        <w:ind w:left="0" w:firstLine="568"/>
        <w:jc w:val="both"/>
        <w:rPr>
          <w:sz w:val="26"/>
          <w:szCs w:val="26"/>
        </w:rPr>
      </w:pPr>
      <w:r w:rsidRPr="009F2FD7">
        <w:rPr>
          <w:sz w:val="26"/>
          <w:szCs w:val="26"/>
        </w:rPr>
        <w:t>Система непрерывного развития государственных служащих.</w:t>
      </w:r>
    </w:p>
    <w:p w14:paraId="67C4B6D2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</w:tabs>
        <w:ind w:left="0" w:firstLine="568"/>
        <w:jc w:val="both"/>
        <w:rPr>
          <w:sz w:val="26"/>
          <w:szCs w:val="26"/>
        </w:rPr>
      </w:pPr>
      <w:r w:rsidRPr="009F2FD7">
        <w:rPr>
          <w:sz w:val="26"/>
          <w:szCs w:val="26"/>
        </w:rPr>
        <w:t xml:space="preserve"> Карьера государственного служащего.</w:t>
      </w:r>
    </w:p>
    <w:p w14:paraId="00A68F74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</w:tabs>
        <w:ind w:left="0" w:firstLine="568"/>
        <w:jc w:val="both"/>
        <w:rPr>
          <w:sz w:val="26"/>
          <w:szCs w:val="26"/>
        </w:rPr>
      </w:pPr>
      <w:r w:rsidRPr="009F2FD7">
        <w:rPr>
          <w:sz w:val="26"/>
          <w:szCs w:val="26"/>
        </w:rPr>
        <w:t xml:space="preserve">Организационная культура государственных служащих. </w:t>
      </w:r>
    </w:p>
    <w:p w14:paraId="10D9FD9B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851"/>
          <w:tab w:val="left" w:pos="993"/>
          <w:tab w:val="left" w:pos="1134"/>
        </w:tabs>
        <w:ind w:left="0" w:firstLine="568"/>
        <w:jc w:val="both"/>
        <w:rPr>
          <w:sz w:val="26"/>
          <w:szCs w:val="26"/>
        </w:rPr>
      </w:pPr>
      <w:r w:rsidRPr="009F2FD7">
        <w:rPr>
          <w:sz w:val="26"/>
          <w:szCs w:val="26"/>
        </w:rPr>
        <w:t xml:space="preserve"> Пути и механизмы внедрения этических стандартов в деятельность органа государственного управления. </w:t>
      </w:r>
    </w:p>
    <w:p w14:paraId="15E2DA16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</w:tabs>
        <w:ind w:left="0" w:firstLine="568"/>
        <w:jc w:val="both"/>
        <w:rPr>
          <w:sz w:val="26"/>
          <w:szCs w:val="26"/>
        </w:rPr>
      </w:pPr>
      <w:r w:rsidRPr="009F2FD7">
        <w:rPr>
          <w:sz w:val="26"/>
          <w:szCs w:val="26"/>
        </w:rPr>
        <w:t xml:space="preserve">Конфликты в органе государственного управления и механизмы их урегулирования. </w:t>
      </w:r>
    </w:p>
    <w:p w14:paraId="3AD53481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</w:tabs>
        <w:ind w:left="0" w:firstLine="568"/>
        <w:jc w:val="both"/>
        <w:rPr>
          <w:sz w:val="26"/>
          <w:szCs w:val="26"/>
        </w:rPr>
      </w:pPr>
      <w:r w:rsidRPr="009F2FD7">
        <w:rPr>
          <w:sz w:val="26"/>
          <w:szCs w:val="26"/>
        </w:rPr>
        <w:t>Имидж государственного служащего.</w:t>
      </w:r>
    </w:p>
    <w:p w14:paraId="204C0508" w14:textId="77777777" w:rsidR="009F2FD7" w:rsidRPr="009F2FD7" w:rsidRDefault="009F2FD7" w:rsidP="009F2FD7">
      <w:pPr>
        <w:numPr>
          <w:ilvl w:val="0"/>
          <w:numId w:val="1"/>
        </w:numPr>
        <w:tabs>
          <w:tab w:val="clear" w:pos="928"/>
          <w:tab w:val="left" w:pos="568"/>
          <w:tab w:val="left" w:pos="993"/>
        </w:tabs>
        <w:ind w:left="0" w:firstLine="568"/>
        <w:jc w:val="both"/>
        <w:rPr>
          <w:sz w:val="26"/>
          <w:szCs w:val="26"/>
        </w:rPr>
      </w:pPr>
      <w:r w:rsidRPr="009F2FD7">
        <w:rPr>
          <w:sz w:val="26"/>
          <w:szCs w:val="26"/>
        </w:rPr>
        <w:t>Стили руководства и их применение в органе государственного управления.</w:t>
      </w:r>
    </w:p>
    <w:p w14:paraId="1F69BCB4" w14:textId="77777777" w:rsidR="00454F41" w:rsidRPr="009F2FD7" w:rsidRDefault="00454F41">
      <w:pPr>
        <w:rPr>
          <w:sz w:val="26"/>
          <w:szCs w:val="26"/>
        </w:rPr>
      </w:pPr>
    </w:p>
    <w:p w14:paraId="36791318" w14:textId="77777777" w:rsidR="009F2FD7" w:rsidRPr="009F2FD7" w:rsidRDefault="009F2FD7" w:rsidP="009F2FD7">
      <w:pPr>
        <w:pStyle w:val="1"/>
        <w:tabs>
          <w:tab w:val="left" w:pos="-1843"/>
          <w:tab w:val="left" w:pos="1134"/>
        </w:tabs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9F2FD7">
        <w:rPr>
          <w:rFonts w:ascii="Times New Roman" w:hAnsi="Times New Roman"/>
          <w:sz w:val="26"/>
          <w:szCs w:val="26"/>
        </w:rPr>
        <w:t>Доцент кафедры экономики и управления</w:t>
      </w:r>
      <w:r w:rsidRPr="009F2FD7">
        <w:rPr>
          <w:rFonts w:ascii="Times New Roman" w:hAnsi="Times New Roman"/>
          <w:sz w:val="26"/>
          <w:szCs w:val="26"/>
        </w:rPr>
        <w:tab/>
      </w:r>
      <w:r w:rsidRPr="009F2FD7">
        <w:rPr>
          <w:rFonts w:ascii="Times New Roman" w:hAnsi="Times New Roman"/>
          <w:sz w:val="26"/>
          <w:szCs w:val="26"/>
        </w:rPr>
        <w:tab/>
      </w:r>
      <w:r w:rsidRPr="009F2FD7">
        <w:rPr>
          <w:rFonts w:ascii="Times New Roman" w:hAnsi="Times New Roman"/>
          <w:sz w:val="26"/>
          <w:szCs w:val="26"/>
        </w:rPr>
        <w:tab/>
      </w:r>
      <w:proofErr w:type="spellStart"/>
      <w:r w:rsidRPr="009F2FD7">
        <w:rPr>
          <w:rFonts w:ascii="Times New Roman" w:hAnsi="Times New Roman"/>
          <w:sz w:val="26"/>
          <w:szCs w:val="26"/>
        </w:rPr>
        <w:t>О.В.Арашкевич</w:t>
      </w:r>
      <w:proofErr w:type="spellEnd"/>
    </w:p>
    <w:p w14:paraId="5DDE410E" w14:textId="654ADA2D" w:rsidR="009F2FD7" w:rsidRPr="009F2FD7" w:rsidRDefault="009F2FD7" w:rsidP="009F2FD7">
      <w:pPr>
        <w:jc w:val="both"/>
        <w:rPr>
          <w:sz w:val="26"/>
          <w:szCs w:val="26"/>
        </w:rPr>
      </w:pPr>
      <w:r w:rsidRPr="009F2FD7">
        <w:rPr>
          <w:sz w:val="26"/>
          <w:szCs w:val="26"/>
        </w:rPr>
        <w:t xml:space="preserve">Утверждена на заседании кафедры экономики и управления от </w:t>
      </w:r>
      <w:r w:rsidR="00324C5D">
        <w:rPr>
          <w:sz w:val="26"/>
          <w:szCs w:val="26"/>
        </w:rPr>
        <w:t>31</w:t>
      </w:r>
      <w:r w:rsidRPr="009F2FD7">
        <w:rPr>
          <w:sz w:val="26"/>
          <w:szCs w:val="26"/>
        </w:rPr>
        <w:t>.0</w:t>
      </w:r>
      <w:r w:rsidR="00324C5D">
        <w:rPr>
          <w:sz w:val="26"/>
          <w:szCs w:val="26"/>
        </w:rPr>
        <w:t>8</w:t>
      </w:r>
      <w:r w:rsidRPr="009F2FD7">
        <w:rPr>
          <w:sz w:val="26"/>
          <w:szCs w:val="26"/>
        </w:rPr>
        <w:t>.20</w:t>
      </w:r>
      <w:r w:rsidR="00324C5D">
        <w:rPr>
          <w:sz w:val="26"/>
          <w:szCs w:val="26"/>
        </w:rPr>
        <w:t>20</w:t>
      </w:r>
      <w:r w:rsidRPr="009F2FD7">
        <w:rPr>
          <w:sz w:val="26"/>
          <w:szCs w:val="26"/>
        </w:rPr>
        <w:t>, протокол № 1</w:t>
      </w:r>
      <w:r w:rsidR="00324C5D">
        <w:rPr>
          <w:sz w:val="26"/>
          <w:szCs w:val="26"/>
        </w:rPr>
        <w:t>.</w:t>
      </w:r>
      <w:bookmarkStart w:id="0" w:name="_GoBack"/>
      <w:bookmarkEnd w:id="0"/>
    </w:p>
    <w:p w14:paraId="32729EE9" w14:textId="77777777" w:rsidR="009F2FD7" w:rsidRDefault="009F2FD7" w:rsidP="009F2FD7">
      <w:pPr>
        <w:ind w:left="360"/>
        <w:jc w:val="both"/>
        <w:rPr>
          <w:sz w:val="26"/>
          <w:szCs w:val="26"/>
        </w:rPr>
      </w:pPr>
    </w:p>
    <w:p w14:paraId="72472EE7" w14:textId="77777777" w:rsidR="009F2FD7" w:rsidRDefault="009F2FD7" w:rsidP="009F2FD7">
      <w:pPr>
        <w:ind w:left="360"/>
        <w:jc w:val="both"/>
        <w:rPr>
          <w:sz w:val="26"/>
          <w:szCs w:val="26"/>
        </w:rPr>
      </w:pPr>
    </w:p>
    <w:p w14:paraId="2FDF4117" w14:textId="77777777" w:rsidR="009F2FD7" w:rsidRPr="009F2FD7" w:rsidRDefault="009F2FD7" w:rsidP="009F2FD7">
      <w:pPr>
        <w:ind w:left="360"/>
        <w:jc w:val="both"/>
        <w:rPr>
          <w:sz w:val="26"/>
          <w:szCs w:val="26"/>
        </w:rPr>
      </w:pPr>
      <w:proofErr w:type="spellStart"/>
      <w:r w:rsidRPr="009F2FD7">
        <w:rPr>
          <w:sz w:val="26"/>
          <w:szCs w:val="26"/>
        </w:rPr>
        <w:t>Зав.кафедрой</w:t>
      </w:r>
      <w:proofErr w:type="spellEnd"/>
      <w:r w:rsidRPr="009F2FD7">
        <w:rPr>
          <w:sz w:val="26"/>
          <w:szCs w:val="26"/>
        </w:rPr>
        <w:t xml:space="preserve"> </w:t>
      </w:r>
      <w:r w:rsidRPr="009F2FD7">
        <w:rPr>
          <w:sz w:val="26"/>
          <w:szCs w:val="26"/>
        </w:rPr>
        <w:tab/>
      </w:r>
      <w:r w:rsidRPr="009F2FD7">
        <w:rPr>
          <w:sz w:val="26"/>
          <w:szCs w:val="26"/>
        </w:rPr>
        <w:tab/>
      </w:r>
      <w:r w:rsidRPr="009F2FD7">
        <w:rPr>
          <w:sz w:val="26"/>
          <w:szCs w:val="26"/>
        </w:rPr>
        <w:tab/>
      </w:r>
      <w:r w:rsidRPr="009F2FD7">
        <w:rPr>
          <w:sz w:val="26"/>
          <w:szCs w:val="26"/>
        </w:rPr>
        <w:tab/>
      </w:r>
      <w:r w:rsidRPr="009F2FD7">
        <w:rPr>
          <w:sz w:val="26"/>
          <w:szCs w:val="26"/>
        </w:rPr>
        <w:tab/>
      </w:r>
      <w:r w:rsidRPr="009F2FD7">
        <w:rPr>
          <w:sz w:val="26"/>
          <w:szCs w:val="26"/>
        </w:rPr>
        <w:tab/>
      </w:r>
      <w:r w:rsidRPr="009F2FD7">
        <w:rPr>
          <w:sz w:val="26"/>
          <w:szCs w:val="26"/>
        </w:rPr>
        <w:tab/>
      </w:r>
      <w:r w:rsidRPr="009F2FD7">
        <w:rPr>
          <w:sz w:val="26"/>
          <w:szCs w:val="26"/>
        </w:rPr>
        <w:tab/>
      </w:r>
      <w:r w:rsidRPr="009F2FD7">
        <w:rPr>
          <w:sz w:val="26"/>
          <w:szCs w:val="26"/>
        </w:rPr>
        <w:tab/>
      </w:r>
      <w:proofErr w:type="spellStart"/>
      <w:r w:rsidRPr="009F2FD7">
        <w:rPr>
          <w:sz w:val="26"/>
          <w:szCs w:val="26"/>
        </w:rPr>
        <w:t>И.В.Бабына</w:t>
      </w:r>
      <w:proofErr w:type="spellEnd"/>
    </w:p>
    <w:p w14:paraId="22D0DBDC" w14:textId="77777777" w:rsidR="009F2FD7" w:rsidRDefault="009F2FD7" w:rsidP="009F2FD7">
      <w:pPr>
        <w:pStyle w:val="1"/>
        <w:tabs>
          <w:tab w:val="left" w:pos="-1843"/>
          <w:tab w:val="left" w:pos="-1701"/>
          <w:tab w:val="left" w:pos="1134"/>
        </w:tabs>
        <w:spacing w:before="0" w:after="0" w:line="240" w:lineRule="auto"/>
        <w:ind w:left="0"/>
        <w:rPr>
          <w:rFonts w:ascii="Times New Roman" w:hAnsi="Times New Roman"/>
          <w:sz w:val="26"/>
          <w:szCs w:val="26"/>
        </w:rPr>
      </w:pPr>
    </w:p>
    <w:p w14:paraId="418F4BDB" w14:textId="77777777" w:rsidR="009F2FD7" w:rsidRDefault="009F2FD7"/>
    <w:sectPr w:rsidR="009F2FD7" w:rsidSect="009F2FD7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60375"/>
    <w:multiLevelType w:val="hybridMultilevel"/>
    <w:tmpl w:val="C33ED36A"/>
    <w:lvl w:ilvl="0" w:tplc="78060A5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D7"/>
    <w:rsid w:val="00324C5D"/>
    <w:rsid w:val="00454F41"/>
    <w:rsid w:val="009F2FD7"/>
    <w:rsid w:val="00C8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157B"/>
  <w15:docId w15:val="{1F83829D-7D1A-4F0E-94DC-557BB6C0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2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2FD7"/>
    <w:pPr>
      <w:spacing w:before="225" w:after="225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6A584-CA70-410A-B3FF-8D0D5333D6DE}"/>
</file>

<file path=customXml/itemProps2.xml><?xml version="1.0" encoding="utf-8"?>
<ds:datastoreItem xmlns:ds="http://schemas.openxmlformats.org/officeDocument/2006/customXml" ds:itemID="{93E432A5-E4D7-4583-A5AB-FF3EA852D5FF}"/>
</file>

<file path=customXml/itemProps3.xml><?xml version="1.0" encoding="utf-8"?>
<ds:datastoreItem xmlns:ds="http://schemas.openxmlformats.org/officeDocument/2006/customXml" ds:itemID="{D666407F-B5D5-41C0-90D6-E9BC97B0B1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1733</Characters>
  <Application>Microsoft Office Word</Application>
  <DocSecurity>0</DocSecurity>
  <Lines>14</Lines>
  <Paragraphs>4</Paragraphs>
  <ScaleCrop>false</ScaleCrop>
  <Company>GGU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Krivdenko</dc:creator>
  <cp:keywords/>
  <dc:description/>
  <cp:lastModifiedBy>Olga Krivdenko</cp:lastModifiedBy>
  <cp:revision>4</cp:revision>
  <cp:lastPrinted>2020-09-15T07:44:00Z</cp:lastPrinted>
  <dcterms:created xsi:type="dcterms:W3CDTF">2020-03-16T05:27:00Z</dcterms:created>
  <dcterms:modified xsi:type="dcterms:W3CDTF">2020-09-15T07:45:00Z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