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14" w:rsidRDefault="009B2A14" w:rsidP="009B2A14">
      <w:pPr>
        <w:jc w:val="center"/>
        <w:rPr>
          <w:b/>
          <w:sz w:val="28"/>
          <w:szCs w:val="28"/>
        </w:rPr>
      </w:pPr>
      <w:r w:rsidRPr="003D0C10">
        <w:rPr>
          <w:b/>
          <w:sz w:val="28"/>
          <w:szCs w:val="28"/>
        </w:rPr>
        <w:t xml:space="preserve">Вопросы к зачету по </w:t>
      </w:r>
      <w:r>
        <w:rPr>
          <w:b/>
          <w:sz w:val="28"/>
          <w:szCs w:val="28"/>
        </w:rPr>
        <w:t>КУРСУ</w:t>
      </w:r>
    </w:p>
    <w:p w:rsidR="009B2A14" w:rsidRPr="003D0C10" w:rsidRDefault="009B2A14" w:rsidP="009B2A14">
      <w:pPr>
        <w:jc w:val="center"/>
        <w:rPr>
          <w:b/>
          <w:sz w:val="28"/>
          <w:szCs w:val="28"/>
        </w:rPr>
      </w:pPr>
      <w:bookmarkStart w:id="0" w:name="_GoBack"/>
      <w:r w:rsidRPr="003D0C1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СТОРИЯ </w:t>
      </w:r>
      <w:r w:rsidRPr="003D0C1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УССКОЙ </w:t>
      </w:r>
      <w:r w:rsidRPr="003D0C1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ИТЕРАТУРЫ</w:t>
      </w:r>
      <w:r w:rsidRPr="003D0C10">
        <w:rPr>
          <w:b/>
          <w:sz w:val="28"/>
          <w:szCs w:val="28"/>
        </w:rPr>
        <w:t xml:space="preserve"> 1-я половина 19 века</w:t>
      </w:r>
    </w:p>
    <w:bookmarkEnd w:id="0"/>
    <w:p w:rsidR="009B2A14" w:rsidRPr="003D0C10" w:rsidRDefault="009B2A14" w:rsidP="009B2A14">
      <w:pPr>
        <w:jc w:val="both"/>
        <w:rPr>
          <w:b/>
          <w:sz w:val="28"/>
          <w:szCs w:val="28"/>
        </w:rPr>
      </w:pPr>
    </w:p>
    <w:p w:rsidR="009B2A14" w:rsidRPr="003D0C10" w:rsidRDefault="009B2A14" w:rsidP="009B2A14">
      <w:pPr>
        <w:jc w:val="both"/>
        <w:rPr>
          <w:sz w:val="28"/>
          <w:szCs w:val="28"/>
        </w:rPr>
      </w:pPr>
      <w:r w:rsidRPr="003D0C10">
        <w:rPr>
          <w:sz w:val="28"/>
          <w:szCs w:val="28"/>
        </w:rPr>
        <w:t>1. Романтизм как художественное направление. Особенности русского романтизма</w:t>
      </w:r>
    </w:p>
    <w:p w:rsidR="009B2A14" w:rsidRPr="003D0C10" w:rsidRDefault="009B2A14" w:rsidP="009B2A14">
      <w:pPr>
        <w:jc w:val="both"/>
        <w:rPr>
          <w:sz w:val="28"/>
          <w:szCs w:val="28"/>
        </w:rPr>
      </w:pPr>
      <w:r w:rsidRPr="003D0C10">
        <w:rPr>
          <w:sz w:val="28"/>
          <w:szCs w:val="28"/>
        </w:rPr>
        <w:t xml:space="preserve">2. Основные этапы творчества В. А. Жуковского: жанрово-тематическое своеобразие. </w:t>
      </w:r>
    </w:p>
    <w:p w:rsidR="009B2A14" w:rsidRPr="003D0C10" w:rsidRDefault="009B2A14" w:rsidP="009B2A14">
      <w:pPr>
        <w:jc w:val="both"/>
        <w:rPr>
          <w:sz w:val="28"/>
          <w:szCs w:val="28"/>
        </w:rPr>
      </w:pPr>
      <w:r w:rsidRPr="003D0C10">
        <w:rPr>
          <w:sz w:val="28"/>
          <w:szCs w:val="28"/>
        </w:rPr>
        <w:t>3. Пьеса А.С. Грибоедова «Горе от ума»: проблематика, система образов, проблема эстетической отнесенности комедии.</w:t>
      </w:r>
    </w:p>
    <w:p w:rsidR="009B2A14" w:rsidRPr="003D0C10" w:rsidRDefault="009B2A14" w:rsidP="009B2A14">
      <w:pPr>
        <w:jc w:val="both"/>
        <w:rPr>
          <w:sz w:val="28"/>
          <w:szCs w:val="28"/>
        </w:rPr>
      </w:pPr>
      <w:r w:rsidRPr="003D0C10">
        <w:rPr>
          <w:sz w:val="28"/>
          <w:szCs w:val="28"/>
        </w:rPr>
        <w:t>4. Основные этапы творчества А.С. Пушкина.</w:t>
      </w:r>
    </w:p>
    <w:p w:rsidR="009B2A14" w:rsidRPr="003D0C10" w:rsidRDefault="009B2A14" w:rsidP="009B2A14">
      <w:pPr>
        <w:jc w:val="both"/>
        <w:rPr>
          <w:sz w:val="28"/>
          <w:szCs w:val="28"/>
        </w:rPr>
      </w:pPr>
      <w:r w:rsidRPr="003D0C10">
        <w:rPr>
          <w:sz w:val="28"/>
          <w:szCs w:val="28"/>
        </w:rPr>
        <w:t>5. Лирика А.С. Пушкина: жанрово-тематическое своеобразие</w:t>
      </w:r>
    </w:p>
    <w:p w:rsidR="009B2A14" w:rsidRPr="003D0C10" w:rsidRDefault="009B2A14" w:rsidP="009B2A14">
      <w:pPr>
        <w:jc w:val="both"/>
        <w:rPr>
          <w:sz w:val="28"/>
          <w:szCs w:val="28"/>
        </w:rPr>
      </w:pPr>
      <w:r w:rsidRPr="003D0C10">
        <w:rPr>
          <w:sz w:val="28"/>
          <w:szCs w:val="28"/>
        </w:rPr>
        <w:t>6. Романтические поэмы А.С. Пушкина (на примере поэмы «</w:t>
      </w:r>
      <w:proofErr w:type="spellStart"/>
      <w:r w:rsidRPr="003D0C10">
        <w:rPr>
          <w:sz w:val="28"/>
          <w:szCs w:val="28"/>
        </w:rPr>
        <w:t>Цыганы</w:t>
      </w:r>
      <w:proofErr w:type="spellEnd"/>
      <w:r w:rsidRPr="003D0C10">
        <w:rPr>
          <w:sz w:val="28"/>
          <w:szCs w:val="28"/>
        </w:rPr>
        <w:t>»)</w:t>
      </w:r>
    </w:p>
    <w:p w:rsidR="009B2A14" w:rsidRPr="003D0C10" w:rsidRDefault="009B2A14" w:rsidP="009B2A14">
      <w:pPr>
        <w:jc w:val="both"/>
        <w:rPr>
          <w:sz w:val="28"/>
          <w:szCs w:val="28"/>
        </w:rPr>
      </w:pPr>
      <w:r w:rsidRPr="003D0C10">
        <w:rPr>
          <w:sz w:val="28"/>
          <w:szCs w:val="28"/>
        </w:rPr>
        <w:t>7. Роман А.С. Пушкина «Евгений Онегин» как первый русский реалистический роман</w:t>
      </w:r>
    </w:p>
    <w:p w:rsidR="009B2A14" w:rsidRPr="003D0C10" w:rsidRDefault="009B2A14" w:rsidP="009B2A14">
      <w:pPr>
        <w:jc w:val="both"/>
        <w:rPr>
          <w:sz w:val="28"/>
          <w:szCs w:val="28"/>
        </w:rPr>
      </w:pPr>
      <w:r w:rsidRPr="003D0C10">
        <w:rPr>
          <w:sz w:val="28"/>
          <w:szCs w:val="28"/>
        </w:rPr>
        <w:t xml:space="preserve">8. </w:t>
      </w:r>
      <w:proofErr w:type="gramStart"/>
      <w:r w:rsidRPr="003D0C10">
        <w:rPr>
          <w:sz w:val="28"/>
          <w:szCs w:val="28"/>
        </w:rPr>
        <w:t>Реальное</w:t>
      </w:r>
      <w:proofErr w:type="gramEnd"/>
      <w:r w:rsidRPr="003D0C10">
        <w:rPr>
          <w:sz w:val="28"/>
          <w:szCs w:val="28"/>
        </w:rPr>
        <w:t xml:space="preserve"> и фантастическое в «Пиковой даме» А. С. Пушкина.</w:t>
      </w:r>
    </w:p>
    <w:p w:rsidR="009B2A14" w:rsidRPr="003D0C10" w:rsidRDefault="009B2A14" w:rsidP="009B2A14">
      <w:pPr>
        <w:jc w:val="both"/>
        <w:rPr>
          <w:sz w:val="28"/>
          <w:szCs w:val="28"/>
        </w:rPr>
      </w:pPr>
      <w:r w:rsidRPr="003D0C10">
        <w:rPr>
          <w:sz w:val="28"/>
          <w:szCs w:val="28"/>
        </w:rPr>
        <w:t>9. «Повести Белкина» А. С. Пушкина как первое реалистическое произведение А. С. Пушкина в прозе.</w:t>
      </w:r>
    </w:p>
    <w:p w:rsidR="009B2A14" w:rsidRPr="003D0C10" w:rsidRDefault="009B2A14" w:rsidP="009B2A14">
      <w:pPr>
        <w:jc w:val="both"/>
        <w:rPr>
          <w:sz w:val="28"/>
          <w:szCs w:val="28"/>
        </w:rPr>
      </w:pPr>
      <w:r w:rsidRPr="003D0C10">
        <w:rPr>
          <w:sz w:val="28"/>
          <w:szCs w:val="28"/>
        </w:rPr>
        <w:t>Своеобразие организации романного пространства в «Капитанской дочке» А. С. Пушкина</w:t>
      </w:r>
    </w:p>
    <w:p w:rsidR="009B2A14" w:rsidRPr="003D0C10" w:rsidRDefault="009B2A14" w:rsidP="009B2A14">
      <w:pPr>
        <w:jc w:val="both"/>
        <w:rPr>
          <w:sz w:val="28"/>
          <w:szCs w:val="28"/>
        </w:rPr>
      </w:pPr>
      <w:r w:rsidRPr="003D0C10">
        <w:rPr>
          <w:sz w:val="28"/>
          <w:szCs w:val="28"/>
        </w:rPr>
        <w:t>10. Жанрово-тематическое своеобразие лирики М.Ю. Лермонтова</w:t>
      </w:r>
    </w:p>
    <w:p w:rsidR="009B2A14" w:rsidRPr="003D0C10" w:rsidRDefault="009B2A14" w:rsidP="009B2A14">
      <w:pPr>
        <w:jc w:val="both"/>
        <w:rPr>
          <w:sz w:val="28"/>
          <w:szCs w:val="28"/>
        </w:rPr>
      </w:pPr>
      <w:r w:rsidRPr="003D0C10">
        <w:rPr>
          <w:sz w:val="28"/>
          <w:szCs w:val="28"/>
        </w:rPr>
        <w:t>Жанр поэмы в творчестве М. Ю. Лермонтова.</w:t>
      </w:r>
    </w:p>
    <w:p w:rsidR="009B2A14" w:rsidRPr="003D0C10" w:rsidRDefault="009B2A14" w:rsidP="009B2A14">
      <w:pPr>
        <w:jc w:val="both"/>
        <w:rPr>
          <w:sz w:val="28"/>
          <w:szCs w:val="28"/>
        </w:rPr>
      </w:pPr>
      <w:r w:rsidRPr="003D0C10">
        <w:rPr>
          <w:sz w:val="28"/>
          <w:szCs w:val="28"/>
        </w:rPr>
        <w:t xml:space="preserve">11. Роман М.Ю. Лермонтова «Герой нашего времени» как социально-психологический роман </w:t>
      </w:r>
    </w:p>
    <w:p w:rsidR="009B2A14" w:rsidRPr="003D0C10" w:rsidRDefault="009B2A14" w:rsidP="009B2A14">
      <w:pPr>
        <w:jc w:val="both"/>
        <w:rPr>
          <w:sz w:val="28"/>
          <w:szCs w:val="28"/>
        </w:rPr>
      </w:pPr>
      <w:r w:rsidRPr="003D0C10">
        <w:rPr>
          <w:sz w:val="28"/>
          <w:szCs w:val="28"/>
        </w:rPr>
        <w:t>12. Своеобразие романтизма Н. В. Гоголя в цикле «Вечера на хуторе близ Диканьки».</w:t>
      </w:r>
    </w:p>
    <w:p w:rsidR="009B2A14" w:rsidRPr="003D0C10" w:rsidRDefault="009B2A14" w:rsidP="009B2A14">
      <w:pPr>
        <w:jc w:val="both"/>
        <w:rPr>
          <w:sz w:val="28"/>
          <w:szCs w:val="28"/>
        </w:rPr>
      </w:pPr>
      <w:r w:rsidRPr="003D0C10">
        <w:rPr>
          <w:sz w:val="28"/>
          <w:szCs w:val="28"/>
        </w:rPr>
        <w:t xml:space="preserve">13. Переосмысление романтических традиций в петербургских повестях и «Миргороде» Н. В. Гоголя. </w:t>
      </w:r>
    </w:p>
    <w:p w:rsidR="009B2A14" w:rsidRPr="003D0C10" w:rsidRDefault="009B2A14" w:rsidP="009B2A14">
      <w:pPr>
        <w:jc w:val="both"/>
        <w:rPr>
          <w:sz w:val="28"/>
          <w:szCs w:val="28"/>
        </w:rPr>
      </w:pPr>
      <w:r w:rsidRPr="003D0C10">
        <w:rPr>
          <w:sz w:val="28"/>
          <w:szCs w:val="28"/>
        </w:rPr>
        <w:t>14. Нравственная и социальная проблематика комедии Н.В. Гоголя «Ревизор»</w:t>
      </w:r>
    </w:p>
    <w:p w:rsidR="009B2A14" w:rsidRPr="003D0C10" w:rsidRDefault="009B2A14" w:rsidP="009B2A14">
      <w:pPr>
        <w:jc w:val="both"/>
        <w:rPr>
          <w:sz w:val="28"/>
          <w:szCs w:val="28"/>
        </w:rPr>
      </w:pPr>
      <w:r w:rsidRPr="003D0C10">
        <w:rPr>
          <w:sz w:val="28"/>
          <w:szCs w:val="28"/>
        </w:rPr>
        <w:t>15. Поэма Н.В. Гоголя «Мертвые души»: жанрово-тематическое своеобразие</w:t>
      </w:r>
    </w:p>
    <w:p w:rsidR="009B2A14" w:rsidRPr="003D0C10" w:rsidRDefault="009B2A14" w:rsidP="009B2A14">
      <w:pPr>
        <w:jc w:val="both"/>
        <w:rPr>
          <w:sz w:val="28"/>
          <w:szCs w:val="28"/>
        </w:rPr>
      </w:pPr>
      <w:r w:rsidRPr="003D0C10">
        <w:rPr>
          <w:sz w:val="28"/>
          <w:szCs w:val="28"/>
        </w:rPr>
        <w:t xml:space="preserve">16. Жанровая система лирики А. А. </w:t>
      </w:r>
      <w:proofErr w:type="spellStart"/>
      <w:r w:rsidRPr="003D0C10">
        <w:rPr>
          <w:sz w:val="28"/>
          <w:szCs w:val="28"/>
        </w:rPr>
        <w:t>Дельвига</w:t>
      </w:r>
      <w:proofErr w:type="spellEnd"/>
      <w:r w:rsidRPr="003D0C10">
        <w:rPr>
          <w:sz w:val="28"/>
          <w:szCs w:val="28"/>
        </w:rPr>
        <w:t>.</w:t>
      </w:r>
    </w:p>
    <w:p w:rsidR="009B2A14" w:rsidRPr="003D0C10" w:rsidRDefault="009B2A14" w:rsidP="009B2A14">
      <w:pPr>
        <w:pStyle w:val="a7"/>
        <w:jc w:val="both"/>
        <w:rPr>
          <w:szCs w:val="28"/>
        </w:rPr>
      </w:pPr>
      <w:r w:rsidRPr="003D0C10">
        <w:rPr>
          <w:szCs w:val="28"/>
        </w:rPr>
        <w:t>17. Специфика реализации романтической системы в лирике Е. А. Баратынского.</w:t>
      </w:r>
    </w:p>
    <w:p w:rsidR="009B2A14" w:rsidRPr="003D0C10" w:rsidRDefault="009B2A14" w:rsidP="009B2A14">
      <w:pPr>
        <w:jc w:val="both"/>
        <w:rPr>
          <w:sz w:val="28"/>
          <w:szCs w:val="28"/>
        </w:rPr>
      </w:pPr>
      <w:r w:rsidRPr="003D0C10">
        <w:rPr>
          <w:sz w:val="28"/>
          <w:szCs w:val="28"/>
        </w:rPr>
        <w:t>18. Поэты пушкинской поры. Общая характеристика проблемы.</w:t>
      </w:r>
    </w:p>
    <w:p w:rsidR="009B2A14" w:rsidRPr="003D0C10" w:rsidRDefault="009B2A14" w:rsidP="009B2A14">
      <w:pPr>
        <w:jc w:val="both"/>
        <w:rPr>
          <w:sz w:val="28"/>
          <w:szCs w:val="28"/>
        </w:rPr>
      </w:pPr>
      <w:r w:rsidRPr="003D0C10">
        <w:rPr>
          <w:sz w:val="28"/>
          <w:szCs w:val="28"/>
        </w:rPr>
        <w:t>19. Специфика художественной системы Н. М. Языкова.</w:t>
      </w:r>
    </w:p>
    <w:p w:rsidR="009B2A14" w:rsidRPr="003D0C10" w:rsidRDefault="009B2A14" w:rsidP="009B2A14">
      <w:pPr>
        <w:jc w:val="both"/>
        <w:rPr>
          <w:sz w:val="28"/>
          <w:szCs w:val="28"/>
        </w:rPr>
      </w:pPr>
      <w:r w:rsidRPr="003D0C10">
        <w:rPr>
          <w:sz w:val="28"/>
          <w:szCs w:val="28"/>
        </w:rPr>
        <w:t>20. Лирика Д. Д. Веневитинова: проблематика, художественное своеобразие.</w:t>
      </w:r>
    </w:p>
    <w:p w:rsidR="009B2A14" w:rsidRPr="003D0C10" w:rsidRDefault="009B2A14" w:rsidP="009B2A14">
      <w:pPr>
        <w:jc w:val="both"/>
        <w:rPr>
          <w:sz w:val="28"/>
          <w:szCs w:val="28"/>
        </w:rPr>
      </w:pPr>
    </w:p>
    <w:p w:rsidR="009B2A14" w:rsidRPr="003D0C10" w:rsidRDefault="009B2A14" w:rsidP="009B2A14">
      <w:pPr>
        <w:jc w:val="both"/>
        <w:rPr>
          <w:b/>
          <w:sz w:val="28"/>
          <w:szCs w:val="28"/>
        </w:rPr>
      </w:pPr>
      <w:r w:rsidRPr="003D0C10">
        <w:rPr>
          <w:b/>
          <w:sz w:val="28"/>
          <w:szCs w:val="28"/>
        </w:rPr>
        <w:t>Выучить наизусть</w:t>
      </w:r>
    </w:p>
    <w:p w:rsidR="009B2A14" w:rsidRPr="003D0C10" w:rsidRDefault="009B2A14" w:rsidP="009B2A14">
      <w:pPr>
        <w:jc w:val="both"/>
        <w:rPr>
          <w:sz w:val="28"/>
          <w:szCs w:val="28"/>
        </w:rPr>
      </w:pPr>
      <w:r w:rsidRPr="003D0C10">
        <w:rPr>
          <w:sz w:val="28"/>
          <w:szCs w:val="28"/>
        </w:rPr>
        <w:t>2 стихотворения А.С. Пушкина</w:t>
      </w:r>
    </w:p>
    <w:p w:rsidR="009B2A14" w:rsidRPr="003D0C10" w:rsidRDefault="009B2A14" w:rsidP="009B2A14">
      <w:pPr>
        <w:jc w:val="both"/>
        <w:rPr>
          <w:sz w:val="28"/>
          <w:szCs w:val="28"/>
        </w:rPr>
      </w:pPr>
      <w:r w:rsidRPr="003D0C10">
        <w:rPr>
          <w:sz w:val="28"/>
          <w:szCs w:val="28"/>
        </w:rPr>
        <w:t>2 стихотворения М.Ю. Лермонтова</w:t>
      </w:r>
    </w:p>
    <w:p w:rsidR="00E84D9F" w:rsidRPr="009B2A14" w:rsidRDefault="00E84D9F" w:rsidP="009B2A14"/>
    <w:sectPr w:rsidR="00E84D9F" w:rsidRPr="009B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3E20"/>
    <w:multiLevelType w:val="hybridMultilevel"/>
    <w:tmpl w:val="6DDAE0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FF13E4"/>
    <w:multiLevelType w:val="hybridMultilevel"/>
    <w:tmpl w:val="C046BEBA"/>
    <w:lvl w:ilvl="0" w:tplc="CD9A40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E31FA"/>
    <w:multiLevelType w:val="hybridMultilevel"/>
    <w:tmpl w:val="6DDAE0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81449A"/>
    <w:multiLevelType w:val="singleLevel"/>
    <w:tmpl w:val="F26A4F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>
    <w:nsid w:val="5C6A0E9A"/>
    <w:multiLevelType w:val="hybridMultilevel"/>
    <w:tmpl w:val="1D1AF462"/>
    <w:lvl w:ilvl="0" w:tplc="C5EC70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9FA76AD"/>
    <w:multiLevelType w:val="hybridMultilevel"/>
    <w:tmpl w:val="C9D234B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71"/>
    <w:rsid w:val="00307D07"/>
    <w:rsid w:val="004209B1"/>
    <w:rsid w:val="004A7FD1"/>
    <w:rsid w:val="007705BB"/>
    <w:rsid w:val="007819EE"/>
    <w:rsid w:val="008E4116"/>
    <w:rsid w:val="009B2A14"/>
    <w:rsid w:val="00AA7A6D"/>
    <w:rsid w:val="00B24171"/>
    <w:rsid w:val="00CD4FF6"/>
    <w:rsid w:val="00D70A44"/>
    <w:rsid w:val="00E8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71"/>
    <w:rPr>
      <w:rFonts w:ascii="Times New Roman" w:eastAsia="Times New Roman" w:hAnsi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A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07D0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70A4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4">
    <w:name w:val="caption"/>
    <w:basedOn w:val="a"/>
    <w:qFormat/>
    <w:rsid w:val="00D70A44"/>
    <w:pPr>
      <w:widowControl w:val="0"/>
      <w:spacing w:line="218" w:lineRule="auto"/>
      <w:ind w:left="400"/>
      <w:jc w:val="center"/>
    </w:pPr>
    <w:rPr>
      <w:b/>
      <w:sz w:val="23"/>
    </w:rPr>
  </w:style>
  <w:style w:type="paragraph" w:styleId="a5">
    <w:name w:val="Body Text"/>
    <w:basedOn w:val="a"/>
    <w:link w:val="a6"/>
    <w:rsid w:val="00D70A44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70A44"/>
    <w:rPr>
      <w:rFonts w:ascii="Times New Roman" w:eastAsia="Times New Roman" w:hAnsi="Times New Roman"/>
      <w:sz w:val="28"/>
      <w:lang w:eastAsia="ru-RU"/>
    </w:rPr>
  </w:style>
  <w:style w:type="paragraph" w:styleId="a7">
    <w:name w:val="Body Text Indent"/>
    <w:basedOn w:val="a"/>
    <w:link w:val="a8"/>
    <w:rsid w:val="00D70A44"/>
    <w:pPr>
      <w:jc w:val="center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D70A44"/>
    <w:rPr>
      <w:rFonts w:ascii="Times New Roman" w:eastAsia="Times New Roman" w:hAnsi="Times New Roman"/>
      <w:sz w:val="28"/>
      <w:lang w:eastAsia="ru-RU"/>
    </w:rPr>
  </w:style>
  <w:style w:type="paragraph" w:styleId="a9">
    <w:name w:val="Subtitle"/>
    <w:basedOn w:val="a"/>
    <w:link w:val="aa"/>
    <w:qFormat/>
    <w:rsid w:val="00D70A44"/>
    <w:pPr>
      <w:jc w:val="center"/>
    </w:pPr>
    <w:rPr>
      <w:b/>
      <w:sz w:val="24"/>
    </w:rPr>
  </w:style>
  <w:style w:type="character" w:customStyle="1" w:styleId="aa">
    <w:name w:val="Подзаголовок Знак"/>
    <w:basedOn w:val="a0"/>
    <w:link w:val="a9"/>
    <w:rsid w:val="00D70A44"/>
    <w:rPr>
      <w:rFonts w:ascii="Times New Roman" w:eastAsia="Times New Roman" w:hAnsi="Times New Roman"/>
      <w:b/>
      <w:sz w:val="24"/>
      <w:lang w:eastAsia="ru-RU"/>
    </w:rPr>
  </w:style>
  <w:style w:type="paragraph" w:styleId="ab">
    <w:name w:val="Plain Text"/>
    <w:basedOn w:val="a"/>
    <w:link w:val="ac"/>
    <w:rsid w:val="00D70A44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D70A44"/>
    <w:rPr>
      <w:rFonts w:ascii="Courier New" w:eastAsia="Times New Roman" w:hAnsi="Courier New"/>
      <w:lang w:eastAsia="ru-RU"/>
    </w:rPr>
  </w:style>
  <w:style w:type="paragraph" w:customStyle="1" w:styleId="1">
    <w:name w:val="Обычный1"/>
    <w:rsid w:val="00D70A44"/>
    <w:pPr>
      <w:widowControl w:val="0"/>
      <w:snapToGrid w:val="0"/>
      <w:spacing w:line="259" w:lineRule="auto"/>
    </w:pPr>
    <w:rPr>
      <w:rFonts w:ascii="Arial" w:eastAsia="Times New Roman" w:hAnsi="Arial"/>
      <w:sz w:val="18"/>
      <w:lang w:eastAsia="ru-RU"/>
    </w:rPr>
  </w:style>
  <w:style w:type="paragraph" w:styleId="ad">
    <w:name w:val="List Paragraph"/>
    <w:basedOn w:val="a"/>
    <w:uiPriority w:val="34"/>
    <w:qFormat/>
    <w:rsid w:val="008E41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№1_"/>
    <w:link w:val="11"/>
    <w:rsid w:val="008E4116"/>
    <w:rPr>
      <w:b/>
      <w:bCs/>
      <w:i/>
      <w:i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E4116"/>
    <w:pPr>
      <w:widowControl w:val="0"/>
      <w:shd w:val="clear" w:color="auto" w:fill="FFFFFF"/>
      <w:spacing w:line="322" w:lineRule="exact"/>
      <w:outlineLvl w:val="0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CD4F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e-BY" w:eastAsia="be-BY"/>
    </w:rPr>
  </w:style>
  <w:style w:type="paragraph" w:styleId="2">
    <w:name w:val="Body Text 2"/>
    <w:basedOn w:val="a"/>
    <w:link w:val="20"/>
    <w:uiPriority w:val="99"/>
    <w:semiHidden/>
    <w:unhideWhenUsed/>
    <w:rsid w:val="00AA7A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7A6D"/>
    <w:rPr>
      <w:rFonts w:ascii="Times New Roman" w:eastAsia="Times New Roman" w:hAnsi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A7A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A7A6D"/>
    <w:rPr>
      <w:rFonts w:ascii="Times New Roman" w:eastAsia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71"/>
    <w:rPr>
      <w:rFonts w:ascii="Times New Roman" w:eastAsia="Times New Roman" w:hAnsi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A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07D0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70A4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4">
    <w:name w:val="caption"/>
    <w:basedOn w:val="a"/>
    <w:qFormat/>
    <w:rsid w:val="00D70A44"/>
    <w:pPr>
      <w:widowControl w:val="0"/>
      <w:spacing w:line="218" w:lineRule="auto"/>
      <w:ind w:left="400"/>
      <w:jc w:val="center"/>
    </w:pPr>
    <w:rPr>
      <w:b/>
      <w:sz w:val="23"/>
    </w:rPr>
  </w:style>
  <w:style w:type="paragraph" w:styleId="a5">
    <w:name w:val="Body Text"/>
    <w:basedOn w:val="a"/>
    <w:link w:val="a6"/>
    <w:rsid w:val="00D70A44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70A44"/>
    <w:rPr>
      <w:rFonts w:ascii="Times New Roman" w:eastAsia="Times New Roman" w:hAnsi="Times New Roman"/>
      <w:sz w:val="28"/>
      <w:lang w:eastAsia="ru-RU"/>
    </w:rPr>
  </w:style>
  <w:style w:type="paragraph" w:styleId="a7">
    <w:name w:val="Body Text Indent"/>
    <w:basedOn w:val="a"/>
    <w:link w:val="a8"/>
    <w:rsid w:val="00D70A44"/>
    <w:pPr>
      <w:jc w:val="center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D70A44"/>
    <w:rPr>
      <w:rFonts w:ascii="Times New Roman" w:eastAsia="Times New Roman" w:hAnsi="Times New Roman"/>
      <w:sz w:val="28"/>
      <w:lang w:eastAsia="ru-RU"/>
    </w:rPr>
  </w:style>
  <w:style w:type="paragraph" w:styleId="a9">
    <w:name w:val="Subtitle"/>
    <w:basedOn w:val="a"/>
    <w:link w:val="aa"/>
    <w:qFormat/>
    <w:rsid w:val="00D70A44"/>
    <w:pPr>
      <w:jc w:val="center"/>
    </w:pPr>
    <w:rPr>
      <w:b/>
      <w:sz w:val="24"/>
    </w:rPr>
  </w:style>
  <w:style w:type="character" w:customStyle="1" w:styleId="aa">
    <w:name w:val="Подзаголовок Знак"/>
    <w:basedOn w:val="a0"/>
    <w:link w:val="a9"/>
    <w:rsid w:val="00D70A44"/>
    <w:rPr>
      <w:rFonts w:ascii="Times New Roman" w:eastAsia="Times New Roman" w:hAnsi="Times New Roman"/>
      <w:b/>
      <w:sz w:val="24"/>
      <w:lang w:eastAsia="ru-RU"/>
    </w:rPr>
  </w:style>
  <w:style w:type="paragraph" w:styleId="ab">
    <w:name w:val="Plain Text"/>
    <w:basedOn w:val="a"/>
    <w:link w:val="ac"/>
    <w:rsid w:val="00D70A44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D70A44"/>
    <w:rPr>
      <w:rFonts w:ascii="Courier New" w:eastAsia="Times New Roman" w:hAnsi="Courier New"/>
      <w:lang w:eastAsia="ru-RU"/>
    </w:rPr>
  </w:style>
  <w:style w:type="paragraph" w:customStyle="1" w:styleId="1">
    <w:name w:val="Обычный1"/>
    <w:rsid w:val="00D70A44"/>
    <w:pPr>
      <w:widowControl w:val="0"/>
      <w:snapToGrid w:val="0"/>
      <w:spacing w:line="259" w:lineRule="auto"/>
    </w:pPr>
    <w:rPr>
      <w:rFonts w:ascii="Arial" w:eastAsia="Times New Roman" w:hAnsi="Arial"/>
      <w:sz w:val="18"/>
      <w:lang w:eastAsia="ru-RU"/>
    </w:rPr>
  </w:style>
  <w:style w:type="paragraph" w:styleId="ad">
    <w:name w:val="List Paragraph"/>
    <w:basedOn w:val="a"/>
    <w:uiPriority w:val="34"/>
    <w:qFormat/>
    <w:rsid w:val="008E41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№1_"/>
    <w:link w:val="11"/>
    <w:rsid w:val="008E4116"/>
    <w:rPr>
      <w:b/>
      <w:bCs/>
      <w:i/>
      <w:i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E4116"/>
    <w:pPr>
      <w:widowControl w:val="0"/>
      <w:shd w:val="clear" w:color="auto" w:fill="FFFFFF"/>
      <w:spacing w:line="322" w:lineRule="exact"/>
      <w:outlineLvl w:val="0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CD4F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e-BY" w:eastAsia="be-BY"/>
    </w:rPr>
  </w:style>
  <w:style w:type="paragraph" w:styleId="2">
    <w:name w:val="Body Text 2"/>
    <w:basedOn w:val="a"/>
    <w:link w:val="20"/>
    <w:uiPriority w:val="99"/>
    <w:semiHidden/>
    <w:unhideWhenUsed/>
    <w:rsid w:val="00AA7A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7A6D"/>
    <w:rPr>
      <w:rFonts w:ascii="Times New Roman" w:eastAsia="Times New Roman" w:hAnsi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A7A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A7A6D"/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63AC56-8EF6-4C0E-9E4C-72B786210D14}"/>
</file>

<file path=customXml/itemProps2.xml><?xml version="1.0" encoding="utf-8"?>
<ds:datastoreItem xmlns:ds="http://schemas.openxmlformats.org/officeDocument/2006/customXml" ds:itemID="{4F27377A-3BA6-4317-81C1-2735623A4E43}"/>
</file>

<file path=customXml/itemProps3.xml><?xml version="1.0" encoding="utf-8"?>
<ds:datastoreItem xmlns:ds="http://schemas.openxmlformats.org/officeDocument/2006/customXml" ds:itemID="{8D89C4CA-C5DD-443C-8711-7009C74F2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Rusaya</dc:creator>
  <cp:lastModifiedBy>Anastasiya Rusaya</cp:lastModifiedBy>
  <cp:revision>2</cp:revision>
  <dcterms:created xsi:type="dcterms:W3CDTF">2020-06-02T07:41:00Z</dcterms:created>
  <dcterms:modified xsi:type="dcterms:W3CDTF">2020-06-02T07:41:00Z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