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B8" w:rsidRDefault="00843FB8" w:rsidP="00843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ПЫТАНН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43FB8" w:rsidRDefault="00843FB8" w:rsidP="00843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па курс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е “Уводзіны ў літаратуразнаўства”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студэнтаў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FB8" w:rsidRDefault="00843FB8" w:rsidP="00843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курса спец. І – 21 05 02 - “Беларуская філалогія” </w:t>
      </w:r>
    </w:p>
    <w:p w:rsidR="00843FB8" w:rsidRDefault="00843FB8" w:rsidP="00843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t>філалагічнага і завочнага факультэтаў</w:t>
      </w:r>
    </w:p>
    <w:p w:rsidR="00843FB8" w:rsidRDefault="00843FB8" w:rsidP="00843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Літаратуразнаўства як сістэма ведаў пра літаратуру</w:t>
      </w:r>
      <w:r>
        <w:rPr>
          <w:sz w:val="28"/>
          <w:szCs w:val="28"/>
        </w:rPr>
        <w:t>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Самастойныя і дапаможныя дысцыпліны літаратуразнаўства і іх узаемасувязь.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Гісторыя развіцця літаратуразнаўства як навукі.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Напрамкі літаратуразнаўства на сучасным этапе.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Спецыфіка </w:t>
      </w:r>
      <w:r w:rsidRPr="00843FB8">
        <w:rPr>
          <w:sz w:val="28"/>
          <w:szCs w:val="28"/>
          <w:lang w:val="be-BY"/>
        </w:rPr>
        <w:t>літаратуры</w:t>
      </w:r>
      <w:r>
        <w:rPr>
          <w:sz w:val="28"/>
          <w:szCs w:val="28"/>
          <w:lang w:val="be-BY"/>
        </w:rPr>
        <w:t xml:space="preserve"> як вобразна-слоўнага мастацтва і яе ўзаемасувязь з іншымі відамі мастацтва.</w:t>
      </w:r>
    </w:p>
    <w:p w:rsidR="00843FB8" w:rsidRDefault="00843FB8" w:rsidP="00843F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Паняцце эстэтычнага ідэалу і гуманістычная скіраванасць прыгожага пісьменства.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Асаблівасці падзелу мастацкіх твораў на роды і жанры: гісторыя пытання.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Агульная характарыстыка эпасу як самастойнага роду літаратуры.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Малыя празаічныя адзінкі і іх асаблівасці.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Сярэднія і буйныя формы эпасу: спецыфіка арганізацыі мастацкага матэрыялу і ўвасаблення задумы.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Спецыфіка арганізацыі драмы як роду літаратуры; паняцце канфлікту і яго роля</w:t>
      </w:r>
      <w:r w:rsidRPr="00843FB8">
        <w:rPr>
          <w:sz w:val="28"/>
          <w:szCs w:val="28"/>
          <w:lang w:val="be-BY"/>
        </w:rPr>
        <w:t xml:space="preserve"> ў драматургічным творы. 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Багацце драматургічных жанраў, іх дыфузія і міжжанравыя ўтварэнні.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Лірыка як адзін з асноўных родаў літаратуры.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Класіфікацыя лірыкі.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Разнастайнасць лірычных відаў.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Лірычныя жанры і іх характарыстыка.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Спецыфіка ліра-эпасу як роду літаратуры.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Версіфікацыя як сістэма гукавой арганізацыі паэтычнай мовы, строфіка.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Паняцце рыфмы і яе класіфікацыі.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Антычнае (метрычнае) і сілабічнае вершаскладанне і іх асаблівасці.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Сілаба-танічны верш.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Танічная сістэма вершаскладання і яе народна-песенныя вытокі; верлібр.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Прынцыпы аналізу і шляхі разгляду літаратурнага твора; адзінства зместу і формы як асноўны закон мастацтва.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Тэма, праблема, ідэя як асноўныя складнікі зместу твора.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Пафас і канфлікт як асноўныя складнікі зместу твора.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Сюжэт як зместава-фармальны кампанент твора.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Персанаж, тып, характар як самастойныя адзінкі мастацкай арганізацыі тэксту.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Кампазіцыя твора і яе асноўныя разнавіднасці.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Мова як першаэлемент літаратуры, мова вершаваная і празаічная.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Лексіка абмежаванага выкарыстання і агульнанародная лексіка  (сінонімы, антонімы, амонімы і іх віды) у мастацкай літаратуры.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Народная фразеалогія і спецыфічная лексіка ў складзе мовы мастацкіх тэкстаў.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Паняцце тропаў, іх функцыі і тыпалогія.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Метафарычныя тропы (метафара, увасабленне, персаніфікацыя, празапапея, катахрэза, аксюмаран). 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Метафарычныя тропы (сімвал, алегорыя, паралелізм, параўнанне, эпітэт).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Метанімічныя тропы (метанімія, сінекдаха, антанамазія, перыфраза, эўфемізм, дысфемізм).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Іншыя віды тропаў (іронія, сарказм, гратэск, інвектыва, гіпербала, літота, алюзія, рэмінісцэнцыя, апастрофа, сінестазія).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Паэтычная фанетыка і яе элементы.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Інтанацыя; семантычныя рытарычныя фігуры ў мастацкім тэксце.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Сінтаксічныя стылістычныя фігуры.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  <w:lang w:val="be-BY"/>
        </w:rPr>
      </w:pPr>
      <w:r>
        <w:rPr>
          <w:bCs/>
          <w:iCs/>
          <w:sz w:val="28"/>
          <w:szCs w:val="28"/>
          <w:lang w:val="be-BY"/>
        </w:rPr>
        <w:t>Антычнае мастацтва і яго характарыстыка.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  <w:lang w:val="be-BY"/>
        </w:rPr>
      </w:pPr>
      <w:r>
        <w:rPr>
          <w:bCs/>
          <w:iCs/>
          <w:sz w:val="28"/>
          <w:szCs w:val="28"/>
          <w:lang w:val="be-BY"/>
        </w:rPr>
        <w:t>Сярэднявечча і яго асноўныя адзнакі.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  <w:lang w:val="be-BY"/>
        </w:rPr>
      </w:pPr>
      <w:r>
        <w:rPr>
          <w:bCs/>
          <w:iCs/>
          <w:sz w:val="28"/>
          <w:szCs w:val="28"/>
          <w:lang w:val="be-BY"/>
        </w:rPr>
        <w:t>Культура эпохі Адраджэння.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  <w:lang w:val="be-BY"/>
        </w:rPr>
      </w:pPr>
      <w:r>
        <w:rPr>
          <w:bCs/>
          <w:iCs/>
          <w:sz w:val="28"/>
          <w:szCs w:val="28"/>
          <w:lang w:val="be-BY"/>
        </w:rPr>
        <w:t>Класіцызм як літаратурны напрамак.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  <w:lang w:val="be-BY"/>
        </w:rPr>
      </w:pPr>
      <w:r>
        <w:rPr>
          <w:bCs/>
          <w:iCs/>
          <w:sz w:val="28"/>
          <w:szCs w:val="28"/>
          <w:lang w:val="be-BY"/>
        </w:rPr>
        <w:t>Рамантызм і яго адметнасці.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  <w:lang w:val="be-BY"/>
        </w:rPr>
      </w:pPr>
      <w:r>
        <w:rPr>
          <w:bCs/>
          <w:iCs/>
          <w:sz w:val="28"/>
          <w:szCs w:val="28"/>
          <w:lang w:val="be-BY"/>
        </w:rPr>
        <w:t>Адметнасці эстэтыкі і філасофіі сентыменталізму.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  <w:lang w:val="be-BY"/>
        </w:rPr>
      </w:pPr>
      <w:r>
        <w:rPr>
          <w:bCs/>
          <w:iCs/>
          <w:sz w:val="28"/>
          <w:szCs w:val="28"/>
          <w:lang w:val="be-BY"/>
        </w:rPr>
        <w:t>Рэалізм як літаратурны напрамак, яго разнавіднасці.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Літаратурны напрамак, плынь як разнавіднасць літаратурнага напрамку; літаратурная групоўка і школа.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Разнастайнасць літаратурных плыней канца ХІХ – ХХ стст. (сімвалізм, акмеізм, імажынізм, імпрэсіянізм, футурызм).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Асноўныя літаратурныя плыні ХХ стагоддзя (экспрэсіянізм, сюррэалізм, экзістэнцыялізм); мастацтва постмадэрнізму.</w:t>
      </w:r>
    </w:p>
    <w:p w:rsidR="00843FB8" w:rsidRDefault="00843FB8" w:rsidP="00843FB8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be-BY"/>
        </w:rPr>
      </w:pPr>
      <w:r>
        <w:rPr>
          <w:bCs/>
          <w:iCs/>
          <w:sz w:val="28"/>
          <w:szCs w:val="28"/>
          <w:lang w:val="be-BY"/>
        </w:rPr>
        <w:t>Творчая індывідуальнасць мастака слова.</w:t>
      </w:r>
    </w:p>
    <w:p w:rsidR="00843FB8" w:rsidRDefault="00843FB8" w:rsidP="0084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843FB8" w:rsidRPr="00843FB8" w:rsidRDefault="00843FB8" w:rsidP="00843F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43FB8">
        <w:rPr>
          <w:rFonts w:ascii="Times New Roman" w:hAnsi="Times New Roman" w:cs="Times New Roman"/>
          <w:sz w:val="28"/>
          <w:szCs w:val="28"/>
          <w:lang w:val="be-BY"/>
        </w:rPr>
        <w:t>Выкладчык</w:t>
      </w:r>
      <w:r w:rsidRPr="00843FB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43FB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43FB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43FB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43FB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43FB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43FB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43FB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43FB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43FB8">
        <w:rPr>
          <w:rFonts w:ascii="Times New Roman" w:hAnsi="Times New Roman" w:cs="Times New Roman"/>
          <w:sz w:val="28"/>
          <w:szCs w:val="28"/>
          <w:lang w:val="be-BY"/>
        </w:rPr>
        <w:t>Брадзіхіна А.В.</w:t>
      </w: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pStyle w:val="a3"/>
        <w:ind w:left="5133" w:firstLine="531"/>
        <w:jc w:val="center"/>
        <w:rPr>
          <w:sz w:val="28"/>
          <w:szCs w:val="28"/>
          <w:lang w:val="be-BY"/>
        </w:rPr>
      </w:pPr>
    </w:p>
    <w:p w:rsidR="00843FB8" w:rsidRDefault="00843FB8" w:rsidP="00843FB8">
      <w:pPr>
        <w:spacing w:after="0" w:line="240" w:lineRule="auto"/>
        <w:rPr>
          <w:sz w:val="28"/>
          <w:szCs w:val="28"/>
          <w:lang w:val="be-BY"/>
        </w:rPr>
      </w:pPr>
    </w:p>
    <w:p w:rsidR="00843FB8" w:rsidRDefault="00843FB8" w:rsidP="00843FB8">
      <w:pPr>
        <w:spacing w:after="0" w:line="240" w:lineRule="auto"/>
        <w:rPr>
          <w:sz w:val="28"/>
          <w:szCs w:val="28"/>
          <w:lang w:val="be-BY"/>
        </w:rPr>
      </w:pPr>
    </w:p>
    <w:p w:rsidR="00843FB8" w:rsidRPr="00843FB8" w:rsidRDefault="00843FB8" w:rsidP="00843FB8">
      <w:pPr>
        <w:spacing w:after="0" w:line="240" w:lineRule="auto"/>
        <w:rPr>
          <w:lang w:val="be-BY"/>
        </w:rPr>
      </w:pPr>
    </w:p>
    <w:p w:rsidR="00275803" w:rsidRPr="00843FB8" w:rsidRDefault="00275803" w:rsidP="00843FB8">
      <w:pPr>
        <w:spacing w:after="0" w:line="240" w:lineRule="auto"/>
        <w:rPr>
          <w:lang w:val="be-BY"/>
        </w:rPr>
      </w:pPr>
    </w:p>
    <w:sectPr w:rsidR="00275803" w:rsidRPr="0084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B58FE"/>
    <w:multiLevelType w:val="hybridMultilevel"/>
    <w:tmpl w:val="11CC373C"/>
    <w:lvl w:ilvl="0" w:tplc="8582646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0"/>
    <w:rsid w:val="00275803"/>
    <w:rsid w:val="00541930"/>
    <w:rsid w:val="0084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5A098-596E-4689-98F8-67059EC4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60981-2C4E-4FCD-9B10-3CF2A541052A}"/>
</file>

<file path=customXml/itemProps2.xml><?xml version="1.0" encoding="utf-8"?>
<ds:datastoreItem xmlns:ds="http://schemas.openxmlformats.org/officeDocument/2006/customXml" ds:itemID="{13B96BA4-CEE0-47C3-9E18-CCD9F8D861AB}"/>
</file>

<file path=customXml/itemProps3.xml><?xml version="1.0" encoding="utf-8"?>
<ds:datastoreItem xmlns:ds="http://schemas.openxmlformats.org/officeDocument/2006/customXml" ds:itemID="{D5750B93-ED22-458D-BAAC-C72D78A1C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2020-06-04T08:37:00Z</dcterms:created>
  <dcterms:modified xsi:type="dcterms:W3CDTF">2020-06-04T08:38:00Z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