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06" w:rsidRPr="00BA2C06" w:rsidRDefault="00BA2C06" w:rsidP="00BA2C06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7"/>
          <w:szCs w:val="27"/>
        </w:rPr>
      </w:pPr>
      <w:r w:rsidRPr="00BA2C06">
        <w:rPr>
          <w:b/>
          <w:sz w:val="27"/>
          <w:szCs w:val="27"/>
        </w:rPr>
        <w:t>Вопросы к зачету</w:t>
      </w:r>
    </w:p>
    <w:p w:rsidR="00BA2C06" w:rsidRPr="00BA2C06" w:rsidRDefault="00BA2C06" w:rsidP="00BA2C06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7"/>
          <w:szCs w:val="27"/>
        </w:rPr>
      </w:pPr>
      <w:r w:rsidRPr="00BA2C06">
        <w:rPr>
          <w:sz w:val="27"/>
          <w:szCs w:val="27"/>
        </w:rPr>
        <w:t xml:space="preserve">по учебной дисциплине </w:t>
      </w:r>
      <w:r w:rsidRPr="00BA2C06">
        <w:rPr>
          <w:b/>
          <w:sz w:val="27"/>
          <w:szCs w:val="27"/>
        </w:rPr>
        <w:t>«</w:t>
      </w:r>
      <w:r w:rsidRPr="00BA2C06">
        <w:rPr>
          <w:b/>
          <w:sz w:val="27"/>
          <w:szCs w:val="27"/>
        </w:rPr>
        <w:t>Нейролингвистика</w:t>
      </w:r>
      <w:r w:rsidRPr="00BA2C06">
        <w:rPr>
          <w:b/>
          <w:sz w:val="27"/>
          <w:szCs w:val="27"/>
        </w:rPr>
        <w:t>»</w:t>
      </w:r>
    </w:p>
    <w:p w:rsidR="00BA2C06" w:rsidRPr="00BA2C06" w:rsidRDefault="00BA2C06" w:rsidP="00BA2C06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7"/>
          <w:szCs w:val="27"/>
        </w:rPr>
      </w:pPr>
      <w:r w:rsidRPr="00BA2C06">
        <w:rPr>
          <w:sz w:val="27"/>
          <w:szCs w:val="27"/>
        </w:rPr>
        <w:t>для магистрантов 2</w:t>
      </w:r>
      <w:r w:rsidRPr="00BA2C06">
        <w:rPr>
          <w:sz w:val="27"/>
          <w:szCs w:val="27"/>
        </w:rPr>
        <w:t xml:space="preserve"> курса филологического факультета</w:t>
      </w:r>
    </w:p>
    <w:p w:rsidR="00BA2C06" w:rsidRPr="00BA2C06" w:rsidRDefault="00BA2C06" w:rsidP="00BA2C06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7"/>
          <w:szCs w:val="27"/>
        </w:rPr>
      </w:pPr>
      <w:r w:rsidRPr="00BA2C06">
        <w:rPr>
          <w:sz w:val="27"/>
          <w:szCs w:val="27"/>
        </w:rPr>
        <w:t>(</w:t>
      </w:r>
      <w:proofErr w:type="gramStart"/>
      <w:r w:rsidRPr="00BA2C06">
        <w:rPr>
          <w:sz w:val="27"/>
          <w:szCs w:val="27"/>
        </w:rPr>
        <w:t>спец</w:t>
      </w:r>
      <w:proofErr w:type="gramEnd"/>
      <w:r w:rsidRPr="00BA2C06">
        <w:rPr>
          <w:sz w:val="27"/>
          <w:szCs w:val="27"/>
        </w:rPr>
        <w:t>. 1-21 80 11 Языкознание)</w:t>
      </w:r>
    </w:p>
    <w:p w:rsidR="00BA2C06" w:rsidRPr="00BA2C06" w:rsidRDefault="00BA2C06" w:rsidP="00BA2C06">
      <w:pPr>
        <w:spacing w:after="0" w:line="240" w:lineRule="auto"/>
        <w:rPr>
          <w:sz w:val="27"/>
          <w:szCs w:val="27"/>
        </w:rPr>
      </w:pP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>1.</w:t>
      </w:r>
      <w:r w:rsidRPr="00BA2C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A2C06">
        <w:rPr>
          <w:rFonts w:ascii="Times New Roman" w:hAnsi="Times New Roman" w:cs="Times New Roman"/>
          <w:sz w:val="27"/>
          <w:szCs w:val="27"/>
        </w:rPr>
        <w:t xml:space="preserve">Предмет нейролингвистики. Теоретические основы и практическое значение нейролингвистики.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>2. Связь нейролингвистики с другими науками.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3. Основные методы нейролингвистических исследований. Применение данных </w:t>
      </w:r>
      <w:proofErr w:type="spellStart"/>
      <w:r w:rsidRPr="00BA2C06">
        <w:rPr>
          <w:rFonts w:ascii="Times New Roman" w:hAnsi="Times New Roman" w:cs="Times New Roman"/>
          <w:sz w:val="27"/>
          <w:szCs w:val="27"/>
        </w:rPr>
        <w:t>нейронаук</w:t>
      </w:r>
      <w:proofErr w:type="spellEnd"/>
      <w:r w:rsidRPr="00BA2C06">
        <w:rPr>
          <w:rFonts w:ascii="Times New Roman" w:hAnsi="Times New Roman" w:cs="Times New Roman"/>
          <w:sz w:val="27"/>
          <w:szCs w:val="27"/>
        </w:rPr>
        <w:t xml:space="preserve"> представителями гуманитарных профессий.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4. Возникновение и развитие </w:t>
      </w:r>
      <w:proofErr w:type="spellStart"/>
      <w:r w:rsidRPr="00BA2C06">
        <w:rPr>
          <w:rFonts w:ascii="Times New Roman" w:hAnsi="Times New Roman" w:cs="Times New Roman"/>
          <w:sz w:val="27"/>
          <w:szCs w:val="27"/>
        </w:rPr>
        <w:t>афазиологии</w:t>
      </w:r>
      <w:proofErr w:type="spellEnd"/>
      <w:r w:rsidRPr="00BA2C06">
        <w:rPr>
          <w:rFonts w:ascii="Times New Roman" w:hAnsi="Times New Roman" w:cs="Times New Roman"/>
          <w:sz w:val="27"/>
          <w:szCs w:val="27"/>
        </w:rPr>
        <w:t>. Открытия П. </w:t>
      </w:r>
      <w:proofErr w:type="spellStart"/>
      <w:r w:rsidRPr="00BA2C06">
        <w:rPr>
          <w:rFonts w:ascii="Times New Roman" w:hAnsi="Times New Roman" w:cs="Times New Roman"/>
          <w:sz w:val="27"/>
          <w:szCs w:val="27"/>
        </w:rPr>
        <w:t>Брока</w:t>
      </w:r>
      <w:proofErr w:type="spellEnd"/>
      <w:r w:rsidRPr="00BA2C06">
        <w:rPr>
          <w:rFonts w:ascii="Times New Roman" w:hAnsi="Times New Roman" w:cs="Times New Roman"/>
          <w:sz w:val="27"/>
          <w:szCs w:val="27"/>
        </w:rPr>
        <w:t xml:space="preserve"> и К. Вернике.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>5. Нейролингвистическая концепция А. Р. </w:t>
      </w:r>
      <w:proofErr w:type="spellStart"/>
      <w:r w:rsidRPr="00BA2C06">
        <w:rPr>
          <w:rFonts w:ascii="Times New Roman" w:hAnsi="Times New Roman" w:cs="Times New Roman"/>
          <w:sz w:val="27"/>
          <w:szCs w:val="27"/>
        </w:rPr>
        <w:t>Лурии</w:t>
      </w:r>
      <w:proofErr w:type="spellEnd"/>
      <w:r w:rsidRPr="00BA2C0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6. Лингвистические, психологические и физиологические истоки нейролингвистики.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>7. Современное состояние нейролингвистики.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>8. Физиологические системы речевой деятельности. Мозг как основа речевой деятельности.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9. История </w:t>
      </w:r>
      <w:proofErr w:type="gramStart"/>
      <w:r w:rsidRPr="00BA2C06">
        <w:rPr>
          <w:rFonts w:ascii="Times New Roman" w:hAnsi="Times New Roman" w:cs="Times New Roman"/>
          <w:sz w:val="27"/>
          <w:szCs w:val="27"/>
        </w:rPr>
        <w:t>изучения локализации высших психических функций человека</w:t>
      </w:r>
      <w:proofErr w:type="gramEnd"/>
      <w:r w:rsidRPr="00BA2C06">
        <w:rPr>
          <w:rFonts w:ascii="Times New Roman" w:hAnsi="Times New Roman" w:cs="Times New Roman"/>
          <w:sz w:val="27"/>
          <w:szCs w:val="27"/>
        </w:rPr>
        <w:t>. Современное состояние вопроса.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10. Функциональная асимметрия мозга. История учения о функциональной асимметрии.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11. Роль левого и правого полушарий головного мозга в организации речевой деятельности.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12. </w:t>
      </w:r>
      <w:proofErr w:type="spellStart"/>
      <w:r w:rsidRPr="00BA2C06">
        <w:rPr>
          <w:rFonts w:ascii="Times New Roman" w:hAnsi="Times New Roman" w:cs="Times New Roman"/>
          <w:sz w:val="27"/>
          <w:szCs w:val="27"/>
        </w:rPr>
        <w:t>Латерализация</w:t>
      </w:r>
      <w:proofErr w:type="spellEnd"/>
      <w:r w:rsidRPr="00BA2C06">
        <w:rPr>
          <w:rFonts w:ascii="Times New Roman" w:hAnsi="Times New Roman" w:cs="Times New Roman"/>
          <w:sz w:val="27"/>
          <w:szCs w:val="27"/>
        </w:rPr>
        <w:t xml:space="preserve"> функций полушарий мозга в онтогенезе.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13. </w:t>
      </w:r>
      <w:proofErr w:type="spellStart"/>
      <w:r w:rsidRPr="00BA2C06">
        <w:rPr>
          <w:rFonts w:ascii="Times New Roman" w:hAnsi="Times New Roman" w:cs="Times New Roman"/>
          <w:sz w:val="27"/>
          <w:szCs w:val="27"/>
        </w:rPr>
        <w:t>Дословесный</w:t>
      </w:r>
      <w:proofErr w:type="spellEnd"/>
      <w:r w:rsidRPr="00BA2C06">
        <w:rPr>
          <w:rFonts w:ascii="Times New Roman" w:hAnsi="Times New Roman" w:cs="Times New Roman"/>
          <w:sz w:val="27"/>
          <w:szCs w:val="27"/>
        </w:rPr>
        <w:t xml:space="preserve"> этап эволюции речи и формирование мозга.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14. Развитие мозга и овладение языком: становление грамматического строя и формирование лексико-семантической системы.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>15. Мозг и речевое развитие школьника.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16. Порождение речи. Мозговая организация </w:t>
      </w:r>
      <w:proofErr w:type="spellStart"/>
      <w:r w:rsidRPr="00BA2C06">
        <w:rPr>
          <w:rFonts w:ascii="Times New Roman" w:hAnsi="Times New Roman" w:cs="Times New Roman"/>
          <w:sz w:val="27"/>
          <w:szCs w:val="27"/>
        </w:rPr>
        <w:t>речепорождения</w:t>
      </w:r>
      <w:proofErr w:type="spellEnd"/>
      <w:r w:rsidRPr="00BA2C06">
        <w:rPr>
          <w:rFonts w:ascii="Times New Roman" w:hAnsi="Times New Roman" w:cs="Times New Roman"/>
          <w:sz w:val="27"/>
          <w:szCs w:val="27"/>
        </w:rPr>
        <w:t>.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17. Восприятие речи. Мозговая организация процесса восприятия речи.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18. Нейролингвистические особенности письма.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19. Аграфия, ее формы и методы восстановления.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20. Нейролингвистические особенности чтения.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21. Алексия, ее формы и методы восстановления.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>22. Нарушения письма и чтения у детей.</w:t>
      </w:r>
      <w:r w:rsidRPr="00BA2C06">
        <w:rPr>
          <w:rFonts w:ascii="Times New Roman" w:hAnsi="Times New Roman"/>
          <w:sz w:val="27"/>
          <w:szCs w:val="27"/>
        </w:rPr>
        <w:t xml:space="preserve"> Возможности коррекции.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23. Понятие афазии. История изучения речевых расстройств, вызванных мозговыми заболеваниями.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24. Классификация афазий. Афазии и структура языка.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25. Особенности детской афазии.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26. Теоретические основы, задачи и принципы восстановительного обучения при афазиях.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27. Методы восстановления речи при поражении речевых зон мозга.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28. Сущность и типы полилингвизма. Полилингвизм и функциональная асимметрия мозга.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29. Нейролингвистические аспекты перевода. 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 xml:space="preserve">30. Специфика </w:t>
      </w:r>
      <w:proofErr w:type="spellStart"/>
      <w:r w:rsidRPr="00BA2C06">
        <w:rPr>
          <w:rFonts w:ascii="Times New Roman" w:hAnsi="Times New Roman" w:cs="Times New Roman"/>
          <w:sz w:val="27"/>
          <w:szCs w:val="27"/>
        </w:rPr>
        <w:t>афатических</w:t>
      </w:r>
      <w:proofErr w:type="spellEnd"/>
      <w:r w:rsidRPr="00BA2C06">
        <w:rPr>
          <w:rFonts w:ascii="Times New Roman" w:hAnsi="Times New Roman" w:cs="Times New Roman"/>
          <w:sz w:val="27"/>
          <w:szCs w:val="27"/>
        </w:rPr>
        <w:t xml:space="preserve"> расстройств у </w:t>
      </w:r>
      <w:proofErr w:type="spellStart"/>
      <w:r w:rsidRPr="00BA2C06">
        <w:rPr>
          <w:rFonts w:ascii="Times New Roman" w:hAnsi="Times New Roman" w:cs="Times New Roman"/>
          <w:sz w:val="27"/>
          <w:szCs w:val="27"/>
        </w:rPr>
        <w:t>билингвов</w:t>
      </w:r>
      <w:proofErr w:type="spellEnd"/>
      <w:r w:rsidRPr="00BA2C06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BA2C06">
        <w:rPr>
          <w:rFonts w:ascii="Times New Roman" w:hAnsi="Times New Roman" w:cs="Times New Roman"/>
          <w:sz w:val="27"/>
          <w:szCs w:val="27"/>
        </w:rPr>
        <w:t>полилингвов</w:t>
      </w:r>
      <w:proofErr w:type="spellEnd"/>
      <w:r w:rsidRPr="00BA2C06">
        <w:rPr>
          <w:rFonts w:ascii="Times New Roman" w:hAnsi="Times New Roman" w:cs="Times New Roman"/>
          <w:sz w:val="27"/>
          <w:szCs w:val="27"/>
        </w:rPr>
        <w:t>.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>31. Факторы, влияющие на асимметрию организации мозговых функций при усвоении языка и пользовании первым и вторым языками.</w:t>
      </w:r>
    </w:p>
    <w:p w:rsidR="00BA2C06" w:rsidRPr="00BA2C06" w:rsidRDefault="00BA2C06" w:rsidP="00BA2C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06">
        <w:rPr>
          <w:rFonts w:ascii="Times New Roman" w:hAnsi="Times New Roman" w:cs="Times New Roman"/>
          <w:sz w:val="27"/>
          <w:szCs w:val="27"/>
        </w:rPr>
        <w:t>32. Роль нейролингвистических исследований в оптимизации методик обучения иностранному языку.</w:t>
      </w:r>
      <w:bookmarkStart w:id="0" w:name="_GoBack"/>
      <w:bookmarkEnd w:id="0"/>
    </w:p>
    <w:sectPr w:rsidR="00BA2C06" w:rsidRPr="00BA2C06" w:rsidSect="00BA2C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6"/>
    <w:rsid w:val="00180F80"/>
    <w:rsid w:val="008A7ACD"/>
    <w:rsid w:val="00B31FC3"/>
    <w:rsid w:val="00B50BB8"/>
    <w:rsid w:val="00B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2C06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BA2C06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2C06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BA2C06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E6056-200A-4900-8FC0-2EEB03AAE7C2}"/>
</file>

<file path=customXml/itemProps2.xml><?xml version="1.0" encoding="utf-8"?>
<ds:datastoreItem xmlns:ds="http://schemas.openxmlformats.org/officeDocument/2006/customXml" ds:itemID="{0E4C1755-3CC6-44AC-B803-70ACA343B77B}"/>
</file>

<file path=customXml/itemProps3.xml><?xml version="1.0" encoding="utf-8"?>
<ds:datastoreItem xmlns:ds="http://schemas.openxmlformats.org/officeDocument/2006/customXml" ds:itemID="{C796E227-F0B8-47E0-B9B9-031A6BA99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2023-05-15T18:15:00Z</dcterms:created>
  <dcterms:modified xsi:type="dcterms:W3CDTF">2023-05-15T18:17:00Z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