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01" w:rsidRPr="005C0388" w:rsidRDefault="00FC1C01" w:rsidP="00FC1C01">
      <w:pPr>
        <w:ind w:firstLine="567"/>
        <w:rPr>
          <w:b/>
          <w:sz w:val="28"/>
          <w:szCs w:val="28"/>
        </w:rPr>
      </w:pPr>
      <w:r w:rsidRPr="005C0388">
        <w:rPr>
          <w:b/>
          <w:sz w:val="28"/>
          <w:szCs w:val="28"/>
        </w:rPr>
        <w:t xml:space="preserve">     2.2 Задания к лабораторным работам</w:t>
      </w:r>
    </w:p>
    <w:p w:rsidR="00FC1C01" w:rsidRPr="005C0388" w:rsidRDefault="00FC1C01" w:rsidP="00FC1C01">
      <w:pPr>
        <w:keepNext/>
        <w:ind w:firstLine="567"/>
        <w:jc w:val="both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>2.2.1 Задания к лабораторной работе № 1 «Определение тепловых эффектов реакций ионного обмена» и лабораторной работе № 2 «Определение теплоты растворения хорошо растворимых солей»</w:t>
      </w:r>
    </w:p>
    <w:p w:rsidR="00FC1C01" w:rsidRPr="005C0388" w:rsidRDefault="00FC1C01" w:rsidP="00FC1C01">
      <w:pPr>
        <w:ind w:firstLine="567"/>
        <w:rPr>
          <w:sz w:val="28"/>
          <w:szCs w:val="28"/>
        </w:rPr>
      </w:pPr>
    </w:p>
    <w:p w:rsidR="00FC1C01" w:rsidRPr="005C0388" w:rsidRDefault="00FC1C01" w:rsidP="00FC1C01">
      <w:pPr>
        <w:keepNext/>
        <w:tabs>
          <w:tab w:val="left" w:pos="2127"/>
        </w:tabs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Объясните, почему внутренняя энергия изолированной термодинамической системы величина постоянная?</w:t>
      </w:r>
    </w:p>
    <w:p w:rsidR="00FC1C01" w:rsidRPr="005C0388" w:rsidRDefault="00FC1C01" w:rsidP="00FC1C01">
      <w:pPr>
        <w:ind w:firstLine="567"/>
        <w:contextualSpacing/>
        <w:jc w:val="both"/>
        <w:outlineLvl w:val="0"/>
        <w:rPr>
          <w:sz w:val="28"/>
          <w:szCs w:val="28"/>
        </w:rPr>
      </w:pPr>
      <w:r w:rsidRPr="005C0388">
        <w:rPr>
          <w:sz w:val="28"/>
          <w:szCs w:val="28"/>
        </w:rPr>
        <w:t>2. Что называется тепловым эффектом химической реакции?</w:t>
      </w:r>
    </w:p>
    <w:p w:rsidR="00FC1C01" w:rsidRPr="005C0388" w:rsidRDefault="00FC1C01" w:rsidP="00FC1C01">
      <w:pPr>
        <w:ind w:firstLine="567"/>
        <w:contextualSpacing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3. Что называется </w:t>
      </w:r>
      <w:proofErr w:type="spellStart"/>
      <w:r w:rsidRPr="005C0388">
        <w:rPr>
          <w:sz w:val="28"/>
          <w:szCs w:val="28"/>
        </w:rPr>
        <w:t>теплотами</w:t>
      </w:r>
      <w:proofErr w:type="spellEnd"/>
      <w:r w:rsidRPr="005C0388">
        <w:rPr>
          <w:sz w:val="28"/>
          <w:szCs w:val="28"/>
        </w:rPr>
        <w:t xml:space="preserve"> образования и сгорания веществ?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5. Докажите, что закон Гесса – частный случай первого закона термодинамики.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6. Как рассчитывается тепловой эффект химических реакций по </w:t>
      </w:r>
      <w:proofErr w:type="spellStart"/>
      <w:r w:rsidRPr="005C0388">
        <w:rPr>
          <w:sz w:val="28"/>
          <w:szCs w:val="28"/>
        </w:rPr>
        <w:t>теплотам</w:t>
      </w:r>
      <w:proofErr w:type="spellEnd"/>
      <w:r w:rsidRPr="005C0388">
        <w:rPr>
          <w:sz w:val="28"/>
          <w:szCs w:val="28"/>
        </w:rPr>
        <w:t xml:space="preserve"> образования и сгорания при стандартных условиях?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7. Какова взаимосвязь между </w:t>
      </w:r>
      <w:proofErr w:type="spellStart"/>
      <w:r w:rsidRPr="005C0388">
        <w:rPr>
          <w:i/>
          <w:sz w:val="28"/>
          <w:szCs w:val="28"/>
        </w:rPr>
        <w:t>Q</w:t>
      </w:r>
      <w:r w:rsidRPr="005C0388">
        <w:rPr>
          <w:i/>
          <w:sz w:val="28"/>
          <w:szCs w:val="28"/>
          <w:vertAlign w:val="subscript"/>
        </w:rPr>
        <w:t>v</w:t>
      </w:r>
      <w:proofErr w:type="spellEnd"/>
      <w:r w:rsidRPr="005C0388">
        <w:rPr>
          <w:sz w:val="28"/>
          <w:szCs w:val="28"/>
        </w:rPr>
        <w:t xml:space="preserve"> и </w:t>
      </w:r>
      <w:r w:rsidRPr="005C0388">
        <w:rPr>
          <w:i/>
          <w:sz w:val="28"/>
          <w:szCs w:val="28"/>
        </w:rPr>
        <w:t>Q</w:t>
      </w:r>
      <w:r w:rsidRPr="005C0388">
        <w:rPr>
          <w:i/>
          <w:sz w:val="28"/>
          <w:szCs w:val="28"/>
          <w:vertAlign w:val="subscript"/>
        </w:rPr>
        <w:t>P</w:t>
      </w:r>
      <w:r w:rsidRPr="005C0388">
        <w:rPr>
          <w:sz w:val="28"/>
          <w:szCs w:val="28"/>
          <w:vertAlign w:val="subscript"/>
        </w:rPr>
        <w:t xml:space="preserve"> </w:t>
      </w:r>
      <w:r w:rsidRPr="005C0388">
        <w:rPr>
          <w:sz w:val="28"/>
          <w:szCs w:val="28"/>
        </w:rPr>
        <w:t xml:space="preserve">для химических реакций, протекающих в газовой фазе? 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8. Приведите уравнение Кирхгофа в интегральной форме и поясните, для каких практических целей оно используется.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9. При каких условиях тепловой эффект реакции не зависит от температуры?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10. Какой физический смысл величины </w:t>
      </w:r>
      <w:proofErr w:type="spellStart"/>
      <w:r w:rsidRPr="005C0388">
        <w:rPr>
          <w:i/>
          <w:sz w:val="28"/>
          <w:szCs w:val="28"/>
        </w:rPr>
        <w:t>ΔН</w:t>
      </w:r>
      <w:r w:rsidRPr="005C0388">
        <w:rPr>
          <w:i/>
          <w:sz w:val="28"/>
          <w:szCs w:val="28"/>
          <w:vertAlign w:val="subscript"/>
        </w:rPr>
        <w:t>о</w:t>
      </w:r>
      <w:proofErr w:type="spellEnd"/>
      <w:r w:rsidRPr="005C0388">
        <w:rPr>
          <w:sz w:val="28"/>
          <w:szCs w:val="28"/>
        </w:rPr>
        <w:t xml:space="preserve"> в </w:t>
      </w:r>
      <w:r w:rsidRPr="005C0388">
        <w:rPr>
          <w:sz w:val="28"/>
          <w:szCs w:val="28"/>
        </w:rPr>
        <w:br/>
        <w:t xml:space="preserve">выражении </w:t>
      </w:r>
      <w:r w:rsidRPr="005C0388">
        <w:rPr>
          <w:i/>
          <w:sz w:val="28"/>
          <w:szCs w:val="28"/>
        </w:rPr>
        <w:t>ΔН=</w:t>
      </w:r>
      <w:proofErr w:type="spellStart"/>
      <w:r w:rsidRPr="005C0388">
        <w:rPr>
          <w:i/>
          <w:sz w:val="28"/>
          <w:szCs w:val="28"/>
        </w:rPr>
        <w:t>ΔН</w:t>
      </w:r>
      <w:r w:rsidRPr="005C0388">
        <w:rPr>
          <w:i/>
          <w:sz w:val="28"/>
          <w:szCs w:val="28"/>
          <w:vertAlign w:val="subscript"/>
        </w:rPr>
        <w:t>о</w:t>
      </w:r>
      <w:proofErr w:type="spellEnd"/>
      <w:r w:rsidRPr="005C0388">
        <w:rPr>
          <w:i/>
          <w:sz w:val="28"/>
          <w:szCs w:val="28"/>
        </w:rPr>
        <w:t xml:space="preserve"> + ∫</w:t>
      </w:r>
      <w:proofErr w:type="spellStart"/>
      <w:r w:rsidRPr="005C0388">
        <w:rPr>
          <w:i/>
          <w:sz w:val="28"/>
          <w:szCs w:val="28"/>
        </w:rPr>
        <w:t>ΔС</w:t>
      </w:r>
      <w:r w:rsidRPr="005C0388">
        <w:rPr>
          <w:i/>
          <w:sz w:val="28"/>
          <w:szCs w:val="28"/>
          <w:vertAlign w:val="subscript"/>
        </w:rPr>
        <w:t>р</w:t>
      </w:r>
      <w:r w:rsidRPr="005C0388">
        <w:rPr>
          <w:i/>
          <w:sz w:val="28"/>
          <w:szCs w:val="28"/>
        </w:rPr>
        <w:t>dТ</w:t>
      </w:r>
      <w:proofErr w:type="spellEnd"/>
      <w:r w:rsidRPr="005C0388">
        <w:rPr>
          <w:sz w:val="28"/>
          <w:szCs w:val="28"/>
        </w:rPr>
        <w:t>?</w:t>
      </w:r>
    </w:p>
    <w:p w:rsidR="00FC1C01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11. Найти разность между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p</m:t>
            </m:r>
          </m:sub>
        </m:sSub>
      </m:oMath>
      <w:r w:rsidRPr="005C0388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V</m:t>
            </m:r>
          </m:sub>
        </m:sSub>
      </m:oMath>
      <w:r w:rsidRPr="005C0388">
        <w:rPr>
          <w:sz w:val="28"/>
          <w:szCs w:val="28"/>
        </w:rPr>
        <w:t xml:space="preserve"> при температуре 25°С для следующих химических реакций: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а) N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 2NH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,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б) 2С</w:t>
      </w:r>
      <w:r w:rsidRPr="005C0388">
        <w:rPr>
          <w:sz w:val="28"/>
          <w:szCs w:val="28"/>
          <w:vertAlign w:val="subscript"/>
        </w:rPr>
        <w:t>(т)</w:t>
      </w:r>
      <w:r w:rsidRPr="005C0388">
        <w:rPr>
          <w:sz w:val="28"/>
          <w:szCs w:val="28"/>
        </w:rPr>
        <w:t xml:space="preserve">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2СО,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в) 2SО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↔2SO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,</w:t>
      </w:r>
    </w:p>
    <w:p w:rsidR="00FC1C01" w:rsidRDefault="00FC1C01" w:rsidP="00FC1C01">
      <w:pPr>
        <w:ind w:left="709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г)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Cl</w:t>
      </w:r>
      <w:r w:rsidRPr="005C0388">
        <w:rPr>
          <w:sz w:val="28"/>
          <w:szCs w:val="28"/>
          <w:vertAlign w:val="subscript"/>
        </w:rPr>
        <w:t>(т)</w:t>
      </w:r>
      <w:r w:rsidRPr="005C0388">
        <w:rPr>
          <w:sz w:val="28"/>
          <w:szCs w:val="28"/>
        </w:rPr>
        <w:t xml:space="preserve"> ↔ 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+ </w:t>
      </w:r>
      <w:proofErr w:type="spellStart"/>
      <w:r w:rsidRPr="005C0388">
        <w:rPr>
          <w:sz w:val="28"/>
          <w:szCs w:val="28"/>
        </w:rPr>
        <w:t>НСl</w:t>
      </w:r>
      <w:proofErr w:type="spellEnd"/>
      <w:r w:rsidRPr="005C0388">
        <w:rPr>
          <w:sz w:val="28"/>
          <w:szCs w:val="28"/>
        </w:rPr>
        <w:t>.</w:t>
      </w:r>
    </w:p>
    <w:p w:rsidR="00FC1C01" w:rsidRPr="005C0388" w:rsidRDefault="00FC1C01" w:rsidP="00FC1C01">
      <w:pPr>
        <w:ind w:left="709"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12. Тепловой эффект реакции N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↔ 2NH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при постоянном давлении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C0388">
        <w:rPr>
          <w:sz w:val="28"/>
          <w:szCs w:val="28"/>
        </w:rPr>
        <w:t xml:space="preserve">= 46,26 кДж/моль при температуре 25°С. Определить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V</m:t>
            </m:r>
          </m:sub>
        </m:sSub>
      </m:oMath>
      <w:r w:rsidRPr="005C0388">
        <w:rPr>
          <w:sz w:val="28"/>
          <w:szCs w:val="28"/>
        </w:rPr>
        <w:t xml:space="preserve"> для этой же реакции при стандартной температуре.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13. Тепловой эффект сгорания нафталина до диоксида углерода и воды (в жидком состоянии) при постоянном объеме и 18°С равен 5162</w:t>
      </w:r>
      <w:r w:rsidRPr="005C0388">
        <w:rPr>
          <w:b/>
          <w:sz w:val="28"/>
          <w:szCs w:val="28"/>
        </w:rPr>
        <w:t> </w:t>
      </w:r>
      <w:r w:rsidRPr="005C0388">
        <w:rPr>
          <w:sz w:val="28"/>
          <w:szCs w:val="28"/>
        </w:rPr>
        <w:t>кДж/моль. Определить тепловой эффект сгорания нафталина при постоянном давлении и той же температуре.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14. Определить тепловой эффект химической реакции: </w:t>
      </w: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  <w:r w:rsidRPr="005C0388">
        <w:rPr>
          <w:sz w:val="28"/>
          <w:szCs w:val="28"/>
        </w:rPr>
        <w:t>С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ОН +3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2СО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Default="00FC1C01" w:rsidP="00FC1C01">
      <w:pPr>
        <w:jc w:val="both"/>
        <w:rPr>
          <w:sz w:val="28"/>
          <w:szCs w:val="28"/>
        </w:rPr>
      </w:pPr>
      <w:r w:rsidRPr="005C0388">
        <w:rPr>
          <w:sz w:val="28"/>
          <w:szCs w:val="28"/>
        </w:rPr>
        <w:t>исходя из следующих термохимических данных: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</w:t>
      </w:r>
      <w:r w:rsidRPr="005C0388">
        <w:rPr>
          <w:sz w:val="28"/>
          <w:szCs w:val="28"/>
        </w:rPr>
        <w:tab/>
        <w:t>С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1</w:t>
      </w:r>
      <w:r w:rsidRPr="005C0388">
        <w:rPr>
          <w:sz w:val="28"/>
          <w:szCs w:val="28"/>
        </w:rPr>
        <w:t xml:space="preserve"> = −394 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</w:t>
      </w:r>
      <w:r w:rsidRPr="005C0388">
        <w:rPr>
          <w:sz w:val="28"/>
          <w:szCs w:val="28"/>
        </w:rPr>
        <w:tab/>
        <w:t>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C0388">
        <w:rPr>
          <w:sz w:val="28"/>
          <w:szCs w:val="28"/>
        </w:rPr>
        <w:t xml:space="preserve"> 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= −285 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lastRenderedPageBreak/>
        <w:t>3</w:t>
      </w:r>
      <w:r w:rsidRPr="005C0388">
        <w:rPr>
          <w:sz w:val="28"/>
          <w:szCs w:val="28"/>
        </w:rPr>
        <w:tab/>
        <w:t>2С + 3Н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C0388">
        <w:rPr>
          <w:sz w:val="28"/>
          <w:szCs w:val="28"/>
        </w:rPr>
        <w:t xml:space="preserve"> 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C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H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ОН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∆H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= −278,2 кДж/моль.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15</w:t>
      </w:r>
      <w:r w:rsidRPr="005C0388">
        <w:rPr>
          <w:b/>
          <w:sz w:val="28"/>
          <w:szCs w:val="28"/>
        </w:rPr>
        <w:t xml:space="preserve">. </w:t>
      </w:r>
      <w:r w:rsidRPr="005C0388">
        <w:rPr>
          <w:sz w:val="28"/>
          <w:szCs w:val="28"/>
        </w:rPr>
        <w:t xml:space="preserve">Определить теплоту образования нафталина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center"/>
        <w:rPr>
          <w:sz w:val="28"/>
          <w:szCs w:val="28"/>
        </w:rPr>
      </w:pPr>
      <w:r w:rsidRPr="005C0388">
        <w:rPr>
          <w:sz w:val="28"/>
          <w:szCs w:val="28"/>
        </w:rPr>
        <w:t>10С + 4Н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</w:t>
      </w:r>
      <w:r w:rsidRPr="005C0388">
        <w:rPr>
          <w:sz w:val="28"/>
          <w:szCs w:val="28"/>
          <w:vertAlign w:val="subscript"/>
        </w:rPr>
        <w:t>10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8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при постоянном давлении и температуре 18°С, если известны теплоты следующих химических реакций: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1) С</w:t>
      </w:r>
      <w:r w:rsidRPr="005C0388">
        <w:rPr>
          <w:sz w:val="28"/>
          <w:szCs w:val="28"/>
          <w:vertAlign w:val="subscript"/>
        </w:rPr>
        <w:t>10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8</w:t>
      </w:r>
      <w:r w:rsidRPr="005C0388">
        <w:rPr>
          <w:sz w:val="28"/>
          <w:szCs w:val="28"/>
        </w:rPr>
        <w:t xml:space="preserve"> + 12О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10СО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+ 4Н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О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∆H</w:t>
      </w:r>
      <w:r w:rsidRPr="005C0388">
        <w:rPr>
          <w:sz w:val="28"/>
          <w:szCs w:val="28"/>
          <w:vertAlign w:val="subscript"/>
        </w:rPr>
        <w:t>1</w:t>
      </w:r>
      <w:r w:rsidRPr="005C0388">
        <w:rPr>
          <w:sz w:val="28"/>
          <w:szCs w:val="28"/>
        </w:rPr>
        <w:t xml:space="preserve"> = −5162кДж/моль;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2) С + О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СO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= −394кДж/моль;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3) 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C0388">
        <w:rPr>
          <w:sz w:val="28"/>
          <w:szCs w:val="28"/>
        </w:rPr>
        <w:t>O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→ 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O</w:t>
      </w:r>
      <w:r w:rsidRPr="005C0388">
        <w:rPr>
          <w:sz w:val="28"/>
          <w:szCs w:val="28"/>
          <w:vertAlign w:val="subscript"/>
        </w:rPr>
        <w:t>(ж)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  <w:t>∆Н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 xml:space="preserve"> = −285кДж/моль.</w:t>
      </w:r>
    </w:p>
    <w:p w:rsidR="00FC1C01" w:rsidRPr="005C0388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16. Какие формулировки второго закона термодинамики вам известны.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17. Что обозначает постулат «вечный двигатель второго рода» невозможен.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18. Сформулируйте второй постулат </w:t>
      </w:r>
      <w:proofErr w:type="spellStart"/>
      <w:r w:rsidRPr="005C0388">
        <w:rPr>
          <w:sz w:val="28"/>
          <w:szCs w:val="28"/>
        </w:rPr>
        <w:t>Клаузиуса</w:t>
      </w:r>
      <w:proofErr w:type="spellEnd"/>
      <w:r w:rsidRPr="005C0388">
        <w:rPr>
          <w:sz w:val="28"/>
          <w:szCs w:val="28"/>
        </w:rPr>
        <w:t>. Поясните физический смысл теплоемкости и энтропии.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19. Рассмотрите принцип расчета </w:t>
      </w:r>
      <w:r>
        <w:rPr>
          <w:sz w:val="28"/>
          <w:szCs w:val="28"/>
        </w:rPr>
        <w:t xml:space="preserve">изменения энтропии </w:t>
      </w:r>
      <w:r w:rsidRPr="005C0388">
        <w:rPr>
          <w:i/>
          <w:sz w:val="28"/>
          <w:szCs w:val="28"/>
        </w:rPr>
        <w:t>∆S</w:t>
      </w:r>
      <w:r w:rsidRPr="005C0388">
        <w:rPr>
          <w:sz w:val="28"/>
          <w:szCs w:val="28"/>
        </w:rPr>
        <w:t xml:space="preserve"> в различных равновесных процессах.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20. Как рассчитать </w:t>
      </w:r>
      <w:r>
        <w:rPr>
          <w:sz w:val="28"/>
          <w:szCs w:val="28"/>
        </w:rPr>
        <w:t xml:space="preserve">изменение энтропии </w:t>
      </w:r>
      <w:r w:rsidRPr="005C0388">
        <w:rPr>
          <w:i/>
          <w:sz w:val="28"/>
          <w:szCs w:val="28"/>
        </w:rPr>
        <w:t>∆S</w:t>
      </w:r>
      <w:r w:rsidRPr="005C0388">
        <w:rPr>
          <w:sz w:val="28"/>
          <w:szCs w:val="28"/>
        </w:rPr>
        <w:t xml:space="preserve"> фазовых превращений веществ, процессов изотермического сжатия – расширения идеального газа, процессов смешения идеальных газов?</w:t>
      </w:r>
    </w:p>
    <w:p w:rsidR="00FC1C01" w:rsidRPr="005C0388" w:rsidRDefault="00FC1C01" w:rsidP="00FC1C01">
      <w:pPr>
        <w:ind w:left="1"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21. Как изменяется энтропия вещества при его нагревании и охлаждении?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22. Рассмотрите объединенное уравнение первого и второго законов термодинамики с учетом полезной работы.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23. В чем </w:t>
      </w:r>
      <w:proofErr w:type="gramStart"/>
      <w:r w:rsidRPr="005C0388">
        <w:rPr>
          <w:sz w:val="28"/>
          <w:szCs w:val="28"/>
        </w:rPr>
        <w:t>состоит  сущность</w:t>
      </w:r>
      <w:proofErr w:type="gramEnd"/>
      <w:r w:rsidRPr="005C0388">
        <w:rPr>
          <w:sz w:val="28"/>
          <w:szCs w:val="28"/>
        </w:rPr>
        <w:t xml:space="preserve"> тепловой теоремы Нернста и постулата Планка?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24. В Каких случаях постулат Планка справедлив и на какие системы он не распространяется?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25. Каким образом можно рассчитать величину абсолютной энтропии </w:t>
      </w:r>
      <w:r w:rsidRPr="005C0388">
        <w:rPr>
          <w:i/>
          <w:sz w:val="28"/>
          <w:szCs w:val="28"/>
        </w:rPr>
        <w:t>S</w:t>
      </w:r>
      <w:r w:rsidRPr="005C0388">
        <w:rPr>
          <w:sz w:val="28"/>
          <w:szCs w:val="28"/>
        </w:rPr>
        <w:t xml:space="preserve"> веществ?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26. Каким образом рассчитывается изменение энтропии </w:t>
      </w:r>
      <w:r w:rsidRPr="005C0388">
        <w:rPr>
          <w:i/>
          <w:sz w:val="28"/>
          <w:szCs w:val="28"/>
        </w:rPr>
        <w:t>ΔS</w:t>
      </w:r>
      <w:r>
        <w:rPr>
          <w:sz w:val="28"/>
          <w:szCs w:val="28"/>
        </w:rPr>
        <w:t xml:space="preserve"> химической реакции</w:t>
      </w:r>
      <w:r w:rsidRPr="005C0388">
        <w:rPr>
          <w:sz w:val="28"/>
          <w:szCs w:val="28"/>
          <w:vertAlign w:val="subscript"/>
        </w:rPr>
        <w:t xml:space="preserve"> </w:t>
      </w:r>
      <w:r w:rsidRPr="005C0388">
        <w:rPr>
          <w:sz w:val="28"/>
          <w:szCs w:val="28"/>
        </w:rPr>
        <w:t xml:space="preserve">при стандартных условиях и для каких целей используется это значение? 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27. В чем состоит статистический характер второго закона термодинамики?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28. Поясните статистический смысл энтропии и ее связь с термодинамической вероятностью.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C1C01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rFonts w:eastAsia="TimesNewRomanPS-BoldMT"/>
          <w:bCs/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b/>
          <w:snapToGrid w:val="0"/>
          <w:sz w:val="28"/>
          <w:szCs w:val="28"/>
        </w:rPr>
      </w:pPr>
      <w:r w:rsidRPr="005C0388">
        <w:rPr>
          <w:b/>
          <w:sz w:val="28"/>
          <w:szCs w:val="28"/>
        </w:rPr>
        <w:lastRenderedPageBreak/>
        <w:t xml:space="preserve">2.2.2 Задания к лабораторной работе </w:t>
      </w:r>
      <w:r w:rsidRPr="005C0388">
        <w:rPr>
          <w:b/>
          <w:snapToGrid w:val="0"/>
          <w:sz w:val="28"/>
          <w:szCs w:val="28"/>
        </w:rPr>
        <w:t>№ 3 «</w:t>
      </w:r>
      <w:r w:rsidRPr="005C0388">
        <w:rPr>
          <w:b/>
          <w:sz w:val="28"/>
          <w:szCs w:val="28"/>
        </w:rPr>
        <w:t xml:space="preserve">Определение константы диссоциации слабого и сильного электролитов методом измерения электропроводности растворов с использованием </w:t>
      </w:r>
      <w:proofErr w:type="spellStart"/>
      <w:r w:rsidRPr="005C0388">
        <w:rPr>
          <w:b/>
          <w:sz w:val="28"/>
          <w:szCs w:val="28"/>
        </w:rPr>
        <w:t>реохордного</w:t>
      </w:r>
      <w:proofErr w:type="spellEnd"/>
      <w:r w:rsidRPr="005C0388">
        <w:rPr>
          <w:b/>
          <w:sz w:val="28"/>
          <w:szCs w:val="28"/>
        </w:rPr>
        <w:t xml:space="preserve"> моста</w:t>
      </w:r>
      <w:r w:rsidRPr="005C0388">
        <w:rPr>
          <w:b/>
          <w:snapToGrid w:val="0"/>
          <w:sz w:val="28"/>
          <w:szCs w:val="28"/>
        </w:rPr>
        <w:t xml:space="preserve">», </w:t>
      </w:r>
      <w:r w:rsidRPr="005C0388">
        <w:rPr>
          <w:b/>
          <w:sz w:val="28"/>
          <w:szCs w:val="28"/>
        </w:rPr>
        <w:t>лабораторной работе № 4 «Определение константы диссоциации слабых кислот методом кондуктометрии с использованием лабораторного комплекса», лабораторной работе № 5 «Определение константы гидролиза солей потенциометрическим методом», лабораторной работе № 6 «Определение среднего коэффициента активности электролита методом потенциометрии» и лабораторной работе № 7 «Определение активности ионов водорода в растворах сильных и слабых электролитов методом титрования»</w:t>
      </w:r>
    </w:p>
    <w:p w:rsidR="00FC1C01" w:rsidRPr="005C0388" w:rsidRDefault="00FC1C01" w:rsidP="00FC1C01">
      <w:pPr>
        <w:keepNext/>
        <w:tabs>
          <w:tab w:val="left" w:pos="2127"/>
        </w:tabs>
        <w:spacing w:before="240" w:after="60"/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Выразите константу равновесия реакции, протекающей в растворе через концентрации и активности. Отличаются ли эти константы друг от друга?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2. Что такое активность электролитов, ионов, коэффициент активности и как они могут быть определены?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3. Что такое ионная сила раствора? Рассчитайте величину ионной силы для 0,01М раствора сульфата аммония.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4. В чем заключается сущность закона ионной силы?</w:t>
      </w:r>
      <w:r w:rsidRPr="005C0388">
        <w:rPr>
          <w:sz w:val="28"/>
          <w:szCs w:val="28"/>
        </w:rPr>
        <w:tab/>
      </w:r>
      <w:r w:rsidRPr="005C0388">
        <w:rPr>
          <w:sz w:val="28"/>
          <w:szCs w:val="28"/>
        </w:rPr>
        <w:tab/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5. Сформулируйте основные положения теории сильных электролитов Дебая-Хюккеля. Какие допущения используются при выводе основного уравнения этой теории?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6. Рассмотрите уравнение первого, второго и третьего приближений теории Дебая-Хюккеля, поясните их.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7. Какие модифицированные уравнения были предложены для расширения концентрационных пределов теории Дебая-Хюккеля?</w:t>
      </w:r>
    </w:p>
    <w:p w:rsidR="00FC1C01" w:rsidRPr="005C0388" w:rsidRDefault="00FC1C01" w:rsidP="00FC1C0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8. Рассмотрите основное расчетное уравнение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±</m:t>
            </m:r>
          </m:sub>
        </m:sSub>
      </m:oMath>
      <w:r w:rsidRPr="005C0388">
        <w:rPr>
          <w:sz w:val="28"/>
          <w:szCs w:val="28"/>
        </w:rPr>
        <w:t xml:space="preserve"> в теоретической модели Робинсона-Стокса. Какие дополнительные слагаемые вводятся в это уравнение по сравнению с теоретическим уравнением Дебая-Хюккеля?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9. Введите понятие об электропроводности растворов электролитов.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10. Что называется удельной электропроводностью? Постройте график зависимости удельной электропроводности от концентрации и разведения для сильных и слабых электролитов?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11. Что называется эквивалентной электропроводностью? Как зависит эквивалентная электропроводность от разведения растворов электролитов?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12. Рассмотрите связь электропроводности со скоростью движения и подвижностью ионов.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 xml:space="preserve">13. Сформулируйте закон </w:t>
      </w:r>
      <w:proofErr w:type="spellStart"/>
      <w:r w:rsidRPr="005C0388">
        <w:rPr>
          <w:color w:val="000000"/>
          <w:sz w:val="28"/>
          <w:szCs w:val="28"/>
        </w:rPr>
        <w:t>Кольрауша</w:t>
      </w:r>
      <w:proofErr w:type="spellEnd"/>
      <w:r w:rsidRPr="005C0388">
        <w:rPr>
          <w:color w:val="000000"/>
          <w:sz w:val="28"/>
          <w:szCs w:val="28"/>
        </w:rPr>
        <w:t>, оцените возможности его применения.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14. Рассмотрите зависимость эквивалентной электропроводности от корня квадратного из концентрации для сильных и слабых электролитов в водных растворах.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lastRenderedPageBreak/>
        <w:t xml:space="preserve">15. Как рассчитать степень диссоциации </w:t>
      </w:r>
      <w:r w:rsidRPr="005C0388">
        <w:rPr>
          <w:b/>
          <w:i/>
          <w:color w:val="000000"/>
          <w:sz w:val="28"/>
          <w:szCs w:val="28"/>
        </w:rPr>
        <w:t>α</w:t>
      </w:r>
      <w:r w:rsidRPr="005C0388">
        <w:rPr>
          <w:color w:val="000000"/>
          <w:sz w:val="28"/>
          <w:szCs w:val="28"/>
        </w:rPr>
        <w:t xml:space="preserve"> и константу диссоциации </w:t>
      </w:r>
      <w:proofErr w:type="spellStart"/>
      <w:r w:rsidRPr="005C0388">
        <w:rPr>
          <w:b/>
          <w:i/>
          <w:color w:val="000000"/>
          <w:sz w:val="28"/>
          <w:szCs w:val="28"/>
        </w:rPr>
        <w:t>К</w:t>
      </w:r>
      <w:r w:rsidRPr="005C0388">
        <w:rPr>
          <w:b/>
          <w:i/>
          <w:color w:val="000000"/>
          <w:sz w:val="28"/>
          <w:szCs w:val="28"/>
          <w:vertAlign w:val="subscript"/>
        </w:rPr>
        <w:t>дис</w:t>
      </w:r>
      <w:proofErr w:type="spellEnd"/>
      <w:r w:rsidRPr="005C0388">
        <w:rPr>
          <w:color w:val="000000"/>
          <w:sz w:val="28"/>
          <w:szCs w:val="28"/>
        </w:rPr>
        <w:t xml:space="preserve"> на основе данных по электропроводности растворов?</w:t>
      </w:r>
    </w:p>
    <w:p w:rsidR="00FC1C01" w:rsidRPr="005C0388" w:rsidRDefault="00FC1C01" w:rsidP="00FC1C01">
      <w:pPr>
        <w:shd w:val="clear" w:color="auto" w:fill="FFFFFF"/>
        <w:autoSpaceDE w:val="0"/>
        <w:autoSpaceDN w:val="0"/>
        <w:adjustRightInd w:val="0"/>
        <w:ind w:left="-26" w:firstLine="567"/>
        <w:jc w:val="both"/>
        <w:rPr>
          <w:color w:val="000000"/>
          <w:sz w:val="28"/>
          <w:szCs w:val="28"/>
        </w:rPr>
      </w:pPr>
      <w:r w:rsidRPr="005C0388">
        <w:rPr>
          <w:color w:val="000000"/>
          <w:sz w:val="28"/>
          <w:szCs w:val="28"/>
        </w:rPr>
        <w:t>16. Почему подвижности ионов H</w:t>
      </w:r>
      <w:r w:rsidRPr="005C0388">
        <w:rPr>
          <w:color w:val="000000"/>
          <w:sz w:val="28"/>
          <w:szCs w:val="28"/>
          <w:vertAlign w:val="superscript"/>
        </w:rPr>
        <w:t>+</w:t>
      </w:r>
      <w:r w:rsidRPr="005C0388">
        <w:rPr>
          <w:color w:val="000000"/>
          <w:sz w:val="28"/>
          <w:szCs w:val="28"/>
        </w:rPr>
        <w:t xml:space="preserve"> и OH</w:t>
      </w:r>
      <w:r w:rsidRPr="005C0388">
        <w:rPr>
          <w:color w:val="000000"/>
          <w:sz w:val="28"/>
          <w:szCs w:val="28"/>
          <w:vertAlign w:val="superscript"/>
        </w:rPr>
        <w:t>–</w:t>
      </w:r>
      <w:r w:rsidRPr="005C0388">
        <w:rPr>
          <w:color w:val="000000"/>
          <w:sz w:val="28"/>
          <w:szCs w:val="28"/>
        </w:rPr>
        <w:t xml:space="preserve"> резко отличаются от подвижностей остальных ионов?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17. Рассмотрите принцип действия стеклянного электрода.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18. Назовите условия превращения химической энергии в электрическую и с помощью каких химических реакций это можно осуществить.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19. Рассмотрите примеры электродов, обратимых относительно катионов и анионов.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20. Что такое стандартный электродный потенциал? Каким образом они могут быть измерены?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21. Рассмотрите принцип работы элемента Якоби–Даниэля и химические процессы, протекающие при его работе.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22. Что такое электрохимические цепи с переносом и без переноса? Приведите примеры.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28"/>
          <w:szCs w:val="28"/>
        </w:rPr>
        <w:t>23.</w:t>
      </w:r>
      <w:r w:rsidRPr="005C0388">
        <w:rPr>
          <w:sz w:val="30"/>
          <w:szCs w:val="30"/>
        </w:rPr>
        <w:t xml:space="preserve"> Рассмотрите уравнение Нернста для расчета ЭДС элемента Якоби-Даниэля.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24. Приведите вывод уравнения Нернста.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25. Как рассчитать ЭДС концентрационной цепи?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26. Как влияет активность KCI на величину электродного потенциала каломельного и хлорсеребряного электродов?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27. Охарактеризуйте гальваническую цепь, которая может быть использована для определения </w:t>
      </w:r>
      <w:proofErr w:type="spellStart"/>
      <w:r w:rsidRPr="005C0388">
        <w:rPr>
          <w:sz w:val="28"/>
          <w:szCs w:val="28"/>
        </w:rPr>
        <w:t>pH</w:t>
      </w:r>
      <w:proofErr w:type="spellEnd"/>
      <w:r w:rsidRPr="005C0388">
        <w:rPr>
          <w:sz w:val="28"/>
          <w:szCs w:val="28"/>
        </w:rPr>
        <w:t xml:space="preserve"> среды.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28. Рассмотрите сущность методов потенциометрии и </w:t>
      </w:r>
      <w:proofErr w:type="spellStart"/>
      <w:r w:rsidRPr="005C0388">
        <w:rPr>
          <w:sz w:val="28"/>
          <w:szCs w:val="28"/>
        </w:rPr>
        <w:t>ионометрии</w:t>
      </w:r>
      <w:proofErr w:type="spellEnd"/>
      <w:r w:rsidRPr="005C0388">
        <w:rPr>
          <w:sz w:val="28"/>
          <w:szCs w:val="28"/>
        </w:rPr>
        <w:t>, классификацию ионоселективных электродов.</w:t>
      </w:r>
    </w:p>
    <w:p w:rsidR="00FC1C01" w:rsidRPr="005C0388" w:rsidRDefault="00FC1C01" w:rsidP="00FC1C01">
      <w:pPr>
        <w:widowControl w:val="0"/>
        <w:tabs>
          <w:tab w:val="left" w:pos="1064"/>
        </w:tabs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29. Электродвижущая сила </w:t>
      </w:r>
      <w:proofErr w:type="spellStart"/>
      <w:r w:rsidRPr="005C0388">
        <w:rPr>
          <w:sz w:val="28"/>
          <w:szCs w:val="28"/>
        </w:rPr>
        <w:t>хингидронно-коломельной</w:t>
      </w:r>
      <w:proofErr w:type="spellEnd"/>
      <w:r w:rsidRPr="005C0388">
        <w:rPr>
          <w:sz w:val="28"/>
          <w:szCs w:val="28"/>
        </w:rPr>
        <w:t xml:space="preserve"> цепи при 25</w:t>
      </w:r>
      <w:r w:rsidRPr="005C0388">
        <w:rPr>
          <w:snapToGrid w:val="0"/>
          <w:sz w:val="28"/>
          <w:szCs w:val="28"/>
        </w:rPr>
        <w:t>°C</w:t>
      </w:r>
      <w:r w:rsidRPr="005C0388">
        <w:rPr>
          <w:sz w:val="28"/>
          <w:szCs w:val="28"/>
        </w:rPr>
        <w:t xml:space="preserve"> равна 0,337 В. Вычислить рН раствора.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30. Определить ЭДС медной концентрационной цепи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С, если концентрации Сu</w:t>
      </w:r>
      <w:r w:rsidRPr="005C0388">
        <w:rPr>
          <w:sz w:val="28"/>
          <w:szCs w:val="28"/>
          <w:vertAlign w:val="superscript"/>
        </w:rPr>
        <w:t>2+</w:t>
      </w:r>
      <w:r w:rsidRPr="005C0388">
        <w:rPr>
          <w:sz w:val="28"/>
          <w:szCs w:val="28"/>
        </w:rPr>
        <w:t xml:space="preserve"> в растворах равны 1 моль/л и 0,1 моль/л. Коэффициенты активности в растворах этих концентраций соответственно равны 0,05 и 0,16.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31. Определить активность BaCI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в 0,1М растворе, если </w:t>
      </w:r>
      <w:r w:rsidRPr="005C0388">
        <w:rPr>
          <w:sz w:val="28"/>
          <w:szCs w:val="28"/>
        </w:rPr>
        <w:sym w:font="Symbol" w:char="F067"/>
      </w:r>
      <w:r w:rsidRPr="005C0388">
        <w:rPr>
          <w:sz w:val="28"/>
          <w:szCs w:val="28"/>
          <w:vertAlign w:val="subscript"/>
        </w:rPr>
        <w:sym w:font="Symbol" w:char="F0B1"/>
      </w:r>
      <w:r w:rsidRPr="005C0388">
        <w:rPr>
          <w:sz w:val="28"/>
          <w:szCs w:val="28"/>
        </w:rPr>
        <w:t>=0,501.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Кислотность раствора (рН) равна 5,2. Вычислить активность ионов Н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в растворе в моль на литр. Чему равна активность гидроксид – ионов? Рассмотреть методы определения рН.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32. Определить степень и константу электролитической диссоциации 0,05н раствора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СООН, удельная электропроводность которого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 равна 3,25·10</w:t>
      </w:r>
      <w:r w:rsidRPr="005C0388">
        <w:rPr>
          <w:sz w:val="28"/>
          <w:szCs w:val="28"/>
          <w:vertAlign w:val="superscript"/>
        </w:rPr>
        <w:t>-4</w:t>
      </w:r>
      <w:r w:rsidRPr="005C0388">
        <w:rPr>
          <w:sz w:val="28"/>
          <w:szCs w:val="28"/>
        </w:rPr>
        <w:t>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·см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33. Рассмотреть физический смысл эквивалентной электропроводности. Вычислить эквивалентную электропроводность 0,125М раствора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СООН, удельная электропроводность которого при 18</w:t>
      </w:r>
      <w:r w:rsidRPr="005C0388">
        <w:rPr>
          <w:sz w:val="28"/>
          <w:szCs w:val="28"/>
          <w:vertAlign w:val="superscript"/>
        </w:rPr>
        <w:t>0</w:t>
      </w:r>
      <w:r w:rsidRPr="005C0388">
        <w:rPr>
          <w:sz w:val="28"/>
          <w:szCs w:val="28"/>
        </w:rPr>
        <w:t>С 0,00054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 xml:space="preserve"> 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 Чему равна степень диссоциации? Предельные подвижности ионов Н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и СН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СОО</w:t>
      </w:r>
      <w:r w:rsidRPr="005C0388">
        <w:rPr>
          <w:sz w:val="28"/>
          <w:szCs w:val="28"/>
          <w:vertAlign w:val="superscript"/>
        </w:rPr>
        <w:t>-</w:t>
      </w:r>
      <w:r w:rsidRPr="005C0388">
        <w:rPr>
          <w:sz w:val="28"/>
          <w:szCs w:val="28"/>
        </w:rPr>
        <w:t xml:space="preserve"> найти в справочнике. Вычислить константу диссоциации.</w:t>
      </w:r>
    </w:p>
    <w:p w:rsidR="00FC1C01" w:rsidRPr="005C0388" w:rsidRDefault="00FC1C01" w:rsidP="00FC1C01">
      <w:pPr>
        <w:spacing w:before="20"/>
        <w:ind w:firstLine="567"/>
        <w:jc w:val="both"/>
        <w:rPr>
          <w:snapToGrid w:val="0"/>
          <w:sz w:val="28"/>
        </w:rPr>
      </w:pPr>
      <w:r w:rsidRPr="005C0388">
        <w:rPr>
          <w:snapToGrid w:val="0"/>
          <w:sz w:val="28"/>
        </w:rPr>
        <w:lastRenderedPageBreak/>
        <w:t xml:space="preserve">34. Удельная электропроводность 0,05 н. раствора </w:t>
      </w:r>
      <w:r>
        <w:rPr>
          <w:snapToGrid w:val="0"/>
          <w:sz w:val="28"/>
        </w:rPr>
        <w:t xml:space="preserve">уксусной кислоты </w:t>
      </w:r>
      <w:r w:rsidRPr="005C0388">
        <w:rPr>
          <w:snapToGrid w:val="0"/>
          <w:sz w:val="28"/>
        </w:rPr>
        <w:t>СН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>СООН равна 3,24·10</w:t>
      </w:r>
      <w:r w:rsidRPr="005C0388">
        <w:rPr>
          <w:snapToGrid w:val="0"/>
          <w:sz w:val="28"/>
          <w:vertAlign w:val="superscript"/>
        </w:rPr>
        <w:t>-4</w:t>
      </w:r>
      <w:r w:rsidRPr="005C0388">
        <w:rPr>
          <w:snapToGrid w:val="0"/>
          <w:sz w:val="28"/>
        </w:rPr>
        <w:t>, 0,0001 н. раствора CH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>COONa – 7,75·10</w:t>
      </w:r>
      <w:r w:rsidRPr="005C0388">
        <w:rPr>
          <w:snapToGrid w:val="0"/>
          <w:sz w:val="28"/>
          <w:vertAlign w:val="superscript"/>
        </w:rPr>
        <w:t>-6</w:t>
      </w:r>
      <w:r w:rsidRPr="005C0388">
        <w:rPr>
          <w:snapToGrid w:val="0"/>
          <w:sz w:val="28"/>
        </w:rPr>
        <w:t>. Подвижности ионов водорода и натрия соответственно равны 314,9 и 43,5. Определить константу диссоциации СН</w:t>
      </w:r>
      <w:r w:rsidRPr="005C0388">
        <w:rPr>
          <w:snapToGrid w:val="0"/>
          <w:sz w:val="28"/>
          <w:vertAlign w:val="subscript"/>
        </w:rPr>
        <w:t>3</w:t>
      </w:r>
      <w:r w:rsidRPr="005C0388">
        <w:rPr>
          <w:snapToGrid w:val="0"/>
          <w:sz w:val="28"/>
        </w:rPr>
        <w:t xml:space="preserve">СООН, считая соль полностью </w:t>
      </w:r>
      <w:proofErr w:type="spellStart"/>
      <w:r w:rsidRPr="005C0388">
        <w:rPr>
          <w:snapToGrid w:val="0"/>
          <w:sz w:val="28"/>
        </w:rPr>
        <w:t>дисоциированной</w:t>
      </w:r>
      <w:proofErr w:type="spellEnd"/>
      <w:r w:rsidRPr="005C0388">
        <w:rPr>
          <w:snapToGrid w:val="0"/>
          <w:sz w:val="28"/>
        </w:rPr>
        <w:t>.</w:t>
      </w:r>
    </w:p>
    <w:p w:rsidR="00FC1C01" w:rsidRPr="005C0388" w:rsidRDefault="00FC1C01" w:rsidP="00FC1C01">
      <w:pPr>
        <w:ind w:firstLine="567"/>
        <w:jc w:val="both"/>
        <w:rPr>
          <w:sz w:val="28"/>
        </w:rPr>
      </w:pPr>
      <w:r w:rsidRPr="005C0388">
        <w:rPr>
          <w:sz w:val="28"/>
        </w:rPr>
        <w:t>35. Константа диссоциации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</w:rPr>
        <w:t>OH равна 1,79 ∙10</w:t>
      </w:r>
      <w:r w:rsidRPr="005C0388">
        <w:rPr>
          <w:sz w:val="28"/>
          <w:vertAlign w:val="superscript"/>
        </w:rPr>
        <w:t>-5</w:t>
      </w:r>
      <w:r w:rsidRPr="005C0388">
        <w:rPr>
          <w:sz w:val="28"/>
        </w:rPr>
        <w:t>. Определить концентрацию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</w:rPr>
        <w:t>OH, при которой степень диссоциации будет равна 0,01 и эквивалентную электропроводимость раствора, если подвижности ионов NH</w:t>
      </w:r>
      <w:r w:rsidRPr="005C0388">
        <w:rPr>
          <w:sz w:val="28"/>
          <w:vertAlign w:val="subscript"/>
        </w:rPr>
        <w:t>4</w:t>
      </w:r>
      <w:r w:rsidRPr="005C0388">
        <w:rPr>
          <w:sz w:val="28"/>
          <w:vertAlign w:val="superscript"/>
        </w:rPr>
        <w:t>+</w:t>
      </w:r>
      <w:r w:rsidRPr="005C0388">
        <w:rPr>
          <w:sz w:val="28"/>
        </w:rPr>
        <w:t xml:space="preserve"> и</w:t>
      </w:r>
      <w:r w:rsidRPr="005C0388">
        <w:rPr>
          <w:sz w:val="28"/>
          <w:vertAlign w:val="subscript"/>
        </w:rPr>
        <w:t xml:space="preserve">      </w:t>
      </w:r>
      <w:r w:rsidRPr="005C0388">
        <w:rPr>
          <w:sz w:val="28"/>
        </w:rPr>
        <w:t>OH</w:t>
      </w:r>
      <w:r w:rsidRPr="005C0388">
        <w:rPr>
          <w:sz w:val="28"/>
          <w:vertAlign w:val="superscript"/>
        </w:rPr>
        <w:t>-</w:t>
      </w:r>
      <w:r w:rsidRPr="005C0388">
        <w:rPr>
          <w:sz w:val="28"/>
        </w:rPr>
        <w:t xml:space="preserve"> соответственно равна 73,7 и 200.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36. Удельное сопротивление 0,05М раствора С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СООН (масляной кислоты) 2,77∙</w:t>
      </w:r>
      <w:r w:rsidRPr="005C0388">
        <w:rPr>
          <w:sz w:val="28"/>
          <w:szCs w:val="28"/>
        </w:rPr>
        <w:t>10</w:t>
      </w:r>
      <w:r w:rsidRPr="005C038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Ом∙</w:t>
      </w:r>
      <w:r w:rsidRPr="005C0388">
        <w:rPr>
          <w:sz w:val="28"/>
          <w:szCs w:val="28"/>
        </w:rPr>
        <w:t>см</w:t>
      </w:r>
      <w:proofErr w:type="spellEnd"/>
      <w:r w:rsidRPr="005C0388">
        <w:rPr>
          <w:sz w:val="28"/>
          <w:szCs w:val="28"/>
        </w:rPr>
        <w:t>. Предельные подвижности катиона и аниона соответственно равны 349,8 и 33,2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 xml:space="preserve"> см</w:t>
      </w:r>
      <w:r w:rsidRPr="005C038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</w:t>
      </w:r>
      <w:r w:rsidRPr="005C0388">
        <w:rPr>
          <w:sz w:val="28"/>
          <w:szCs w:val="28"/>
        </w:rPr>
        <w:t>г-экв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. Вычислить эквивалентную электропроводность, степень диссоциации и константу диссоциации С</w:t>
      </w:r>
      <w:r w:rsidRPr="005C0388">
        <w:rPr>
          <w:sz w:val="28"/>
          <w:szCs w:val="28"/>
          <w:vertAlign w:val="subscript"/>
        </w:rPr>
        <w:t>3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7</w:t>
      </w:r>
      <w:r w:rsidRPr="005C0388">
        <w:rPr>
          <w:sz w:val="28"/>
          <w:szCs w:val="28"/>
        </w:rPr>
        <w:t>СООН.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37. При 25°С удельная электропроводность раствора </w:t>
      </w:r>
      <w:proofErr w:type="spellStart"/>
      <w:r w:rsidRPr="005C0388">
        <w:rPr>
          <w:sz w:val="28"/>
          <w:szCs w:val="28"/>
        </w:rPr>
        <w:t>этиламина</w:t>
      </w:r>
      <w:proofErr w:type="spellEnd"/>
      <w:r w:rsidRPr="005C0388">
        <w:rPr>
          <w:sz w:val="28"/>
          <w:szCs w:val="28"/>
        </w:rPr>
        <w:t xml:space="preserve"> С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>Н</w:t>
      </w:r>
      <w:r w:rsidRPr="005C0388">
        <w:rPr>
          <w:sz w:val="28"/>
          <w:szCs w:val="28"/>
          <w:vertAlign w:val="subscript"/>
        </w:rPr>
        <w:t>5</w:t>
      </w:r>
      <w:r w:rsidRPr="005C0388">
        <w:rPr>
          <w:sz w:val="28"/>
          <w:szCs w:val="28"/>
        </w:rPr>
        <w:t>NH</w:t>
      </w:r>
      <w:r w:rsidRPr="005C0388">
        <w:rPr>
          <w:sz w:val="28"/>
          <w:szCs w:val="28"/>
          <w:vertAlign w:val="subscript"/>
        </w:rPr>
        <w:t>2</w:t>
      </w:r>
      <w:r w:rsidRPr="005C0388">
        <w:rPr>
          <w:sz w:val="28"/>
          <w:szCs w:val="28"/>
        </w:rPr>
        <w:t xml:space="preserve"> при разведении 16л 1,321 ∙ 10</w:t>
      </w:r>
      <w:r w:rsidRPr="005C0388">
        <w:rPr>
          <w:sz w:val="28"/>
          <w:szCs w:val="28"/>
          <w:vertAlign w:val="superscript"/>
        </w:rPr>
        <w:t>-3</w:t>
      </w:r>
      <w:r w:rsidRPr="005C0388">
        <w:rPr>
          <w:sz w:val="28"/>
          <w:szCs w:val="28"/>
        </w:rPr>
        <w:t xml:space="preserve">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∙см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, а эквивалентная электропроводность при бесконечном разведении 232,6 Ом</w:t>
      </w:r>
      <w:r w:rsidRPr="005C0388">
        <w:rPr>
          <w:sz w:val="28"/>
          <w:szCs w:val="28"/>
          <w:vertAlign w:val="superscript"/>
        </w:rPr>
        <w:t>-1</w:t>
      </w:r>
      <w:r w:rsidRPr="005C0388">
        <w:rPr>
          <w:sz w:val="28"/>
          <w:szCs w:val="28"/>
        </w:rPr>
        <w:t>∙см</w:t>
      </w:r>
      <w:r w:rsidRPr="005C0388">
        <w:rPr>
          <w:sz w:val="28"/>
          <w:szCs w:val="28"/>
          <w:vertAlign w:val="superscript"/>
        </w:rPr>
        <w:t>2</w:t>
      </w:r>
      <w:r w:rsidRPr="005C0388">
        <w:rPr>
          <w:sz w:val="28"/>
          <w:szCs w:val="28"/>
        </w:rPr>
        <w:t xml:space="preserve"> г-</w:t>
      </w:r>
      <w:proofErr w:type="spellStart"/>
      <w:r w:rsidRPr="005C0388">
        <w:rPr>
          <w:sz w:val="28"/>
          <w:szCs w:val="28"/>
        </w:rPr>
        <w:t>экв</w:t>
      </w:r>
      <w:proofErr w:type="spellEnd"/>
      <w:r w:rsidRPr="005C0388">
        <w:rPr>
          <w:sz w:val="28"/>
          <w:szCs w:val="28"/>
        </w:rPr>
        <w:t>. Найти степень и константу диссоциации.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38. Константа диссоциации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OH равна 1,79·10</w:t>
      </w:r>
      <w:r w:rsidRPr="005C0388">
        <w:rPr>
          <w:sz w:val="28"/>
          <w:szCs w:val="28"/>
          <w:vertAlign w:val="superscript"/>
        </w:rPr>
        <w:t>-5</w:t>
      </w:r>
      <w:r w:rsidRPr="005C0388">
        <w:rPr>
          <w:sz w:val="28"/>
          <w:szCs w:val="28"/>
        </w:rPr>
        <w:t>. Определить концентрацию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</w:rPr>
        <w:t>OH, при которой степень диссоциации будет равна 0,01 и эквивалентную электропроводимость раствора, если подвижности ионов NH</w:t>
      </w:r>
      <w:r w:rsidRPr="005C0388">
        <w:rPr>
          <w:sz w:val="28"/>
          <w:szCs w:val="28"/>
          <w:vertAlign w:val="subscript"/>
        </w:rPr>
        <w:t>4</w:t>
      </w:r>
      <w:r w:rsidRPr="005C0388">
        <w:rPr>
          <w:sz w:val="28"/>
          <w:szCs w:val="28"/>
          <w:vertAlign w:val="superscript"/>
        </w:rPr>
        <w:t>+</w:t>
      </w:r>
      <w:r w:rsidRPr="005C0388">
        <w:rPr>
          <w:sz w:val="28"/>
          <w:szCs w:val="28"/>
        </w:rPr>
        <w:t xml:space="preserve"> и OH</w:t>
      </w:r>
      <w:r w:rsidRPr="005C0388">
        <w:rPr>
          <w:sz w:val="28"/>
          <w:szCs w:val="28"/>
          <w:vertAlign w:val="superscript"/>
        </w:rPr>
        <w:t>-</w:t>
      </w:r>
      <w:r w:rsidRPr="005C0388">
        <w:rPr>
          <w:sz w:val="28"/>
          <w:szCs w:val="28"/>
        </w:rPr>
        <w:t xml:space="preserve"> соответственно равна 73,7 и 200.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</w:p>
    <w:p w:rsidR="00FC1C01" w:rsidRPr="005C0388" w:rsidRDefault="00FC1C01" w:rsidP="00FC1C01">
      <w:pPr>
        <w:ind w:firstLine="567"/>
        <w:jc w:val="both"/>
        <w:rPr>
          <w:b/>
          <w:snapToGrid w:val="0"/>
          <w:sz w:val="28"/>
          <w:szCs w:val="28"/>
        </w:rPr>
      </w:pPr>
      <w:r w:rsidRPr="005C0388">
        <w:rPr>
          <w:b/>
          <w:sz w:val="28"/>
          <w:szCs w:val="28"/>
        </w:rPr>
        <w:t xml:space="preserve">2.2.3 Задания к лабораторной работе </w:t>
      </w:r>
      <w:r w:rsidRPr="005C0388">
        <w:rPr>
          <w:b/>
          <w:snapToGrid w:val="0"/>
          <w:sz w:val="28"/>
          <w:szCs w:val="28"/>
        </w:rPr>
        <w:t>№ 8 «</w:t>
      </w:r>
      <w:r w:rsidRPr="005C0388">
        <w:rPr>
          <w:b/>
          <w:sz w:val="28"/>
          <w:szCs w:val="28"/>
        </w:rPr>
        <w:t xml:space="preserve">Определение поверхностного натяжения жидкостей методом </w:t>
      </w:r>
      <w:proofErr w:type="spellStart"/>
      <w:r w:rsidRPr="005C0388">
        <w:rPr>
          <w:b/>
          <w:sz w:val="28"/>
          <w:szCs w:val="28"/>
        </w:rPr>
        <w:t>Ребиндера</w:t>
      </w:r>
      <w:proofErr w:type="spellEnd"/>
      <w:r w:rsidRPr="005C0388">
        <w:rPr>
          <w:b/>
          <w:sz w:val="28"/>
          <w:szCs w:val="28"/>
        </w:rPr>
        <w:t>. Изучение адсорбции ПАВ на границе раздела «жидкость-газ»</w:t>
      </w:r>
      <w:r w:rsidRPr="005C0388">
        <w:rPr>
          <w:b/>
          <w:snapToGrid w:val="0"/>
          <w:sz w:val="28"/>
          <w:szCs w:val="28"/>
        </w:rPr>
        <w:t xml:space="preserve"> и </w:t>
      </w:r>
      <w:r w:rsidRPr="005C0388">
        <w:rPr>
          <w:b/>
          <w:sz w:val="28"/>
          <w:szCs w:val="28"/>
        </w:rPr>
        <w:t>лабораторной работе № 9 «Изучение процессов сорбции ионов металлов на ионообменных смолах»</w:t>
      </w:r>
    </w:p>
    <w:p w:rsidR="00FC1C01" w:rsidRPr="005C0388" w:rsidRDefault="00FC1C01" w:rsidP="00FC1C01">
      <w:pPr>
        <w:keepNext/>
        <w:tabs>
          <w:tab w:val="left" w:pos="2127"/>
        </w:tabs>
        <w:spacing w:before="240" w:after="60"/>
        <w:ind w:firstLine="567"/>
        <w:outlineLvl w:val="0"/>
        <w:rPr>
          <w:b/>
          <w:bCs/>
          <w:kern w:val="32"/>
          <w:sz w:val="28"/>
          <w:szCs w:val="28"/>
        </w:rPr>
      </w:pPr>
      <w:r w:rsidRPr="005C0388">
        <w:rPr>
          <w:b/>
          <w:bCs/>
          <w:kern w:val="32"/>
          <w:sz w:val="28"/>
          <w:szCs w:val="28"/>
        </w:rPr>
        <w:t xml:space="preserve">Вопросы и задачи 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1. Что представляют собой поверхностные явления, происходящие на границе раздела фаз жидкость – газ?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>2. Поясните сущность поверхностного натяжения жидкостей. В каких единицах оно выражается?</w:t>
      </w:r>
    </w:p>
    <w:p w:rsidR="00FC1C01" w:rsidRPr="005C0388" w:rsidRDefault="00FC1C01" w:rsidP="00FC1C01">
      <w:pPr>
        <w:ind w:firstLine="567"/>
        <w:jc w:val="both"/>
        <w:rPr>
          <w:sz w:val="28"/>
          <w:szCs w:val="28"/>
        </w:rPr>
      </w:pPr>
      <w:r w:rsidRPr="005C0388">
        <w:rPr>
          <w:sz w:val="28"/>
          <w:szCs w:val="28"/>
        </w:rPr>
        <w:t xml:space="preserve">3. Перечислите важнейшие виды сорбционных процессов. Дайте определение понятий «сорбция», «абсорбция», «адсорбция», «хемосорбция». 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4. На какие группы делятся растворенные в жидкостях вещества по их влиянию на величину поверхностного натяжения? Охарактеризуйте эти вещества.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5. Что такое </w:t>
      </w:r>
      <w:proofErr w:type="spellStart"/>
      <w:r w:rsidRPr="005C0388">
        <w:rPr>
          <w:sz w:val="30"/>
          <w:szCs w:val="30"/>
        </w:rPr>
        <w:t>дифильные</w:t>
      </w:r>
      <w:proofErr w:type="spellEnd"/>
      <w:r w:rsidRPr="005C0388">
        <w:rPr>
          <w:sz w:val="30"/>
          <w:szCs w:val="30"/>
        </w:rPr>
        <w:t xml:space="preserve"> молекулы? Приведите примеры химических соединений с </w:t>
      </w:r>
      <w:proofErr w:type="spellStart"/>
      <w:r w:rsidRPr="005C0388">
        <w:rPr>
          <w:sz w:val="30"/>
          <w:szCs w:val="30"/>
        </w:rPr>
        <w:t>дифильными</w:t>
      </w:r>
      <w:proofErr w:type="spellEnd"/>
      <w:r w:rsidRPr="005C0388">
        <w:rPr>
          <w:sz w:val="30"/>
          <w:szCs w:val="30"/>
        </w:rPr>
        <w:t xml:space="preserve"> молекулами.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6. Напишите уравнение Гиббса, постройте изотерму адсорбции, поясните ее.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lastRenderedPageBreak/>
        <w:t>7. Как рассчитать площадь, приходящуюся на одну молекулу ПАВ в насыщенном поверхностном слое и толщину адсорбционного слоя?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8. Сформулируйте правило </w:t>
      </w:r>
      <w:proofErr w:type="spellStart"/>
      <w:r w:rsidRPr="005C0388">
        <w:rPr>
          <w:sz w:val="30"/>
          <w:szCs w:val="30"/>
        </w:rPr>
        <w:t>Траубе-Дюкло</w:t>
      </w:r>
      <w:proofErr w:type="spellEnd"/>
      <w:r w:rsidRPr="005C0388">
        <w:rPr>
          <w:sz w:val="30"/>
          <w:szCs w:val="30"/>
        </w:rPr>
        <w:t>, поясните при каких условиях оно справедливо.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9. Рассмотрите уравнения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  <w:r w:rsidRPr="005C0388">
        <w:rPr>
          <w:sz w:val="30"/>
          <w:szCs w:val="30"/>
        </w:rPr>
        <w:t xml:space="preserve">, объясните смысл эмпирических констант в уравнении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10. Каким образом используется уравнение </w:t>
      </w:r>
      <w:proofErr w:type="spellStart"/>
      <w:r w:rsidRPr="005C0388">
        <w:rPr>
          <w:sz w:val="30"/>
          <w:szCs w:val="30"/>
        </w:rPr>
        <w:t>Шишковского</w:t>
      </w:r>
      <w:proofErr w:type="spellEnd"/>
      <w:r w:rsidRPr="005C0388">
        <w:rPr>
          <w:sz w:val="30"/>
          <w:szCs w:val="30"/>
        </w:rPr>
        <w:t xml:space="preserve"> для проверки возможности применения правила </w:t>
      </w:r>
      <w:proofErr w:type="spellStart"/>
      <w:r w:rsidRPr="005C0388">
        <w:rPr>
          <w:sz w:val="30"/>
          <w:szCs w:val="30"/>
        </w:rPr>
        <w:t>Траубе-Дюкло</w:t>
      </w:r>
      <w:proofErr w:type="spellEnd"/>
      <w:r w:rsidRPr="005C0388">
        <w:rPr>
          <w:sz w:val="30"/>
          <w:szCs w:val="30"/>
        </w:rPr>
        <w:t xml:space="preserve"> к отдельным классам органических соединений?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11. В чем состоит отличие адсорбции на твердой поверхности от адсорбции на поверхности жидкости?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12. Что такое физическая и химическая адсорбция, в чем их сущность?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13. Как рассчитать величину адсорбции в системе твердое – жидкость?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14. На каких принципах основана теория мономолекулярной адсорбции </w:t>
      </w:r>
      <w:proofErr w:type="spellStart"/>
      <w:r w:rsidRPr="005C0388">
        <w:rPr>
          <w:sz w:val="30"/>
          <w:szCs w:val="30"/>
        </w:rPr>
        <w:t>Ленгмюра</w:t>
      </w:r>
      <w:proofErr w:type="spellEnd"/>
      <w:r w:rsidRPr="005C0388">
        <w:rPr>
          <w:sz w:val="30"/>
          <w:szCs w:val="30"/>
        </w:rPr>
        <w:t>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15. Приведите уравнение изотермы адсорбции </w:t>
      </w:r>
      <w:proofErr w:type="spellStart"/>
      <w:r w:rsidRPr="005C0388">
        <w:rPr>
          <w:sz w:val="30"/>
          <w:szCs w:val="30"/>
        </w:rPr>
        <w:t>Ленгмюра</w:t>
      </w:r>
      <w:proofErr w:type="spellEnd"/>
      <w:r w:rsidRPr="005C0388">
        <w:rPr>
          <w:sz w:val="30"/>
          <w:szCs w:val="30"/>
        </w:rPr>
        <w:t>. Что такое предельная адсорбция?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16. Рассмотрите уравнение Фрейндлиха. В каких условиях и для каких систем оно применимо?</w:t>
      </w:r>
    </w:p>
    <w:p w:rsidR="00FC1C01" w:rsidRPr="005C0388" w:rsidRDefault="00FC1C01" w:rsidP="00FC1C01">
      <w:pPr>
        <w:tabs>
          <w:tab w:val="left" w:pos="0"/>
        </w:tabs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17. Объясните принцип графического определения констант адсорбции по уравнению Фрейндлиха?</w:t>
      </w:r>
    </w:p>
    <w:p w:rsidR="00FC1C01" w:rsidRPr="005C0388" w:rsidRDefault="00FC1C01" w:rsidP="00FC1C01">
      <w:pPr>
        <w:ind w:firstLine="567"/>
        <w:jc w:val="both"/>
        <w:rPr>
          <w:b/>
          <w:sz w:val="30"/>
          <w:szCs w:val="30"/>
        </w:rPr>
      </w:pPr>
      <w:r w:rsidRPr="005C0388">
        <w:rPr>
          <w:sz w:val="30"/>
          <w:szCs w:val="30"/>
        </w:rPr>
        <w:t xml:space="preserve">18. Рассчитать количество уксусной кислоты, адсорбированное </w:t>
      </w:r>
      <w:smartTag w:uri="urn:schemas-microsoft-com:office:smarttags" w:element="metricconverter">
        <w:smartTagPr>
          <w:attr w:name="ProductID" w:val="100 г"/>
        </w:smartTagPr>
        <w:r w:rsidRPr="005C0388">
          <w:rPr>
            <w:sz w:val="30"/>
            <w:szCs w:val="30"/>
          </w:rPr>
          <w:t>100 г</w:t>
        </w:r>
      </w:smartTag>
      <w:r w:rsidRPr="005C0388">
        <w:rPr>
          <w:sz w:val="30"/>
          <w:szCs w:val="30"/>
        </w:rPr>
        <w:t xml:space="preserve"> почвы, если равновесная концентрация СН</w:t>
      </w:r>
      <w:r w:rsidRPr="005C0388">
        <w:rPr>
          <w:sz w:val="30"/>
          <w:szCs w:val="30"/>
          <w:vertAlign w:val="subscript"/>
        </w:rPr>
        <w:t>3</w:t>
      </w:r>
      <w:r w:rsidRPr="005C0388">
        <w:rPr>
          <w:sz w:val="30"/>
          <w:szCs w:val="30"/>
        </w:rPr>
        <w:t xml:space="preserve">СООН в растворе </w:t>
      </w:r>
      <w:r w:rsidRPr="005C0388">
        <w:rPr>
          <w:sz w:val="30"/>
          <w:szCs w:val="30"/>
        </w:rPr>
        <w:br/>
        <w:t xml:space="preserve">равна 15,5 </w:t>
      </w:r>
      <w:proofErr w:type="spellStart"/>
      <w:r w:rsidRPr="005C0388">
        <w:rPr>
          <w:sz w:val="30"/>
          <w:szCs w:val="30"/>
        </w:rPr>
        <w:t>ммоль</w:t>
      </w:r>
      <w:proofErr w:type="spellEnd"/>
      <w:r w:rsidRPr="005C0388">
        <w:rPr>
          <w:sz w:val="30"/>
          <w:szCs w:val="30"/>
        </w:rPr>
        <w:t>/л, а константы уравнения Фрейндлиха равна</w:t>
      </w:r>
      <w:r w:rsidRPr="005C0388">
        <w:rPr>
          <w:sz w:val="30"/>
          <w:szCs w:val="30"/>
        </w:rPr>
        <w:br/>
        <w:t xml:space="preserve">К = 0,95 и 1/n = 0,22. </w:t>
      </w:r>
    </w:p>
    <w:p w:rsidR="00FC1C01" w:rsidRPr="005C0388" w:rsidRDefault="00FC1C01" w:rsidP="00FC1C01">
      <w:pPr>
        <w:ind w:firstLine="567"/>
        <w:jc w:val="both"/>
        <w:rPr>
          <w:b/>
          <w:sz w:val="30"/>
          <w:szCs w:val="30"/>
        </w:rPr>
      </w:pPr>
      <w:r w:rsidRPr="005C0388">
        <w:rPr>
          <w:sz w:val="30"/>
          <w:szCs w:val="30"/>
        </w:rPr>
        <w:t xml:space="preserve">19. При адсорбции </w:t>
      </w:r>
      <w:proofErr w:type="spellStart"/>
      <w:r w:rsidRPr="005C0388">
        <w:rPr>
          <w:sz w:val="30"/>
          <w:szCs w:val="30"/>
        </w:rPr>
        <w:t>yкcycной</w:t>
      </w:r>
      <w:proofErr w:type="spellEnd"/>
      <w:r w:rsidRPr="005C0388">
        <w:rPr>
          <w:sz w:val="30"/>
          <w:szCs w:val="30"/>
        </w:rPr>
        <w:t xml:space="preserve"> кислоты почвой равновесная концентрация равнялась 3,5 моль/л, константы уравнения Фрейндлиха К и 1/n равны 9,5 и 0,22. Рассчитать адсорбированное количество уксусной кислоты в </w:t>
      </w:r>
      <w:proofErr w:type="spellStart"/>
      <w:r w:rsidRPr="005C0388">
        <w:rPr>
          <w:sz w:val="30"/>
          <w:szCs w:val="30"/>
        </w:rPr>
        <w:t>ммоль</w:t>
      </w:r>
      <w:proofErr w:type="spellEnd"/>
      <w:r w:rsidRPr="005C0388">
        <w:rPr>
          <w:sz w:val="30"/>
          <w:szCs w:val="30"/>
        </w:rPr>
        <w:t>/100 г почвы.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20. При адсорбции СН</w:t>
      </w:r>
      <w:r w:rsidRPr="005C0388">
        <w:rPr>
          <w:sz w:val="30"/>
          <w:szCs w:val="30"/>
          <w:vertAlign w:val="subscript"/>
        </w:rPr>
        <w:t>3</w:t>
      </w:r>
      <w:r w:rsidRPr="005C0388">
        <w:rPr>
          <w:sz w:val="30"/>
          <w:szCs w:val="30"/>
        </w:rPr>
        <w:t>СООН на угле получены следующие данные:</w:t>
      </w:r>
    </w:p>
    <w:p w:rsidR="00FC1C01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71"/>
        <w:gridCol w:w="940"/>
        <w:gridCol w:w="940"/>
        <w:gridCol w:w="940"/>
        <w:gridCol w:w="940"/>
        <w:gridCol w:w="940"/>
      </w:tblGrid>
      <w:tr w:rsidR="00FC1C01" w:rsidRPr="005C0388" w:rsidTr="00D63417">
        <w:trPr>
          <w:jc w:val="center"/>
        </w:trPr>
        <w:tc>
          <w:tcPr>
            <w:tcW w:w="2545" w:type="pct"/>
            <w:vAlign w:val="center"/>
          </w:tcPr>
          <w:p w:rsidR="00FC1C01" w:rsidRPr="005C0388" w:rsidRDefault="00FC1C01" w:rsidP="00D63417">
            <w:pPr>
              <w:ind w:firstLine="567"/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Равновесная концентрация, моль/л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0,018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0,031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0,062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0,126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0,471</w:t>
            </w:r>
          </w:p>
        </w:tc>
      </w:tr>
      <w:tr w:rsidR="00FC1C01" w:rsidRPr="005C0388" w:rsidTr="00D63417">
        <w:trPr>
          <w:jc w:val="center"/>
        </w:trPr>
        <w:tc>
          <w:tcPr>
            <w:tcW w:w="2545" w:type="pct"/>
            <w:vAlign w:val="center"/>
          </w:tcPr>
          <w:p w:rsidR="00FC1C01" w:rsidRPr="005C0388" w:rsidRDefault="00FC1C01" w:rsidP="00D63417">
            <w:pPr>
              <w:ind w:firstLine="567"/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Адсорбция, моль/г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0,467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0,624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0,801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1,11</w:t>
            </w:r>
          </w:p>
        </w:tc>
        <w:tc>
          <w:tcPr>
            <w:tcW w:w="491" w:type="pct"/>
            <w:vAlign w:val="center"/>
          </w:tcPr>
          <w:p w:rsidR="00FC1C01" w:rsidRPr="005C0388" w:rsidRDefault="00FC1C01" w:rsidP="00D63417">
            <w:pPr>
              <w:jc w:val="both"/>
              <w:rPr>
                <w:sz w:val="28"/>
                <w:szCs w:val="30"/>
              </w:rPr>
            </w:pPr>
            <w:r w:rsidRPr="005C0388">
              <w:rPr>
                <w:sz w:val="28"/>
                <w:szCs w:val="30"/>
              </w:rPr>
              <w:t>2,04</w:t>
            </w:r>
          </w:p>
        </w:tc>
      </w:tr>
    </w:tbl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>Определить значения констант в уравнении Фрейндлиха.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lastRenderedPageBreak/>
        <w:t xml:space="preserve">21. Зависимость поверхностного натяжения водных растворов </w:t>
      </w:r>
      <w:proofErr w:type="spellStart"/>
      <w:r w:rsidRPr="005C0388">
        <w:rPr>
          <w:sz w:val="30"/>
          <w:szCs w:val="30"/>
        </w:rPr>
        <w:t>пентилового</w:t>
      </w:r>
      <w:proofErr w:type="spellEnd"/>
      <w:r w:rsidRPr="005C0388">
        <w:rPr>
          <w:sz w:val="30"/>
          <w:szCs w:val="30"/>
        </w:rPr>
        <w:t xml:space="preserve"> спирта (С</w:t>
      </w:r>
      <w:r w:rsidRPr="005C0388">
        <w:rPr>
          <w:sz w:val="30"/>
          <w:szCs w:val="30"/>
          <w:vertAlign w:val="subscript"/>
        </w:rPr>
        <w:t>5</w:t>
      </w:r>
      <w:r w:rsidRPr="005C0388">
        <w:rPr>
          <w:sz w:val="30"/>
          <w:szCs w:val="30"/>
        </w:rPr>
        <w:t>Н</w:t>
      </w:r>
      <w:r w:rsidRPr="005C0388">
        <w:rPr>
          <w:sz w:val="30"/>
          <w:szCs w:val="30"/>
          <w:vertAlign w:val="subscript"/>
        </w:rPr>
        <w:t>11</w:t>
      </w:r>
      <w:r w:rsidRPr="005C0388">
        <w:rPr>
          <w:sz w:val="30"/>
          <w:szCs w:val="30"/>
        </w:rPr>
        <w:t>ОН) от концентрации при 25 °С выражается следующим образом:</w:t>
      </w: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92"/>
        <w:gridCol w:w="5879"/>
      </w:tblGrid>
      <w:tr w:rsidR="00FC1C01" w:rsidRPr="002302C6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Концентрация, моль/л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Поверхностное натяжение, G, эрг/см</w:t>
            </w:r>
            <w:r w:rsidRPr="005C0388">
              <w:rPr>
                <w:sz w:val="30"/>
                <w:szCs w:val="30"/>
                <w:vertAlign w:val="superscript"/>
              </w:rPr>
              <w:t>2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72,0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0,015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61,7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0,030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55,3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0,060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46,6</w:t>
            </w:r>
          </w:p>
        </w:tc>
      </w:tr>
      <w:tr w:rsidR="00FC1C01" w:rsidRPr="005C0388" w:rsidTr="00D63417">
        <w:tc>
          <w:tcPr>
            <w:tcW w:w="1929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0,120</w:t>
            </w:r>
          </w:p>
        </w:tc>
        <w:tc>
          <w:tcPr>
            <w:tcW w:w="3071" w:type="pct"/>
            <w:vAlign w:val="center"/>
          </w:tcPr>
          <w:p w:rsidR="00FC1C01" w:rsidRPr="005C0388" w:rsidRDefault="00FC1C01" w:rsidP="00D63417">
            <w:pPr>
              <w:ind w:firstLine="567"/>
              <w:jc w:val="center"/>
              <w:rPr>
                <w:sz w:val="30"/>
                <w:szCs w:val="30"/>
              </w:rPr>
            </w:pPr>
            <w:r w:rsidRPr="005C0388">
              <w:rPr>
                <w:sz w:val="30"/>
                <w:szCs w:val="30"/>
              </w:rPr>
              <w:t>38,0</w:t>
            </w:r>
          </w:p>
        </w:tc>
      </w:tr>
    </w:tbl>
    <w:p w:rsidR="00FC1C01" w:rsidRDefault="00FC1C01" w:rsidP="00FC1C01">
      <w:pPr>
        <w:ind w:firstLine="567"/>
        <w:jc w:val="both"/>
        <w:rPr>
          <w:sz w:val="30"/>
          <w:szCs w:val="30"/>
        </w:rPr>
      </w:pPr>
    </w:p>
    <w:p w:rsidR="00FC1C01" w:rsidRPr="005C0388" w:rsidRDefault="00FC1C01" w:rsidP="00FC1C01">
      <w:pPr>
        <w:ind w:firstLine="567"/>
        <w:jc w:val="both"/>
        <w:rPr>
          <w:sz w:val="30"/>
          <w:szCs w:val="30"/>
        </w:rPr>
      </w:pPr>
      <w:r w:rsidRPr="005C0388">
        <w:rPr>
          <w:sz w:val="30"/>
          <w:szCs w:val="30"/>
        </w:rPr>
        <w:t xml:space="preserve">Определить адсорбцию ПАВ при </w:t>
      </w:r>
      <w:proofErr w:type="spellStart"/>
      <w:r w:rsidRPr="005C0388">
        <w:rPr>
          <w:i/>
          <w:sz w:val="30"/>
          <w:szCs w:val="30"/>
        </w:rPr>
        <w:t>С</w:t>
      </w:r>
      <w:r w:rsidRPr="005C0388">
        <w:rPr>
          <w:i/>
          <w:sz w:val="30"/>
          <w:szCs w:val="30"/>
          <w:vertAlign w:val="subscript"/>
        </w:rPr>
        <w:t>спирта</w:t>
      </w:r>
      <w:proofErr w:type="spellEnd"/>
      <w:r w:rsidRPr="005C0388">
        <w:rPr>
          <w:sz w:val="30"/>
          <w:szCs w:val="30"/>
        </w:rPr>
        <w:t xml:space="preserve"> = 0,060 моль/л.</w:t>
      </w:r>
    </w:p>
    <w:p w:rsidR="00FC1C01" w:rsidRPr="005C0388" w:rsidRDefault="00FC1C01" w:rsidP="00FC1C01">
      <w:pPr>
        <w:widowControl w:val="0"/>
        <w:tabs>
          <w:tab w:val="left" w:pos="1064"/>
        </w:tabs>
        <w:ind w:firstLine="567"/>
        <w:jc w:val="both"/>
        <w:rPr>
          <w:sz w:val="28"/>
          <w:szCs w:val="28"/>
        </w:rPr>
      </w:pPr>
    </w:p>
    <w:p w:rsidR="005D1181" w:rsidRPr="00FC1C01" w:rsidRDefault="005D1181" w:rsidP="00FC1C01">
      <w:bookmarkStart w:id="0" w:name="_GoBack"/>
      <w:bookmarkEnd w:id="0"/>
    </w:p>
    <w:sectPr w:rsidR="005D1181" w:rsidRPr="00FC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496"/>
    <w:multiLevelType w:val="hybridMultilevel"/>
    <w:tmpl w:val="82B0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66581"/>
    <w:multiLevelType w:val="hybridMultilevel"/>
    <w:tmpl w:val="8D4881D8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7"/>
    <w:rsid w:val="00013574"/>
    <w:rsid w:val="000A197C"/>
    <w:rsid w:val="000C0D96"/>
    <w:rsid w:val="00115403"/>
    <w:rsid w:val="00131E40"/>
    <w:rsid w:val="001840D8"/>
    <w:rsid w:val="001907EF"/>
    <w:rsid w:val="001A57C7"/>
    <w:rsid w:val="001A6F70"/>
    <w:rsid w:val="001E16B2"/>
    <w:rsid w:val="001E7F46"/>
    <w:rsid w:val="001F1DB8"/>
    <w:rsid w:val="0021212C"/>
    <w:rsid w:val="002528DB"/>
    <w:rsid w:val="002A05A3"/>
    <w:rsid w:val="002E13E8"/>
    <w:rsid w:val="00325F62"/>
    <w:rsid w:val="00366D29"/>
    <w:rsid w:val="003E0EDB"/>
    <w:rsid w:val="003F7123"/>
    <w:rsid w:val="00410B39"/>
    <w:rsid w:val="00434523"/>
    <w:rsid w:val="004741C8"/>
    <w:rsid w:val="004821AD"/>
    <w:rsid w:val="004C12AF"/>
    <w:rsid w:val="00524A60"/>
    <w:rsid w:val="005A2095"/>
    <w:rsid w:val="005D1181"/>
    <w:rsid w:val="0061199B"/>
    <w:rsid w:val="006522DC"/>
    <w:rsid w:val="00660C75"/>
    <w:rsid w:val="006D1AEC"/>
    <w:rsid w:val="006E2323"/>
    <w:rsid w:val="00702451"/>
    <w:rsid w:val="00787E89"/>
    <w:rsid w:val="007B1C90"/>
    <w:rsid w:val="007B53B8"/>
    <w:rsid w:val="007F34D8"/>
    <w:rsid w:val="00876410"/>
    <w:rsid w:val="00894484"/>
    <w:rsid w:val="00943611"/>
    <w:rsid w:val="00965C27"/>
    <w:rsid w:val="009A4C70"/>
    <w:rsid w:val="00A97251"/>
    <w:rsid w:val="00AB23D6"/>
    <w:rsid w:val="00AD06EA"/>
    <w:rsid w:val="00AE276A"/>
    <w:rsid w:val="00AF790F"/>
    <w:rsid w:val="00BD0896"/>
    <w:rsid w:val="00BF4FA0"/>
    <w:rsid w:val="00C67B33"/>
    <w:rsid w:val="00C91D07"/>
    <w:rsid w:val="00CB52DB"/>
    <w:rsid w:val="00D11D29"/>
    <w:rsid w:val="00D25240"/>
    <w:rsid w:val="00D34682"/>
    <w:rsid w:val="00E05601"/>
    <w:rsid w:val="00E22777"/>
    <w:rsid w:val="00E371D7"/>
    <w:rsid w:val="00E539DB"/>
    <w:rsid w:val="00E66897"/>
    <w:rsid w:val="00E93386"/>
    <w:rsid w:val="00EA7AF4"/>
    <w:rsid w:val="00EC1F1F"/>
    <w:rsid w:val="00F0268F"/>
    <w:rsid w:val="00F20CE1"/>
    <w:rsid w:val="00F72DA7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AE2E3120-3ED2-40B1-8ACE-17630FF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E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7E89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787E8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формула"/>
    <w:basedOn w:val="a"/>
    <w:link w:val="a5"/>
    <w:qFormat/>
    <w:rsid w:val="00787E89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5">
    <w:name w:val="формула Знак"/>
    <w:basedOn w:val="a0"/>
    <w:link w:val="a4"/>
    <w:rsid w:val="00787E89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E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2277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227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D04A4-DE05-4B03-8B35-45D24AC3FDC4}"/>
</file>

<file path=customXml/itemProps2.xml><?xml version="1.0" encoding="utf-8"?>
<ds:datastoreItem xmlns:ds="http://schemas.openxmlformats.org/officeDocument/2006/customXml" ds:itemID="{74218AD0-CB30-42E1-800D-AF3F6F47BC9B}"/>
</file>

<file path=customXml/itemProps3.xml><?xml version="1.0" encoding="utf-8"?>
<ds:datastoreItem xmlns:ds="http://schemas.openxmlformats.org/officeDocument/2006/customXml" ds:itemID="{58E6E9AD-4948-4BA0-A8A0-901EFFE21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tmakarenko1968@bk.ru</cp:lastModifiedBy>
  <cp:revision>54</cp:revision>
  <dcterms:created xsi:type="dcterms:W3CDTF">2015-08-22T11:32:00Z</dcterms:created>
  <dcterms:modified xsi:type="dcterms:W3CDTF">2018-09-13T10:43:00Z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