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E6" w:rsidRDefault="00040CE6" w:rsidP="00A37DBD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DBD" w:rsidRPr="00A37DBD" w:rsidRDefault="00A37DBD" w:rsidP="00A37DBD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37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УСР №1.</w:t>
      </w:r>
      <w:r w:rsidRPr="00A3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Зимние сады и их устройство</w:t>
      </w:r>
    </w:p>
    <w:p w:rsidR="00A37DBD" w:rsidRPr="00A37DBD" w:rsidRDefault="00A37DBD" w:rsidP="00A37DBD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BD" w:rsidRPr="00A37DBD" w:rsidRDefault="00A37DBD" w:rsidP="00A37DBD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заданий:</w:t>
      </w:r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конспектирование темы по вопросам, подбор растений для создания зимнего сада.</w:t>
      </w:r>
    </w:p>
    <w:p w:rsidR="00A37DBD" w:rsidRPr="00A37DBD" w:rsidRDefault="00A37DBD" w:rsidP="00A37DBD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7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Перечень изучаемых вопросов:</w:t>
      </w:r>
    </w:p>
    <w:p w:rsidR="00A37DBD" w:rsidRPr="00A37DBD" w:rsidRDefault="00A37DBD" w:rsidP="00A37DBD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понятие о зимних садах,</w:t>
      </w:r>
    </w:p>
    <w:p w:rsidR="00A37DBD" w:rsidRPr="00A37DBD" w:rsidRDefault="00A37DBD" w:rsidP="00A37DBD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декоративное оформление зимнего сада,</w:t>
      </w:r>
    </w:p>
    <w:p w:rsidR="00A37DBD" w:rsidRPr="00A37DBD" w:rsidRDefault="00A37DBD" w:rsidP="00A37DBD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>3 водоемы в зимнем саду,</w:t>
      </w:r>
    </w:p>
    <w:p w:rsidR="00A37DBD" w:rsidRPr="00A37DBD" w:rsidRDefault="00A37DBD" w:rsidP="00A37DBD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оборудование зимнего сада, </w:t>
      </w:r>
    </w:p>
    <w:p w:rsidR="00A37DBD" w:rsidRPr="00A37DBD" w:rsidRDefault="00A37DBD" w:rsidP="00A37DBD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>5ассортимент растений для зимних садов.</w:t>
      </w:r>
    </w:p>
    <w:p w:rsidR="00A37DBD" w:rsidRPr="00A37DBD" w:rsidRDefault="00A37DBD" w:rsidP="00A37DBD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работы </w:t>
      </w:r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индивидуальная.</w:t>
      </w:r>
    </w:p>
    <w:p w:rsidR="00A37DBD" w:rsidRPr="00A37DBD" w:rsidRDefault="00A37DBD" w:rsidP="00A37DBD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 выполнения заданий: </w:t>
      </w:r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конспектов и каталога растений</w:t>
      </w:r>
      <w:r w:rsidRPr="00A3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пригодных </w:t>
      </w:r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зимнего сада.</w:t>
      </w:r>
    </w:p>
    <w:p w:rsidR="00A37DBD" w:rsidRPr="00A37DBD" w:rsidRDefault="00A37DBD" w:rsidP="00A37DBD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7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Учебно-методическое обеспечение</w:t>
      </w:r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7DBD" w:rsidRPr="00A37DBD" w:rsidRDefault="00A37DBD" w:rsidP="00A37DBD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Грачева, А.В. Основы </w:t>
      </w:r>
      <w:proofErr w:type="spellStart"/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фитодизайна</w:t>
      </w:r>
      <w:proofErr w:type="spellEnd"/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учебное пособие / А.В. Грачева. – М.: Форум, 2007. – 200 с.</w:t>
      </w:r>
    </w:p>
    <w:p w:rsidR="00A37DBD" w:rsidRPr="00A37DBD" w:rsidRDefault="00A37DBD" w:rsidP="00A37DBD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Грожан</w:t>
      </w:r>
      <w:proofErr w:type="spellEnd"/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Д.В. Азы </w:t>
      </w:r>
      <w:proofErr w:type="spellStart"/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фитозайна</w:t>
      </w:r>
      <w:proofErr w:type="spellEnd"/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Д.В. </w:t>
      </w:r>
      <w:proofErr w:type="spellStart"/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Грожан</w:t>
      </w:r>
      <w:proofErr w:type="spellEnd"/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В.Н. Кузнецова. – Ростов-</w:t>
      </w:r>
      <w:proofErr w:type="spellStart"/>
      <w:proofErr w:type="gramStart"/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наДону</w:t>
      </w:r>
      <w:proofErr w:type="spellEnd"/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2010. – 311 с.</w:t>
      </w:r>
    </w:p>
    <w:p w:rsidR="00A37DBD" w:rsidRPr="00A37DBD" w:rsidRDefault="00A37DBD" w:rsidP="00A37DBD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Головкин, Б. Н. Комнатные растения / Б. Н. Головкин, В. Н. Чеканова, Г. И. Шахова. – М.: Лесная промышленность, 1989. – 431 с.</w:t>
      </w:r>
    </w:p>
    <w:p w:rsidR="00A37DBD" w:rsidRPr="00A37DBD" w:rsidRDefault="00A37DBD" w:rsidP="00A37DBD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Мак-Кой, П. Комнатные растения. Энциклопедия / П. Мак-Кой. – М.: </w:t>
      </w:r>
      <w:proofErr w:type="spellStart"/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Росмэн</w:t>
      </w:r>
      <w:proofErr w:type="spellEnd"/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 – 255 с.</w:t>
      </w:r>
    </w:p>
    <w:p w:rsidR="00A37DBD" w:rsidRPr="00A37DBD" w:rsidRDefault="00A37DBD" w:rsidP="00A37DBD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Воронцов, В. В. Комнатные растения. Новое руководство по уходу / В. В. Воронцов. – М.: Издательский дом «Кураре - Н», 1999. – 228 с. </w:t>
      </w:r>
    </w:p>
    <w:p w:rsidR="00A37DBD" w:rsidRPr="00A37DBD" w:rsidRDefault="00A37DBD" w:rsidP="00A37DBD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Хейтц</w:t>
      </w:r>
      <w:proofErr w:type="spellEnd"/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Х. Балконные и горшечные растения / Х. </w:t>
      </w:r>
      <w:proofErr w:type="spellStart"/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Хейтц</w:t>
      </w:r>
      <w:proofErr w:type="spellEnd"/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Вильнюс: ЗАО «</w:t>
      </w:r>
      <w:proofErr w:type="spellStart"/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Гамта</w:t>
      </w:r>
      <w:proofErr w:type="spellEnd"/>
      <w:r w:rsidRPr="00A37DBD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1997. – 238 с.</w:t>
      </w:r>
    </w:p>
    <w:sectPr w:rsidR="00A37DBD" w:rsidRPr="00A37DB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42C" w:rsidRDefault="007E442C" w:rsidP="00A37DBD">
      <w:pPr>
        <w:spacing w:after="0" w:line="240" w:lineRule="auto"/>
      </w:pPr>
      <w:r>
        <w:separator/>
      </w:r>
    </w:p>
  </w:endnote>
  <w:endnote w:type="continuationSeparator" w:id="0">
    <w:p w:rsidR="007E442C" w:rsidRDefault="007E442C" w:rsidP="00A3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42C" w:rsidRDefault="007E442C" w:rsidP="00A37DBD">
      <w:pPr>
        <w:spacing w:after="0" w:line="240" w:lineRule="auto"/>
      </w:pPr>
      <w:r>
        <w:separator/>
      </w:r>
    </w:p>
  </w:footnote>
  <w:footnote w:type="continuationSeparator" w:id="0">
    <w:p w:rsidR="007E442C" w:rsidRDefault="007E442C" w:rsidP="00A37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DBD" w:rsidRPr="00A37DBD" w:rsidRDefault="00A37DBD" w:rsidP="00A37DBD">
    <w:pPr>
      <w:pStyle w:val="a4"/>
      <w:jc w:val="right"/>
      <w:rPr>
        <w:rFonts w:ascii="Times New Roman" w:hAnsi="Times New Roman" w:cs="Times New Roman"/>
        <w:i/>
      </w:rPr>
    </w:pPr>
    <w:r w:rsidRPr="00A37DBD">
      <w:rPr>
        <w:rFonts w:ascii="Times New Roman" w:hAnsi="Times New Roman" w:cs="Times New Roman"/>
        <w:i/>
      </w:rPr>
      <w:t>Основы теории дизайна_План выполнения УСР «Зимние сады и их устройство»</w:t>
    </w:r>
  </w:p>
  <w:p w:rsidR="00A37DBD" w:rsidRPr="00A37DBD" w:rsidRDefault="00A37DBD" w:rsidP="00A37DBD">
    <w:pPr>
      <w:pStyle w:val="a4"/>
      <w:jc w:val="right"/>
      <w:rPr>
        <w:rFonts w:ascii="Times New Roman" w:hAnsi="Times New Roman" w:cs="Times New Roman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BD"/>
    <w:rsid w:val="00040CE6"/>
    <w:rsid w:val="000C5FC5"/>
    <w:rsid w:val="001B1781"/>
    <w:rsid w:val="007E442C"/>
    <w:rsid w:val="00A3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714C6-1447-4899-9366-F575F343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A37D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A37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7DBD"/>
  </w:style>
  <w:style w:type="paragraph" w:styleId="a6">
    <w:name w:val="footer"/>
    <w:basedOn w:val="a"/>
    <w:link w:val="a7"/>
    <w:uiPriority w:val="99"/>
    <w:unhideWhenUsed/>
    <w:rsid w:val="00A37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930B1-B471-47A3-89DA-C84D3E1D803F}"/>
</file>

<file path=customXml/itemProps2.xml><?xml version="1.0" encoding="utf-8"?>
<ds:datastoreItem xmlns:ds="http://schemas.openxmlformats.org/officeDocument/2006/customXml" ds:itemID="{A2CF677F-7B43-45CB-B98C-A8361F770142}"/>
</file>

<file path=customXml/itemProps3.xml><?xml version="1.0" encoding="utf-8"?>
<ds:datastoreItem xmlns:ds="http://schemas.openxmlformats.org/officeDocument/2006/customXml" ds:itemID="{72921FC9-7112-4F6E-A8B6-3A89C8579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Bachura</dc:creator>
  <cp:keywords/>
  <dc:description/>
  <cp:lastModifiedBy>Julia Bachura</cp:lastModifiedBy>
  <cp:revision>2</cp:revision>
  <dcterms:created xsi:type="dcterms:W3CDTF">2017-05-19T08:33:00Z</dcterms:created>
  <dcterms:modified xsi:type="dcterms:W3CDTF">2017-05-19T08:36:00Z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