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4C8" w:rsidRPr="00482967" w:rsidRDefault="000174C8" w:rsidP="000174C8">
      <w:pPr>
        <w:spacing w:after="0" w:line="240" w:lineRule="auto"/>
        <w:ind w:firstLine="567"/>
        <w:jc w:val="both"/>
        <w:rPr>
          <w:rFonts w:ascii="Times New Roman" w:hAnsi="Times New Roman" w:cs="Times New Roman"/>
          <w:b/>
          <w:sz w:val="28"/>
          <w:szCs w:val="28"/>
          <w:lang w:val="ru-RU"/>
        </w:rPr>
      </w:pPr>
      <w:r w:rsidRPr="00482967">
        <w:rPr>
          <w:rFonts w:ascii="Times New Roman" w:hAnsi="Times New Roman" w:cs="Times New Roman"/>
          <w:b/>
          <w:sz w:val="28"/>
          <w:szCs w:val="28"/>
          <w:lang w:val="ru-RU"/>
        </w:rPr>
        <w:t xml:space="preserve">Лабораторная работа № 9 Изучение процессов сорбции ионов </w:t>
      </w:r>
      <w:r>
        <w:rPr>
          <w:rFonts w:ascii="Times New Roman" w:hAnsi="Times New Roman" w:cs="Times New Roman"/>
          <w:b/>
          <w:sz w:val="28"/>
          <w:szCs w:val="28"/>
          <w:lang w:val="ru-RU"/>
        </w:rPr>
        <w:t>металлов на ионообменных смолах</w:t>
      </w:r>
    </w:p>
    <w:p w:rsidR="000174C8" w:rsidRPr="00482967" w:rsidRDefault="000174C8" w:rsidP="000174C8">
      <w:pPr>
        <w:spacing w:after="0" w:line="240" w:lineRule="auto"/>
        <w:ind w:firstLine="567"/>
        <w:jc w:val="both"/>
        <w:rPr>
          <w:rFonts w:ascii="Times New Roman" w:hAnsi="Times New Roman" w:cs="Times New Roman"/>
          <w:b/>
          <w:sz w:val="28"/>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b/>
          <w:sz w:val="28"/>
          <w:szCs w:val="28"/>
          <w:lang w:val="ru-RU"/>
        </w:rPr>
        <w:t xml:space="preserve">Цель: </w:t>
      </w:r>
      <w:r w:rsidRPr="00482967">
        <w:rPr>
          <w:rFonts w:ascii="Times New Roman" w:hAnsi="Times New Roman" w:cs="Times New Roman"/>
          <w:sz w:val="28"/>
          <w:szCs w:val="28"/>
          <w:lang w:val="ru-RU"/>
        </w:rPr>
        <w:t>определить ионно-обменную емкость смолы КУ-2-8 по отношению к ионам меди</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p>
    <w:p w:rsidR="000174C8" w:rsidRPr="00482967" w:rsidRDefault="000174C8" w:rsidP="000174C8">
      <w:pPr>
        <w:spacing w:after="0" w:line="240" w:lineRule="auto"/>
        <w:ind w:firstLine="567"/>
        <w:jc w:val="both"/>
        <w:rPr>
          <w:rFonts w:ascii="Times New Roman" w:hAnsi="Times New Roman" w:cs="Times New Roman"/>
          <w:b/>
          <w:sz w:val="28"/>
          <w:szCs w:val="28"/>
          <w:lang w:val="ru-RU"/>
        </w:rPr>
      </w:pPr>
      <w:r w:rsidRPr="00482967">
        <w:rPr>
          <w:rFonts w:ascii="Times New Roman" w:hAnsi="Times New Roman" w:cs="Times New Roman"/>
          <w:b/>
          <w:sz w:val="28"/>
          <w:szCs w:val="28"/>
          <w:lang w:val="ru-RU"/>
        </w:rPr>
        <w:t>Задачи</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1. Определить максимальную ионно-обменную емкость по ионам меди</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2. Построить изотерму сорбции</w:t>
      </w:r>
    </w:p>
    <w:p w:rsidR="000174C8" w:rsidRPr="00482967" w:rsidRDefault="000174C8" w:rsidP="000174C8">
      <w:pPr>
        <w:pStyle w:val="a3"/>
        <w:ind w:firstLine="567"/>
        <w:jc w:val="both"/>
        <w:rPr>
          <w:sz w:val="28"/>
          <w:szCs w:val="28"/>
        </w:rPr>
      </w:pPr>
    </w:p>
    <w:p w:rsidR="000174C8" w:rsidRPr="00482967" w:rsidRDefault="000174C8" w:rsidP="000174C8">
      <w:pPr>
        <w:spacing w:after="0" w:line="240" w:lineRule="auto"/>
        <w:ind w:firstLine="567"/>
        <w:jc w:val="both"/>
        <w:rPr>
          <w:rFonts w:ascii="Times New Roman" w:hAnsi="Times New Roman" w:cs="Times New Roman"/>
          <w:b/>
          <w:sz w:val="28"/>
          <w:szCs w:val="28"/>
          <w:lang w:val="ru-RU"/>
        </w:rPr>
      </w:pPr>
      <w:r w:rsidRPr="00482967">
        <w:rPr>
          <w:rFonts w:ascii="Times New Roman" w:hAnsi="Times New Roman" w:cs="Times New Roman"/>
          <w:b/>
          <w:sz w:val="28"/>
          <w:szCs w:val="28"/>
          <w:lang w:val="ru-RU"/>
        </w:rPr>
        <w:t>Приборы и реактивы</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1. Учебно-лабораторный комплекс «Общая химия» в следующей комплектации: центральный контроллер, модуль «Фотоколориметр»</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2. Раствор сульфата меди 0.5 М (стандартный раствор №1)</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3. Раствор сульфата меди 0.005 М (стандартный раствор №2)</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4. Аммиак, 12 %-</w:t>
      </w:r>
      <w:proofErr w:type="spellStart"/>
      <w:r w:rsidRPr="00482967">
        <w:rPr>
          <w:rFonts w:ascii="Times New Roman" w:hAnsi="Times New Roman" w:cs="Times New Roman"/>
          <w:sz w:val="28"/>
          <w:szCs w:val="28"/>
          <w:lang w:val="ru-RU"/>
        </w:rPr>
        <w:t>ный</w:t>
      </w:r>
      <w:proofErr w:type="spellEnd"/>
      <w:r w:rsidRPr="00482967">
        <w:rPr>
          <w:rFonts w:ascii="Times New Roman" w:hAnsi="Times New Roman" w:cs="Times New Roman"/>
          <w:sz w:val="28"/>
          <w:szCs w:val="28"/>
          <w:lang w:val="ru-RU"/>
        </w:rPr>
        <w:t xml:space="preserve"> раствор</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5. Ионно-обменная смола КУ-2-8</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6. Дистиллированная вода</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7. Конические колбы</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8. Мерные колбы емкостью 25 мл и 50 мл</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9. </w:t>
      </w:r>
      <w:proofErr w:type="gramStart"/>
      <w:r w:rsidRPr="00482967">
        <w:rPr>
          <w:rFonts w:ascii="Times New Roman" w:hAnsi="Times New Roman" w:cs="Times New Roman"/>
          <w:sz w:val="28"/>
          <w:szCs w:val="28"/>
          <w:lang w:val="ru-RU"/>
        </w:rPr>
        <w:t>Пипетки</w:t>
      </w:r>
      <w:proofErr w:type="gramEnd"/>
      <w:r w:rsidRPr="00482967">
        <w:rPr>
          <w:rFonts w:ascii="Times New Roman" w:hAnsi="Times New Roman" w:cs="Times New Roman"/>
          <w:sz w:val="28"/>
          <w:szCs w:val="28"/>
          <w:lang w:val="ru-RU"/>
        </w:rPr>
        <w:t xml:space="preserve"> градуированные емкостью 1 мл, 2 мл и 5 мл</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10. Набор кювет</w:t>
      </w:r>
      <w:r w:rsidRPr="00482967">
        <w:rPr>
          <w:rFonts w:ascii="Times New Roman" w:hAnsi="Times New Roman" w:cs="Times New Roman"/>
          <w:i/>
          <w:sz w:val="28"/>
          <w:szCs w:val="28"/>
          <w:lang w:val="ru-RU"/>
        </w:rPr>
        <w:t xml:space="preserve">, </w:t>
      </w:r>
      <w:r w:rsidRPr="00482967">
        <w:rPr>
          <w:rFonts w:ascii="Times New Roman" w:hAnsi="Times New Roman" w:cs="Times New Roman"/>
          <w:sz w:val="28"/>
          <w:szCs w:val="28"/>
          <w:lang w:val="ru-RU"/>
        </w:rPr>
        <w:t>толщина 3см</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11. Весы</w:t>
      </w:r>
    </w:p>
    <w:p w:rsidR="000174C8" w:rsidRPr="00482967" w:rsidRDefault="000174C8" w:rsidP="000174C8">
      <w:pPr>
        <w:pStyle w:val="a3"/>
        <w:ind w:firstLine="567"/>
        <w:jc w:val="both"/>
        <w:rPr>
          <w:sz w:val="28"/>
          <w:szCs w:val="28"/>
        </w:rPr>
      </w:pPr>
    </w:p>
    <w:p w:rsidR="000174C8" w:rsidRPr="00482967" w:rsidRDefault="000174C8" w:rsidP="000174C8">
      <w:pPr>
        <w:spacing w:after="0" w:line="240" w:lineRule="auto"/>
        <w:ind w:firstLine="567"/>
        <w:jc w:val="both"/>
        <w:rPr>
          <w:rFonts w:ascii="Times New Roman" w:hAnsi="Times New Roman" w:cs="Times New Roman"/>
          <w:b/>
          <w:sz w:val="28"/>
          <w:szCs w:val="28"/>
          <w:lang w:val="ru-RU"/>
        </w:rPr>
      </w:pPr>
      <w:bookmarkStart w:id="0" w:name="_GoBack"/>
      <w:r w:rsidRPr="00482967">
        <w:rPr>
          <w:rFonts w:ascii="Times New Roman" w:hAnsi="Times New Roman" w:cs="Times New Roman"/>
          <w:b/>
          <w:sz w:val="28"/>
          <w:szCs w:val="28"/>
          <w:lang w:val="ru-RU"/>
        </w:rPr>
        <w:t>Обоснование</w:t>
      </w:r>
    </w:p>
    <w:p w:rsidR="000174C8"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482967">
        <w:rPr>
          <w:rFonts w:ascii="Times New Roman" w:eastAsiaTheme="minorEastAsia" w:hAnsi="Times New Roman" w:cs="Times New Roman"/>
          <w:sz w:val="28"/>
          <w:szCs w:val="28"/>
          <w:lang w:val="ru-RU"/>
        </w:rPr>
        <w:t xml:space="preserve">Адсорбция – процесс концентрирования вещества на поверхности адсорбента. Наиболее распространённым адсорбентом, широко используемым в различных технологических процессах, является активированный уголь. Равновесие адсорбционных процессов, как правило, описывается изотермой адсорбции, показывающей зависимость количество адсорбированного вещества, отнесённого к массе адсорбента от равновесной концентрации </w:t>
      </w:r>
      <w:proofErr w:type="spellStart"/>
      <w:r w:rsidRPr="00482967">
        <w:rPr>
          <w:rFonts w:ascii="Times New Roman" w:eastAsiaTheme="minorEastAsia" w:hAnsi="Times New Roman" w:cs="Times New Roman"/>
          <w:sz w:val="28"/>
          <w:szCs w:val="28"/>
          <w:lang w:val="ru-RU"/>
        </w:rPr>
        <w:t>адсорбата</w:t>
      </w:r>
      <w:proofErr w:type="spellEnd"/>
      <w:r w:rsidRPr="00482967">
        <w:rPr>
          <w:rFonts w:ascii="Times New Roman" w:eastAsiaTheme="minorEastAsia" w:hAnsi="Times New Roman" w:cs="Times New Roman"/>
          <w:sz w:val="28"/>
          <w:szCs w:val="28"/>
          <w:lang w:val="ru-RU"/>
        </w:rPr>
        <w:t xml:space="preserve">. Существуют различные типы изотерм адсорбции, но наиболее часто используемые являются изотермы </w:t>
      </w:r>
      <w:proofErr w:type="spellStart"/>
      <w:r w:rsidRPr="00482967">
        <w:rPr>
          <w:rFonts w:ascii="Times New Roman" w:eastAsiaTheme="minorEastAsia" w:hAnsi="Times New Roman" w:cs="Times New Roman"/>
          <w:sz w:val="28"/>
          <w:szCs w:val="28"/>
          <w:lang w:val="ru-RU"/>
        </w:rPr>
        <w:t>Ленгмюра</w:t>
      </w:r>
      <w:proofErr w:type="spellEnd"/>
      <w:r w:rsidRPr="00482967">
        <w:rPr>
          <w:rFonts w:ascii="Times New Roman" w:eastAsiaTheme="minorEastAsia" w:hAnsi="Times New Roman" w:cs="Times New Roman"/>
          <w:sz w:val="28"/>
          <w:szCs w:val="28"/>
          <w:lang w:val="ru-RU"/>
        </w:rPr>
        <w:t>:</w:t>
      </w:r>
    </w:p>
    <w:bookmarkEnd w:id="0"/>
    <w:p w:rsidR="000174C8" w:rsidRPr="00482967" w:rsidRDefault="000174C8" w:rsidP="000174C8">
      <w:pPr>
        <w:spacing w:after="0" w:line="240" w:lineRule="auto"/>
        <w:ind w:firstLine="567"/>
        <w:jc w:val="both"/>
        <w:rPr>
          <w:rFonts w:ascii="Times New Roman" w:eastAsiaTheme="minorEastAsia" w:hAnsi="Times New Roman" w:cs="Times New Roman"/>
          <w:sz w:val="28"/>
          <w:szCs w:val="28"/>
          <w:lang w:val="ru-RU"/>
        </w:rPr>
      </w:pPr>
    </w:p>
    <w:p w:rsidR="000174C8" w:rsidRPr="00482967" w:rsidRDefault="000174C8" w:rsidP="000174C8">
      <w:pPr>
        <w:ind w:firstLine="567"/>
        <w:jc w:val="center"/>
        <w:rPr>
          <w:rFonts w:eastAsiaTheme="minorEastAsia"/>
          <w:i/>
          <w:sz w:val="28"/>
          <w:szCs w:val="28"/>
          <w:lang w:val="ru-RU"/>
        </w:rPr>
      </w:pPr>
      <m:oMath>
        <m:r>
          <w:rPr>
            <w:rFonts w:ascii="Cambria Math" w:hAnsi="Cambria Math"/>
            <w:sz w:val="28"/>
            <w:szCs w:val="28"/>
          </w:rPr>
          <m:t>A</m:t>
        </m:r>
        <m:r>
          <w:rPr>
            <w:rFonts w:ascii="Cambria Math" w:hAnsi="Cambria Math"/>
            <w:sz w:val="28"/>
            <w:szCs w:val="28"/>
            <w:lang w:val="ru-RU"/>
          </w:rPr>
          <m:t>=</m:t>
        </m:r>
        <m:f>
          <m:fPr>
            <m:ctrlPr>
              <w:rPr>
                <w:rFonts w:ascii="Cambria Math" w:hAnsi="Cambria Math"/>
                <w:i/>
                <w:sz w:val="28"/>
                <w:szCs w:val="28"/>
              </w:rPr>
            </m:ctrlPr>
          </m:fPr>
          <m:num>
            <m:r>
              <w:rPr>
                <w:rFonts w:ascii="Cambria Math" w:hAnsi="Cambria Math"/>
                <w:sz w:val="28"/>
                <w:szCs w:val="28"/>
              </w:rPr>
              <m:t>KC</m:t>
            </m:r>
          </m:num>
          <m:den>
            <m:r>
              <w:rPr>
                <w:rFonts w:ascii="Cambria Math" w:hAnsi="Cambria Math"/>
                <w:sz w:val="28"/>
                <w:szCs w:val="28"/>
                <w:lang w:val="ru-RU"/>
              </w:rPr>
              <m:t>1-</m:t>
            </m:r>
            <m:r>
              <w:rPr>
                <w:rFonts w:ascii="Cambria Math" w:hAnsi="Cambria Math"/>
                <w:sz w:val="28"/>
                <w:szCs w:val="28"/>
              </w:rPr>
              <m:t>KC</m:t>
            </m:r>
          </m:den>
        </m:f>
      </m:oMath>
      <w:r w:rsidRPr="00482967">
        <w:rPr>
          <w:rFonts w:eastAsiaTheme="minorEastAsia"/>
          <w:i/>
          <w:sz w:val="28"/>
          <w:szCs w:val="28"/>
          <w:lang w:val="ru-RU"/>
        </w:rPr>
        <w:t>,</w:t>
      </w:r>
    </w:p>
    <w:p w:rsidR="000174C8" w:rsidRPr="00482967" w:rsidRDefault="000174C8" w:rsidP="000174C8">
      <w:pPr>
        <w:spacing w:after="0" w:line="240" w:lineRule="auto"/>
        <w:ind w:firstLine="567"/>
        <w:jc w:val="center"/>
        <w:rPr>
          <w:rFonts w:ascii="Times New Roman" w:hAnsi="Times New Roman" w:cs="Times New Roman"/>
          <w:i/>
          <w:sz w:val="28"/>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где </w:t>
      </w:r>
      <w:proofErr w:type="gramStart"/>
      <w:r w:rsidRPr="00482967">
        <w:rPr>
          <w:rFonts w:ascii="Times New Roman" w:hAnsi="Times New Roman" w:cs="Times New Roman"/>
          <w:i/>
          <w:sz w:val="28"/>
          <w:szCs w:val="28"/>
          <w:lang w:val="ru-RU"/>
        </w:rPr>
        <w:t>К</w:t>
      </w:r>
      <w:proofErr w:type="gramEnd"/>
      <w:r w:rsidRPr="00482967">
        <w:rPr>
          <w:rFonts w:ascii="Times New Roman" w:hAnsi="Times New Roman" w:cs="Times New Roman"/>
          <w:sz w:val="28"/>
          <w:szCs w:val="28"/>
          <w:lang w:val="ru-RU"/>
        </w:rPr>
        <w:t xml:space="preserve"> – константа адсорбции,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w:t>
      </w:r>
      <w:r w:rsidRPr="00482967">
        <w:rPr>
          <w:rFonts w:ascii="Times New Roman" w:hAnsi="Times New Roman" w:cs="Times New Roman"/>
          <w:i/>
          <w:sz w:val="28"/>
          <w:szCs w:val="28"/>
          <w:lang w:val="ru-RU"/>
        </w:rPr>
        <w:t>С</w:t>
      </w:r>
      <w:r w:rsidRPr="00482967">
        <w:rPr>
          <w:rFonts w:ascii="Times New Roman" w:hAnsi="Times New Roman" w:cs="Times New Roman"/>
          <w:sz w:val="28"/>
          <w:szCs w:val="28"/>
          <w:lang w:val="ru-RU"/>
        </w:rPr>
        <w:t xml:space="preserve"> – равновесная концентрация </w:t>
      </w:r>
      <w:proofErr w:type="spellStart"/>
      <w:r w:rsidRPr="00482967">
        <w:rPr>
          <w:rFonts w:ascii="Times New Roman" w:hAnsi="Times New Roman" w:cs="Times New Roman"/>
          <w:sz w:val="28"/>
          <w:szCs w:val="28"/>
          <w:lang w:val="ru-RU"/>
        </w:rPr>
        <w:t>адсорбата</w:t>
      </w:r>
      <w:proofErr w:type="spellEnd"/>
      <w:r w:rsidRPr="00482967">
        <w:rPr>
          <w:rFonts w:ascii="Times New Roman" w:hAnsi="Times New Roman" w:cs="Times New Roman"/>
          <w:sz w:val="28"/>
          <w:szCs w:val="28"/>
          <w:lang w:val="ru-RU"/>
        </w:rPr>
        <w:t xml:space="preserve">,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w:t>
      </w:r>
      <w:r w:rsidRPr="00482967">
        <w:rPr>
          <w:rFonts w:ascii="Times New Roman" w:hAnsi="Times New Roman" w:cs="Times New Roman"/>
          <w:i/>
          <w:sz w:val="28"/>
          <w:szCs w:val="28"/>
          <w:lang w:val="ru-RU"/>
        </w:rPr>
        <w:t>А</w:t>
      </w:r>
      <w:r w:rsidRPr="00482967">
        <w:rPr>
          <w:rFonts w:ascii="Times New Roman" w:hAnsi="Times New Roman" w:cs="Times New Roman"/>
          <w:sz w:val="28"/>
          <w:szCs w:val="28"/>
          <w:lang w:val="ru-RU"/>
        </w:rPr>
        <w:t xml:space="preserve"> – количество адсорбированного вещества, моль/г.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p>
    <w:p w:rsidR="000174C8" w:rsidRDefault="000174C8" w:rsidP="000174C8">
      <w:pPr>
        <w:spacing w:after="0" w:line="240" w:lineRule="auto"/>
        <w:ind w:firstLine="567"/>
        <w:jc w:val="both"/>
        <w:rPr>
          <w:rFonts w:ascii="Times New Roman" w:hAnsi="Times New Roman" w:cs="Times New Roman"/>
          <w:sz w:val="28"/>
          <w:szCs w:val="28"/>
          <w:lang w:val="ru-RU"/>
        </w:rPr>
      </w:pPr>
      <w:proofErr w:type="spellStart"/>
      <w:r w:rsidRPr="00482967">
        <w:rPr>
          <w:rFonts w:ascii="Times New Roman" w:hAnsi="Times New Roman" w:cs="Times New Roman"/>
          <w:sz w:val="28"/>
          <w:szCs w:val="28"/>
          <w:lang w:val="ru-RU"/>
        </w:rPr>
        <w:t>Ипользуется</w:t>
      </w:r>
      <w:proofErr w:type="spellEnd"/>
      <w:r w:rsidRPr="00482967">
        <w:rPr>
          <w:rFonts w:ascii="Times New Roman" w:hAnsi="Times New Roman" w:cs="Times New Roman"/>
          <w:sz w:val="28"/>
          <w:szCs w:val="28"/>
          <w:lang w:val="ru-RU"/>
        </w:rPr>
        <w:t xml:space="preserve"> также изотерма </w:t>
      </w:r>
      <w:proofErr w:type="spellStart"/>
      <w:r w:rsidRPr="00482967">
        <w:rPr>
          <w:rFonts w:ascii="Times New Roman" w:hAnsi="Times New Roman" w:cs="Times New Roman"/>
          <w:sz w:val="28"/>
          <w:szCs w:val="28"/>
          <w:lang w:val="ru-RU"/>
        </w:rPr>
        <w:t>Френдлиха</w:t>
      </w:r>
      <w:proofErr w:type="spellEnd"/>
      <w:r w:rsidRPr="00482967">
        <w:rPr>
          <w:rFonts w:ascii="Times New Roman" w:hAnsi="Times New Roman" w:cs="Times New Roman"/>
          <w:sz w:val="28"/>
          <w:szCs w:val="28"/>
          <w:lang w:val="ru-RU"/>
        </w:rPr>
        <w:t>:</w:t>
      </w:r>
    </w:p>
    <w:p w:rsidR="000174C8" w:rsidRPr="00482967" w:rsidRDefault="000174C8" w:rsidP="000174C8">
      <w:pPr>
        <w:ind w:firstLine="567"/>
        <w:jc w:val="center"/>
        <w:rPr>
          <w:rFonts w:ascii="Cambria Math" w:eastAsiaTheme="minorEastAsia" w:hAnsi="Cambria Math"/>
          <w:i/>
          <w:sz w:val="28"/>
          <w:szCs w:val="28"/>
          <w:lang w:val="ru-RU"/>
        </w:rPr>
      </w:pPr>
      <m:oMath>
        <m:r>
          <w:rPr>
            <w:rFonts w:ascii="Cambria Math" w:hAnsi="Cambria Math"/>
            <w:sz w:val="28"/>
            <w:szCs w:val="28"/>
          </w:rPr>
          <w:lastRenderedPageBreak/>
          <m:t>A</m:t>
        </m:r>
        <m:r>
          <w:rPr>
            <w:rFonts w:ascii="Cambria Math" w:hAnsi="Cambria Math"/>
            <w:sz w:val="28"/>
            <w:szCs w:val="28"/>
            <w:lang w:val="ru-RU"/>
          </w:rPr>
          <m:t>=</m:t>
        </m:r>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C</m:t>
            </m:r>
          </m:e>
          <m:sup>
            <m:f>
              <m:fPr>
                <m:ctrlPr>
                  <w:rPr>
                    <w:rFonts w:ascii="Cambria Math" w:hAnsi="Cambria Math"/>
                    <w:i/>
                    <w:sz w:val="28"/>
                    <w:szCs w:val="28"/>
                  </w:rPr>
                </m:ctrlPr>
              </m:fPr>
              <m:num>
                <m:r>
                  <w:rPr>
                    <w:rFonts w:ascii="Cambria Math" w:hAnsi="Cambria Math"/>
                    <w:sz w:val="28"/>
                    <w:szCs w:val="28"/>
                    <w:lang w:val="ru-RU"/>
                  </w:rPr>
                  <m:t>1</m:t>
                </m:r>
              </m:num>
              <m:den>
                <m:r>
                  <w:rPr>
                    <w:rFonts w:ascii="Cambria Math" w:hAnsi="Cambria Math"/>
                    <w:sz w:val="28"/>
                    <w:szCs w:val="28"/>
                  </w:rPr>
                  <m:t>n</m:t>
                </m:r>
              </m:den>
            </m:f>
          </m:sup>
        </m:sSup>
      </m:oMath>
      <w:r w:rsidRPr="00482967">
        <w:rPr>
          <w:rFonts w:ascii="Cambria Math" w:eastAsiaTheme="minorEastAsia" w:hAnsi="Cambria Math"/>
          <w:i/>
          <w:sz w:val="28"/>
          <w:szCs w:val="28"/>
          <w:lang w:val="ru-RU"/>
        </w:rPr>
        <w:t>,</w:t>
      </w:r>
    </w:p>
    <w:p w:rsidR="000174C8" w:rsidRPr="000174C8" w:rsidRDefault="000174C8" w:rsidP="000174C8">
      <w:pPr>
        <w:spacing w:after="0"/>
        <w:ind w:firstLine="567"/>
        <w:jc w:val="center"/>
        <w:rPr>
          <w:rFonts w:ascii="Times New Roman" w:hAnsi="Times New Roman" w:cs="Times New Roman"/>
          <w:sz w:val="28"/>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где </w:t>
      </w:r>
      <w:proofErr w:type="gramStart"/>
      <w:r w:rsidRPr="00482967">
        <w:rPr>
          <w:rFonts w:ascii="Times New Roman" w:hAnsi="Times New Roman" w:cs="Times New Roman"/>
          <w:i/>
          <w:sz w:val="28"/>
          <w:szCs w:val="28"/>
          <w:lang w:val="ru-RU"/>
        </w:rPr>
        <w:t>К</w:t>
      </w:r>
      <w:proofErr w:type="gramEnd"/>
      <w:r w:rsidRPr="00482967">
        <w:rPr>
          <w:rFonts w:ascii="Times New Roman" w:hAnsi="Times New Roman" w:cs="Times New Roman"/>
          <w:sz w:val="28"/>
          <w:szCs w:val="28"/>
          <w:lang w:val="ru-RU"/>
        </w:rPr>
        <w:t xml:space="preserve"> – константа адсорбции,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w:t>
      </w:r>
      <w:r w:rsidRPr="00482967">
        <w:rPr>
          <w:rFonts w:ascii="Times New Roman" w:hAnsi="Times New Roman" w:cs="Times New Roman"/>
          <w:i/>
          <w:sz w:val="28"/>
          <w:szCs w:val="28"/>
          <w:lang w:val="ru-RU"/>
        </w:rPr>
        <w:t xml:space="preserve">С </w:t>
      </w:r>
      <w:r w:rsidRPr="00482967">
        <w:rPr>
          <w:rFonts w:ascii="Times New Roman" w:hAnsi="Times New Roman" w:cs="Times New Roman"/>
          <w:sz w:val="28"/>
          <w:szCs w:val="28"/>
          <w:lang w:val="ru-RU"/>
        </w:rPr>
        <w:t xml:space="preserve">– равновесная концентрация </w:t>
      </w:r>
      <w:proofErr w:type="spellStart"/>
      <w:r w:rsidRPr="00482967">
        <w:rPr>
          <w:rFonts w:ascii="Times New Roman" w:hAnsi="Times New Roman" w:cs="Times New Roman"/>
          <w:sz w:val="28"/>
          <w:szCs w:val="28"/>
          <w:lang w:val="ru-RU"/>
        </w:rPr>
        <w:t>адсорбата</w:t>
      </w:r>
      <w:proofErr w:type="spellEnd"/>
      <w:r w:rsidRPr="00482967">
        <w:rPr>
          <w:rFonts w:ascii="Times New Roman" w:hAnsi="Times New Roman" w:cs="Times New Roman"/>
          <w:sz w:val="28"/>
          <w:szCs w:val="28"/>
          <w:lang w:val="ru-RU"/>
        </w:rPr>
        <w:t xml:space="preserve">,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w:t>
      </w:r>
      <w:r w:rsidRPr="00482967">
        <w:rPr>
          <w:rFonts w:ascii="Times New Roman" w:hAnsi="Times New Roman" w:cs="Times New Roman"/>
          <w:i/>
          <w:sz w:val="28"/>
          <w:szCs w:val="28"/>
          <w:lang w:val="ru-RU"/>
        </w:rPr>
        <w:t>А</w:t>
      </w:r>
      <w:r w:rsidRPr="00482967">
        <w:rPr>
          <w:rFonts w:ascii="Times New Roman" w:hAnsi="Times New Roman" w:cs="Times New Roman"/>
          <w:sz w:val="28"/>
          <w:szCs w:val="28"/>
          <w:lang w:val="ru-RU"/>
        </w:rPr>
        <w:t xml:space="preserve"> – количество адсорбированного вещества, моль/г, </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1/</w:t>
      </w:r>
      <w:r w:rsidRPr="00482967">
        <w:rPr>
          <w:rFonts w:ascii="Times New Roman" w:hAnsi="Times New Roman" w:cs="Times New Roman"/>
          <w:sz w:val="28"/>
          <w:szCs w:val="28"/>
        </w:rPr>
        <w:t>n</w:t>
      </w:r>
      <w:r w:rsidRPr="00482967">
        <w:rPr>
          <w:rFonts w:ascii="Times New Roman" w:hAnsi="Times New Roman" w:cs="Times New Roman"/>
          <w:sz w:val="28"/>
          <w:szCs w:val="28"/>
          <w:lang w:val="ru-RU"/>
        </w:rPr>
        <w:t xml:space="preserve"> – эмпирический показатель.</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Описание процесса адсорбции соответствует описанию мономолекулярной адсорбции и имеет некоторые ограничения, т.к. процесс адсорбции не всегда носит мономолекулярный характер адсорбированного слоя. Изотерма </w:t>
      </w:r>
      <w:proofErr w:type="spellStart"/>
      <w:r w:rsidRPr="00482967">
        <w:rPr>
          <w:rFonts w:ascii="Times New Roman" w:hAnsi="Times New Roman" w:cs="Times New Roman"/>
          <w:sz w:val="28"/>
          <w:szCs w:val="28"/>
          <w:lang w:val="ru-RU"/>
        </w:rPr>
        <w:t>Френдлиха</w:t>
      </w:r>
      <w:proofErr w:type="spellEnd"/>
      <w:r w:rsidRPr="00482967">
        <w:rPr>
          <w:rFonts w:ascii="Times New Roman" w:hAnsi="Times New Roman" w:cs="Times New Roman"/>
          <w:sz w:val="28"/>
          <w:szCs w:val="28"/>
          <w:lang w:val="ru-RU"/>
        </w:rPr>
        <w:t>, как правило, используется при описании реальных технологических процессов и носит эмпирический характер.</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Для определения количества адсорбированного вещества необходимо знать исходную концентрацию </w:t>
      </w:r>
      <w:proofErr w:type="spellStart"/>
      <w:r w:rsidRPr="00482967">
        <w:rPr>
          <w:rFonts w:ascii="Times New Roman" w:hAnsi="Times New Roman" w:cs="Times New Roman"/>
          <w:sz w:val="28"/>
          <w:szCs w:val="28"/>
          <w:lang w:val="ru-RU"/>
        </w:rPr>
        <w:t>адсорбата</w:t>
      </w:r>
      <w:proofErr w:type="spellEnd"/>
      <w:r w:rsidRPr="00482967">
        <w:rPr>
          <w:rFonts w:ascii="Times New Roman" w:hAnsi="Times New Roman" w:cs="Times New Roman"/>
          <w:sz w:val="28"/>
          <w:szCs w:val="28"/>
          <w:lang w:val="ru-RU"/>
        </w:rPr>
        <w:t xml:space="preserve"> в растворе, его равновесную концентрацию (конечную) и массу адсорбента. В данном случае количество адсорбированного вещества определяется как:</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p>
    <w:p w:rsidR="000174C8" w:rsidRDefault="000174C8" w:rsidP="000174C8">
      <w:pPr>
        <w:spacing w:after="0" w:line="240" w:lineRule="auto"/>
        <w:ind w:firstLine="567"/>
        <w:jc w:val="center"/>
        <w:rPr>
          <w:rFonts w:eastAsiaTheme="minorEastAsia"/>
          <w:i/>
          <w:sz w:val="28"/>
          <w:szCs w:val="28"/>
          <w:lang w:val="ru-RU"/>
        </w:rPr>
      </w:pPr>
      <m:oMath>
        <m:r>
          <w:rPr>
            <w:rFonts w:ascii="Cambria Math" w:hAnsi="Cambria Math"/>
            <w:sz w:val="28"/>
            <w:szCs w:val="28"/>
          </w:rPr>
          <m:t>A</m:t>
        </m:r>
        <m:r>
          <w:rPr>
            <w:rFonts w:ascii="Cambria Math" w:hAnsi="Cambria Math"/>
            <w:sz w:val="28"/>
            <w:szCs w:val="28"/>
            <w:lang w:val="ru-RU"/>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ru-RU"/>
                  </w:rPr>
                  <m:t>исх</m:t>
                </m:r>
              </m:sub>
            </m:sSub>
            <m:r>
              <w:rPr>
                <w:rFonts w:ascii="Cambria Math" w:hAnsi="Cambria Math"/>
                <w:sz w:val="28"/>
                <w:szCs w:val="28"/>
                <w:lang w:val="ru-RU"/>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ru-RU"/>
                  </w:rPr>
                  <m:t>кон</m:t>
                </m:r>
              </m:sub>
            </m:sSub>
          </m:num>
          <m:den>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lang w:val="ru-RU"/>
                  </w:rPr>
                  <m:t>ад</m:t>
                </m:r>
              </m:sub>
            </m:sSub>
          </m:den>
        </m:f>
        <m:sSub>
          <m:sSubPr>
            <m:ctrlPr>
              <w:rPr>
                <w:rFonts w:ascii="Cambria Math" w:hAnsi="Cambria Math"/>
                <w:i/>
                <w:sz w:val="28"/>
                <w:szCs w:val="28"/>
              </w:rPr>
            </m:ctrlPr>
          </m:sSubPr>
          <m:e>
            <m:r>
              <w:rPr>
                <w:rFonts w:ascii="Cambria Math" w:hAnsi="Cambria Math"/>
                <w:sz w:val="28"/>
                <w:szCs w:val="28"/>
                <w:lang w:val="ru-RU"/>
              </w:rPr>
              <m:t>·</m:t>
            </m:r>
            <m:r>
              <w:rPr>
                <w:rFonts w:ascii="Cambria Math" w:hAnsi="Cambria Math"/>
                <w:sz w:val="28"/>
                <w:szCs w:val="28"/>
              </w:rPr>
              <m:t>V</m:t>
            </m:r>
          </m:e>
          <m:sub>
            <m:r>
              <w:rPr>
                <w:rFonts w:ascii="Cambria Math" w:hAnsi="Cambria Math"/>
                <w:sz w:val="28"/>
                <w:szCs w:val="28"/>
              </w:rPr>
              <m:t>p</m:t>
            </m:r>
          </m:sub>
        </m:sSub>
      </m:oMath>
      <w:r w:rsidRPr="00482967">
        <w:rPr>
          <w:rFonts w:eastAsiaTheme="minorEastAsia"/>
          <w:i/>
          <w:sz w:val="28"/>
          <w:szCs w:val="28"/>
          <w:lang w:val="ru-RU"/>
        </w:rPr>
        <w:t>,</w:t>
      </w:r>
    </w:p>
    <w:p w:rsidR="000174C8" w:rsidRPr="00482967" w:rsidRDefault="000174C8" w:rsidP="000174C8">
      <w:pPr>
        <w:spacing w:after="0" w:line="240" w:lineRule="auto"/>
        <w:ind w:firstLine="567"/>
        <w:jc w:val="center"/>
        <w:rPr>
          <w:rFonts w:ascii="Times New Roman" w:eastAsiaTheme="minorEastAsia" w:hAnsi="Times New Roman" w:cs="Times New Roman"/>
          <w:sz w:val="28"/>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eastAsiaTheme="minorEastAsia" w:hAnsi="Times New Roman" w:cs="Times New Roman"/>
          <w:sz w:val="32"/>
          <w:szCs w:val="28"/>
          <w:lang w:val="ru-RU"/>
        </w:rPr>
        <w:t xml:space="preserve">где </w:t>
      </w:r>
      <m:oMath>
        <m:r>
          <w:rPr>
            <w:rFonts w:ascii="Cambria Math" w:hAnsi="Cambria Math" w:cs="Times New Roman"/>
            <w:sz w:val="32"/>
            <w:szCs w:val="28"/>
          </w:rPr>
          <m:t>A</m:t>
        </m:r>
      </m:oMath>
      <w:r w:rsidRPr="00482967">
        <w:rPr>
          <w:rFonts w:ascii="Times New Roman" w:eastAsiaTheme="minorEastAsia" w:hAnsi="Times New Roman" w:cs="Times New Roman"/>
          <w:sz w:val="32"/>
          <w:szCs w:val="28"/>
          <w:lang w:val="ru-RU"/>
        </w:rPr>
        <w:t xml:space="preserve"> ‒ </w:t>
      </w:r>
      <w:r w:rsidRPr="00482967">
        <w:rPr>
          <w:rFonts w:ascii="Times New Roman" w:hAnsi="Times New Roman" w:cs="Times New Roman"/>
          <w:sz w:val="28"/>
          <w:szCs w:val="28"/>
          <w:lang w:val="ru-RU"/>
        </w:rPr>
        <w:t>количество адсорбированного вещества,</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        </w:t>
      </w:r>
      <m:oMath>
        <m:sSub>
          <m:sSubPr>
            <m:ctrlPr>
              <w:rPr>
                <w:rFonts w:ascii="Cambria Math" w:hAnsi="Cambria Math" w:cs="Times New Roman"/>
                <w:i/>
                <w:sz w:val="32"/>
                <w:szCs w:val="28"/>
              </w:rPr>
            </m:ctrlPr>
          </m:sSubPr>
          <m:e>
            <m:r>
              <w:rPr>
                <w:rFonts w:ascii="Cambria Math" w:hAnsi="Cambria Math" w:cs="Times New Roman"/>
                <w:sz w:val="32"/>
                <w:szCs w:val="28"/>
              </w:rPr>
              <m:t>C</m:t>
            </m:r>
          </m:e>
          <m:sub>
            <m:r>
              <w:rPr>
                <w:rFonts w:ascii="Cambria Math" w:hAnsi="Cambria Math" w:cs="Times New Roman"/>
                <w:sz w:val="32"/>
                <w:szCs w:val="28"/>
                <w:lang w:val="ru-RU"/>
              </w:rPr>
              <m:t>исх</m:t>
            </m:r>
          </m:sub>
        </m:sSub>
      </m:oMath>
      <w:r w:rsidRPr="00482967">
        <w:rPr>
          <w:rFonts w:ascii="Times New Roman" w:hAnsi="Times New Roman" w:cs="Times New Roman"/>
          <w:sz w:val="32"/>
          <w:szCs w:val="28"/>
          <w:lang w:val="ru-RU"/>
        </w:rPr>
        <w:t xml:space="preserve"> ‒ </w:t>
      </w:r>
      <w:r w:rsidRPr="00482967">
        <w:rPr>
          <w:rFonts w:ascii="Times New Roman" w:hAnsi="Times New Roman" w:cs="Times New Roman"/>
          <w:sz w:val="28"/>
          <w:szCs w:val="28"/>
          <w:lang w:val="ru-RU"/>
        </w:rPr>
        <w:t xml:space="preserve">исходная концентрация </w:t>
      </w:r>
      <w:proofErr w:type="spellStart"/>
      <w:r w:rsidRPr="00482967">
        <w:rPr>
          <w:rFonts w:ascii="Times New Roman" w:hAnsi="Times New Roman" w:cs="Times New Roman"/>
          <w:sz w:val="28"/>
          <w:szCs w:val="28"/>
          <w:lang w:val="ru-RU"/>
        </w:rPr>
        <w:t>адсорбата</w:t>
      </w:r>
      <w:proofErr w:type="spellEnd"/>
      <w:r w:rsidRPr="00482967">
        <w:rPr>
          <w:rFonts w:ascii="Times New Roman" w:hAnsi="Times New Roman" w:cs="Times New Roman"/>
          <w:sz w:val="28"/>
          <w:szCs w:val="28"/>
          <w:lang w:val="ru-RU"/>
        </w:rPr>
        <w:t xml:space="preserve"> в растворе,</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32"/>
          <w:szCs w:val="28"/>
          <w:lang w:val="ru-RU"/>
        </w:rPr>
        <w:t xml:space="preserve">       </w:t>
      </w:r>
      <m:oMath>
        <m:sSub>
          <m:sSubPr>
            <m:ctrlPr>
              <w:rPr>
                <w:rFonts w:ascii="Cambria Math" w:hAnsi="Cambria Math" w:cs="Times New Roman"/>
                <w:i/>
                <w:sz w:val="32"/>
                <w:szCs w:val="28"/>
              </w:rPr>
            </m:ctrlPr>
          </m:sSubPr>
          <m:e>
            <m:r>
              <w:rPr>
                <w:rFonts w:ascii="Cambria Math" w:hAnsi="Cambria Math" w:cs="Times New Roman"/>
                <w:sz w:val="32"/>
                <w:szCs w:val="28"/>
              </w:rPr>
              <m:t>C</m:t>
            </m:r>
          </m:e>
          <m:sub>
            <m:r>
              <w:rPr>
                <w:rFonts w:ascii="Cambria Math" w:hAnsi="Cambria Math" w:cs="Times New Roman"/>
                <w:sz w:val="32"/>
                <w:szCs w:val="28"/>
                <w:lang w:val="ru-RU"/>
              </w:rPr>
              <m:t>кон</m:t>
            </m:r>
          </m:sub>
        </m:sSub>
      </m:oMath>
      <w:r w:rsidRPr="00482967">
        <w:rPr>
          <w:rFonts w:ascii="Times New Roman" w:hAnsi="Times New Roman" w:cs="Times New Roman"/>
          <w:sz w:val="32"/>
          <w:szCs w:val="28"/>
          <w:lang w:val="ru-RU"/>
        </w:rPr>
        <w:t xml:space="preserve"> ‒ </w:t>
      </w:r>
      <w:r w:rsidRPr="00482967">
        <w:rPr>
          <w:rFonts w:ascii="Times New Roman" w:hAnsi="Times New Roman" w:cs="Times New Roman"/>
          <w:sz w:val="28"/>
          <w:szCs w:val="28"/>
          <w:lang w:val="ru-RU"/>
        </w:rPr>
        <w:t xml:space="preserve">равновесная (конечная) концентрация </w:t>
      </w:r>
      <w:proofErr w:type="spellStart"/>
      <w:r w:rsidRPr="00482967">
        <w:rPr>
          <w:rFonts w:ascii="Times New Roman" w:hAnsi="Times New Roman" w:cs="Times New Roman"/>
          <w:sz w:val="28"/>
          <w:szCs w:val="28"/>
          <w:lang w:val="ru-RU"/>
        </w:rPr>
        <w:t>адсорбата</w:t>
      </w:r>
      <w:proofErr w:type="spellEnd"/>
      <w:r w:rsidRPr="00482967">
        <w:rPr>
          <w:rFonts w:ascii="Times New Roman" w:hAnsi="Times New Roman" w:cs="Times New Roman"/>
          <w:sz w:val="28"/>
          <w:szCs w:val="28"/>
          <w:lang w:val="ru-RU"/>
        </w:rPr>
        <w:t xml:space="preserve"> в растворе,</w:t>
      </w: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32"/>
          <w:szCs w:val="28"/>
          <w:lang w:val="ru-RU"/>
        </w:rPr>
        <w:t xml:space="preserve">       </w:t>
      </w:r>
      <m:oMath>
        <m:sSub>
          <m:sSubPr>
            <m:ctrlPr>
              <w:rPr>
                <w:rFonts w:ascii="Cambria Math" w:hAnsi="Cambria Math" w:cs="Times New Roman"/>
                <w:i/>
                <w:sz w:val="32"/>
                <w:szCs w:val="28"/>
              </w:rPr>
            </m:ctrlPr>
          </m:sSubPr>
          <m:e>
            <m:r>
              <w:rPr>
                <w:rFonts w:ascii="Cambria Math" w:hAnsi="Cambria Math" w:cs="Times New Roman"/>
                <w:sz w:val="32"/>
                <w:szCs w:val="28"/>
              </w:rPr>
              <m:t>m</m:t>
            </m:r>
          </m:e>
          <m:sub>
            <m:r>
              <w:rPr>
                <w:rFonts w:ascii="Cambria Math" w:hAnsi="Cambria Math" w:cs="Times New Roman"/>
                <w:sz w:val="32"/>
                <w:szCs w:val="28"/>
                <w:lang w:val="ru-RU"/>
              </w:rPr>
              <m:t>ад</m:t>
            </m:r>
          </m:sub>
        </m:sSub>
      </m:oMath>
      <w:r w:rsidRPr="00482967">
        <w:rPr>
          <w:rFonts w:ascii="Times New Roman" w:hAnsi="Times New Roman" w:cs="Times New Roman"/>
          <w:sz w:val="32"/>
          <w:szCs w:val="28"/>
          <w:lang w:val="ru-RU"/>
        </w:rPr>
        <w:t xml:space="preserve"> </w:t>
      </w:r>
      <w:proofErr w:type="gramStart"/>
      <w:r w:rsidRPr="00482967">
        <w:rPr>
          <w:rFonts w:ascii="Times New Roman" w:hAnsi="Times New Roman" w:cs="Times New Roman"/>
          <w:sz w:val="32"/>
          <w:szCs w:val="28"/>
          <w:lang w:val="ru-RU"/>
        </w:rPr>
        <w:t xml:space="preserve">‒ </w:t>
      </w:r>
      <w:r w:rsidRPr="00482967">
        <w:rPr>
          <w:rFonts w:ascii="Times New Roman" w:hAnsi="Times New Roman" w:cs="Times New Roman"/>
          <w:sz w:val="28"/>
          <w:szCs w:val="28"/>
          <w:lang w:val="ru-RU"/>
        </w:rPr>
        <w:t xml:space="preserve"> масса</w:t>
      </w:r>
      <w:proofErr w:type="gramEnd"/>
      <w:r w:rsidRPr="00482967">
        <w:rPr>
          <w:rFonts w:ascii="Times New Roman" w:hAnsi="Times New Roman" w:cs="Times New Roman"/>
          <w:sz w:val="28"/>
          <w:szCs w:val="28"/>
          <w:lang w:val="ru-RU"/>
        </w:rPr>
        <w:t xml:space="preserve"> адсорбента,</w:t>
      </w:r>
    </w:p>
    <w:p w:rsidR="000174C8" w:rsidRPr="00482967" w:rsidRDefault="000174C8" w:rsidP="000174C8">
      <w:pPr>
        <w:spacing w:after="0" w:line="240" w:lineRule="auto"/>
        <w:ind w:firstLine="567"/>
        <w:jc w:val="both"/>
        <w:rPr>
          <w:rFonts w:ascii="Times New Roman" w:hAnsi="Times New Roman" w:cs="Times New Roman"/>
          <w:sz w:val="32"/>
          <w:szCs w:val="28"/>
          <w:lang w:val="ru-RU"/>
        </w:rPr>
      </w:pPr>
      <w:r w:rsidRPr="00482967">
        <w:rPr>
          <w:rFonts w:ascii="Times New Roman" w:hAnsi="Times New Roman" w:cs="Times New Roman"/>
          <w:sz w:val="28"/>
          <w:szCs w:val="28"/>
          <w:lang w:val="ru-RU"/>
        </w:rPr>
        <w:t xml:space="preserve">        </w:t>
      </w:r>
      <m:oMath>
        <m:sSub>
          <m:sSubPr>
            <m:ctrlPr>
              <w:rPr>
                <w:rFonts w:ascii="Cambria Math" w:hAnsi="Cambria Math" w:cs="Times New Roman"/>
                <w:i/>
                <w:sz w:val="32"/>
                <w:szCs w:val="28"/>
              </w:rPr>
            </m:ctrlPr>
          </m:sSubPr>
          <m:e>
            <m:r>
              <w:rPr>
                <w:rFonts w:ascii="Cambria Math" w:hAnsi="Cambria Math" w:cs="Times New Roman"/>
                <w:sz w:val="32"/>
                <w:szCs w:val="28"/>
              </w:rPr>
              <m:t>V</m:t>
            </m:r>
          </m:e>
          <m:sub>
            <m:r>
              <w:rPr>
                <w:rFonts w:ascii="Cambria Math" w:hAnsi="Cambria Math" w:cs="Times New Roman"/>
                <w:sz w:val="32"/>
                <w:szCs w:val="28"/>
              </w:rPr>
              <m:t>p</m:t>
            </m:r>
          </m:sub>
        </m:sSub>
        <m:r>
          <w:rPr>
            <w:rFonts w:ascii="Cambria Math" w:hAnsi="Cambria Math" w:cs="Times New Roman"/>
            <w:sz w:val="32"/>
            <w:szCs w:val="28"/>
            <w:lang w:val="ru-RU"/>
          </w:rPr>
          <m:t xml:space="preserve"> </m:t>
        </m:r>
      </m:oMath>
      <w:r w:rsidRPr="00482967">
        <w:rPr>
          <w:rFonts w:ascii="Times New Roman" w:hAnsi="Times New Roman" w:cs="Times New Roman"/>
          <w:sz w:val="32"/>
          <w:szCs w:val="28"/>
          <w:lang w:val="ru-RU"/>
        </w:rPr>
        <w:t xml:space="preserve">‒ </w:t>
      </w:r>
      <w:r w:rsidRPr="00482967">
        <w:rPr>
          <w:rFonts w:ascii="Times New Roman" w:hAnsi="Times New Roman" w:cs="Times New Roman"/>
          <w:sz w:val="28"/>
          <w:szCs w:val="28"/>
          <w:lang w:val="ru-RU"/>
        </w:rPr>
        <w:t>объем раствора</w:t>
      </w:r>
      <w:r w:rsidRPr="00482967">
        <w:rPr>
          <w:rFonts w:ascii="Times New Roman" w:hAnsi="Times New Roman" w:cs="Times New Roman"/>
          <w:sz w:val="32"/>
          <w:szCs w:val="28"/>
          <w:lang w:val="ru-RU"/>
        </w:rPr>
        <w:t>.</w:t>
      </w:r>
    </w:p>
    <w:p w:rsidR="000174C8" w:rsidRPr="00482967" w:rsidRDefault="000174C8" w:rsidP="000174C8">
      <w:pPr>
        <w:spacing w:after="0" w:line="240" w:lineRule="auto"/>
        <w:ind w:firstLine="567"/>
        <w:jc w:val="both"/>
        <w:rPr>
          <w:rFonts w:ascii="Times New Roman" w:hAnsi="Times New Roman" w:cs="Times New Roman"/>
          <w:sz w:val="32"/>
          <w:szCs w:val="28"/>
          <w:lang w:val="ru-RU"/>
        </w:rPr>
      </w:pPr>
    </w:p>
    <w:p w:rsidR="000174C8" w:rsidRPr="00482967" w:rsidRDefault="000174C8" w:rsidP="000174C8">
      <w:pPr>
        <w:spacing w:after="0" w:line="240" w:lineRule="auto"/>
        <w:ind w:firstLine="567"/>
        <w:jc w:val="both"/>
        <w:rPr>
          <w:rFonts w:ascii="Times New Roman" w:hAnsi="Times New Roman" w:cs="Times New Roman"/>
          <w:sz w:val="28"/>
          <w:szCs w:val="28"/>
          <w:lang w:val="ru-RU"/>
        </w:rPr>
      </w:pPr>
      <w:r w:rsidRPr="00482967">
        <w:rPr>
          <w:rFonts w:ascii="Times New Roman" w:hAnsi="Times New Roman" w:cs="Times New Roman"/>
          <w:sz w:val="28"/>
          <w:szCs w:val="28"/>
          <w:lang w:val="ru-RU"/>
        </w:rPr>
        <w:t xml:space="preserve">При определении типа изотермы сорбции проводится </w:t>
      </w:r>
      <w:proofErr w:type="spellStart"/>
      <w:r w:rsidRPr="00482967">
        <w:rPr>
          <w:rFonts w:ascii="Times New Roman" w:hAnsi="Times New Roman" w:cs="Times New Roman"/>
          <w:sz w:val="28"/>
          <w:szCs w:val="28"/>
          <w:lang w:val="ru-RU"/>
        </w:rPr>
        <w:t>линеризация</w:t>
      </w:r>
      <w:proofErr w:type="spellEnd"/>
      <w:r w:rsidRPr="00482967">
        <w:rPr>
          <w:rFonts w:ascii="Times New Roman" w:hAnsi="Times New Roman" w:cs="Times New Roman"/>
          <w:sz w:val="28"/>
          <w:szCs w:val="28"/>
          <w:lang w:val="ru-RU"/>
        </w:rPr>
        <w:t xml:space="preserve"> измерений в координатах: для изотермы </w:t>
      </w:r>
      <w:proofErr w:type="spellStart"/>
      <w:r w:rsidRPr="00482967">
        <w:rPr>
          <w:rFonts w:ascii="Times New Roman" w:hAnsi="Times New Roman" w:cs="Times New Roman"/>
          <w:sz w:val="28"/>
          <w:szCs w:val="28"/>
          <w:lang w:val="ru-RU"/>
        </w:rPr>
        <w:t>Френдлиха</w:t>
      </w:r>
      <w:proofErr w:type="spellEnd"/>
      <w:r w:rsidRPr="00482967">
        <w:rPr>
          <w:rFonts w:ascii="Times New Roman" w:hAnsi="Times New Roman" w:cs="Times New Roman"/>
          <w:i/>
          <w:sz w:val="28"/>
          <w:szCs w:val="28"/>
          <w:lang w:val="ru-RU"/>
        </w:rPr>
        <w:t>: «</w:t>
      </w:r>
      <w:proofErr w:type="spellStart"/>
      <w:r w:rsidRPr="00482967">
        <w:rPr>
          <w:rFonts w:ascii="Times New Roman" w:hAnsi="Times New Roman" w:cs="Times New Roman"/>
          <w:i/>
          <w:sz w:val="28"/>
          <w:szCs w:val="28"/>
        </w:rPr>
        <w:t>InA</w:t>
      </w:r>
      <w:proofErr w:type="spellEnd"/>
      <w:r w:rsidRPr="00482967">
        <w:rPr>
          <w:rFonts w:ascii="Times New Roman" w:hAnsi="Times New Roman" w:cs="Times New Roman"/>
          <w:i/>
          <w:sz w:val="28"/>
          <w:szCs w:val="28"/>
          <w:lang w:val="ru-RU"/>
        </w:rPr>
        <w:t>–</w:t>
      </w:r>
      <w:proofErr w:type="spellStart"/>
      <w:r w:rsidRPr="00482967">
        <w:rPr>
          <w:rFonts w:ascii="Times New Roman" w:hAnsi="Times New Roman" w:cs="Times New Roman"/>
          <w:i/>
          <w:sz w:val="28"/>
          <w:szCs w:val="28"/>
        </w:rPr>
        <w:t>InC</w:t>
      </w:r>
      <w:proofErr w:type="spellEnd"/>
      <w:r w:rsidRPr="00482967">
        <w:rPr>
          <w:rFonts w:ascii="Times New Roman" w:hAnsi="Times New Roman" w:cs="Times New Roman"/>
          <w:i/>
          <w:sz w:val="28"/>
          <w:szCs w:val="28"/>
          <w:lang w:val="ru-RU"/>
        </w:rPr>
        <w:t>»</w:t>
      </w:r>
      <w:r w:rsidRPr="00482967">
        <w:rPr>
          <w:rFonts w:ascii="Times New Roman" w:hAnsi="Times New Roman" w:cs="Times New Roman"/>
          <w:sz w:val="28"/>
          <w:szCs w:val="28"/>
          <w:lang w:val="ru-RU"/>
        </w:rPr>
        <w:t xml:space="preserve">, для изотермы </w:t>
      </w:r>
      <w:proofErr w:type="spellStart"/>
      <w:r w:rsidRPr="00482967">
        <w:rPr>
          <w:rFonts w:ascii="Times New Roman" w:hAnsi="Times New Roman" w:cs="Times New Roman"/>
          <w:sz w:val="28"/>
          <w:szCs w:val="28"/>
          <w:lang w:val="ru-RU"/>
        </w:rPr>
        <w:t>Ленгмюра</w:t>
      </w:r>
      <w:proofErr w:type="spellEnd"/>
      <w:r w:rsidRPr="00482967">
        <w:rPr>
          <w:rFonts w:ascii="Times New Roman" w:hAnsi="Times New Roman" w:cs="Times New Roman"/>
          <w:sz w:val="28"/>
          <w:szCs w:val="28"/>
          <w:lang w:val="ru-RU"/>
        </w:rPr>
        <w:t>: «</w:t>
      </w:r>
      <w:r w:rsidRPr="00482967">
        <w:rPr>
          <w:rFonts w:ascii="Times New Roman" w:hAnsi="Times New Roman" w:cs="Times New Roman"/>
          <w:i/>
          <w:sz w:val="28"/>
          <w:szCs w:val="28"/>
          <w:lang w:val="ru-RU"/>
        </w:rPr>
        <w:t>1/А–С»</w:t>
      </w:r>
      <w:r w:rsidRPr="00482967">
        <w:rPr>
          <w:rFonts w:ascii="Times New Roman" w:hAnsi="Times New Roman" w:cs="Times New Roman"/>
          <w:sz w:val="28"/>
          <w:szCs w:val="28"/>
          <w:lang w:val="ru-RU"/>
        </w:rPr>
        <w:t>.</w:t>
      </w:r>
    </w:p>
    <w:p w:rsidR="000174C8" w:rsidRPr="00482967" w:rsidRDefault="000174C8" w:rsidP="000174C8">
      <w:pPr>
        <w:spacing w:after="0" w:line="240" w:lineRule="auto"/>
        <w:ind w:firstLine="709"/>
        <w:jc w:val="both"/>
        <w:rPr>
          <w:rFonts w:ascii="Times New Roman" w:eastAsiaTheme="minorEastAsia" w:hAnsi="Times New Roman" w:cs="Times New Roman"/>
          <w:sz w:val="28"/>
          <w:szCs w:val="28"/>
          <w:lang w:val="ru-RU"/>
        </w:rPr>
      </w:pPr>
      <w:r w:rsidRPr="00482967">
        <w:rPr>
          <w:rFonts w:ascii="Times New Roman" w:eastAsiaTheme="minorEastAsia" w:hAnsi="Times New Roman" w:cs="Times New Roman"/>
          <w:sz w:val="28"/>
          <w:szCs w:val="28"/>
          <w:lang w:val="ru-RU"/>
        </w:rPr>
        <w:t xml:space="preserve">Одной </w:t>
      </w:r>
      <w:proofErr w:type="gramStart"/>
      <w:r w:rsidRPr="00482967">
        <w:rPr>
          <w:rFonts w:ascii="Times New Roman" w:eastAsiaTheme="minorEastAsia" w:hAnsi="Times New Roman" w:cs="Times New Roman"/>
          <w:sz w:val="28"/>
          <w:szCs w:val="28"/>
          <w:lang w:val="ru-RU"/>
        </w:rPr>
        <w:t>из разновидностью</w:t>
      </w:r>
      <w:proofErr w:type="gramEnd"/>
      <w:r w:rsidRPr="00482967">
        <w:rPr>
          <w:rFonts w:ascii="Times New Roman" w:eastAsiaTheme="minorEastAsia" w:hAnsi="Times New Roman" w:cs="Times New Roman"/>
          <w:sz w:val="28"/>
          <w:szCs w:val="28"/>
          <w:lang w:val="ru-RU"/>
        </w:rPr>
        <w:t xml:space="preserve"> процесса сорбции является ионообменные процессы с участием, так называемых, ионно-обменных смол. Принцип их действия можно описать следующей схемой: на поверхности ионообменника имеется большое количество ионов, как правило, ионов щелочных металлов. При контакте с раствором, содержащим ионы других металлов, происходит обмен ионами, так как </w:t>
      </w:r>
      <w:proofErr w:type="gramStart"/>
      <w:r w:rsidRPr="00482967">
        <w:rPr>
          <w:rFonts w:ascii="Times New Roman" w:eastAsiaTheme="minorEastAsia" w:hAnsi="Times New Roman" w:cs="Times New Roman"/>
          <w:sz w:val="28"/>
          <w:szCs w:val="28"/>
          <w:lang w:val="ru-RU"/>
        </w:rPr>
        <w:t>ионы</w:t>
      </w:r>
      <w:proofErr w:type="gramEnd"/>
      <w:r w:rsidRPr="00482967">
        <w:rPr>
          <w:rFonts w:ascii="Times New Roman" w:eastAsiaTheme="minorEastAsia" w:hAnsi="Times New Roman" w:cs="Times New Roman"/>
          <w:sz w:val="28"/>
          <w:szCs w:val="28"/>
          <w:lang w:val="ru-RU"/>
        </w:rPr>
        <w:t xml:space="preserve"> находящиеся в растворе обладают большим сродством к поверхности, чем ионы щелочных металлов. В результате реакции обмена происходит процесс обогащения поверхности ионами из раствора и выходом ионов щелочных металлов в раствор. Условно реакция может быть описана по схеме:</w:t>
      </w:r>
    </w:p>
    <w:p w:rsidR="000174C8" w:rsidRPr="00482967" w:rsidRDefault="000174C8" w:rsidP="000174C8">
      <w:pPr>
        <w:spacing w:after="0" w:line="240" w:lineRule="auto"/>
        <w:ind w:firstLine="709"/>
        <w:jc w:val="both"/>
        <w:rPr>
          <w:rFonts w:ascii="Times New Roman" w:eastAsiaTheme="minorEastAsia" w:hAnsi="Times New Roman" w:cs="Times New Roman"/>
          <w:sz w:val="28"/>
          <w:szCs w:val="28"/>
          <w:lang w:val="ru-RU"/>
        </w:rPr>
      </w:pPr>
    </w:p>
    <w:p w:rsidR="000174C8" w:rsidRPr="00482967" w:rsidRDefault="000174C8" w:rsidP="000174C8">
      <w:pPr>
        <w:spacing w:after="0" w:line="240" w:lineRule="auto"/>
        <w:jc w:val="center"/>
        <w:rPr>
          <w:rFonts w:ascii="Times New Roman" w:eastAsiaTheme="minorEastAsia" w:hAnsi="Times New Roman" w:cs="Times New Roman"/>
          <w:sz w:val="28"/>
          <w:szCs w:val="28"/>
          <w:vertAlign w:val="subscript"/>
          <w:lang w:val="ru-RU"/>
        </w:rPr>
      </w:pPr>
      <w:r w:rsidRPr="00482967">
        <w:rPr>
          <w:rFonts w:ascii="Times New Roman" w:eastAsiaTheme="minorEastAsia" w:hAnsi="Times New Roman" w:cs="Times New Roman"/>
          <w:sz w:val="28"/>
          <w:szCs w:val="28"/>
        </w:rPr>
        <w:lastRenderedPageBreak/>
        <w:t>Na</w:t>
      </w:r>
      <w:r w:rsidRPr="00482967">
        <w:rPr>
          <w:rFonts w:ascii="Times New Roman" w:eastAsiaTheme="minorEastAsia" w:hAnsi="Times New Roman" w:cs="Times New Roman"/>
          <w:sz w:val="28"/>
          <w:szCs w:val="28"/>
          <w:vertAlign w:val="subscript"/>
          <w:lang w:val="ru-RU"/>
        </w:rPr>
        <w:t>2</w:t>
      </w:r>
      <w:r w:rsidRPr="00482967">
        <w:rPr>
          <w:rFonts w:ascii="Times New Roman" w:eastAsiaTheme="minorEastAsia" w:hAnsi="Times New Roman" w:cs="Times New Roman"/>
          <w:sz w:val="28"/>
          <w:szCs w:val="28"/>
        </w:rPr>
        <w:t>X</w:t>
      </w:r>
      <w:r w:rsidRPr="00482967">
        <w:rPr>
          <w:rFonts w:ascii="Times New Roman" w:eastAsiaTheme="minorEastAsia" w:hAnsi="Times New Roman" w:cs="Times New Roman"/>
          <w:sz w:val="28"/>
          <w:szCs w:val="28"/>
          <w:lang w:val="ru-RU"/>
        </w:rPr>
        <w:t xml:space="preserve"> + </w:t>
      </w:r>
      <w:r w:rsidRPr="00482967">
        <w:rPr>
          <w:rFonts w:ascii="Times New Roman" w:eastAsiaTheme="minorEastAsia" w:hAnsi="Times New Roman" w:cs="Times New Roman"/>
          <w:sz w:val="28"/>
          <w:szCs w:val="28"/>
        </w:rPr>
        <w:t>Cu</w:t>
      </w:r>
      <w:r w:rsidRPr="00482967">
        <w:rPr>
          <w:rFonts w:ascii="Times New Roman" w:eastAsiaTheme="minorEastAsia" w:hAnsi="Times New Roman" w:cs="Times New Roman"/>
          <w:sz w:val="28"/>
          <w:szCs w:val="28"/>
          <w:vertAlign w:val="superscript"/>
          <w:lang w:val="ru-RU"/>
        </w:rPr>
        <w:t>2+</w:t>
      </w:r>
      <w:r w:rsidRPr="00482967">
        <w:rPr>
          <w:rFonts w:ascii="Times New Roman" w:eastAsiaTheme="minorEastAsia" w:hAnsi="Times New Roman" w:cs="Times New Roman"/>
          <w:sz w:val="28"/>
          <w:szCs w:val="28"/>
          <w:lang w:val="ru-RU"/>
        </w:rPr>
        <w:t xml:space="preserve"> = </w:t>
      </w:r>
      <w:proofErr w:type="spellStart"/>
      <w:r w:rsidRPr="00482967">
        <w:rPr>
          <w:rFonts w:ascii="Times New Roman" w:eastAsiaTheme="minorEastAsia" w:hAnsi="Times New Roman" w:cs="Times New Roman"/>
          <w:sz w:val="28"/>
          <w:szCs w:val="28"/>
        </w:rPr>
        <w:t>CuX</w:t>
      </w:r>
      <w:proofErr w:type="spellEnd"/>
      <w:r w:rsidRPr="00482967">
        <w:rPr>
          <w:rFonts w:ascii="Times New Roman" w:eastAsiaTheme="minorEastAsia" w:hAnsi="Times New Roman" w:cs="Times New Roman"/>
          <w:sz w:val="28"/>
          <w:szCs w:val="28"/>
          <w:lang w:val="ru-RU"/>
        </w:rPr>
        <w:t xml:space="preserve"> + 2</w:t>
      </w:r>
      <w:r w:rsidRPr="00482967">
        <w:rPr>
          <w:rFonts w:ascii="Times New Roman" w:eastAsiaTheme="minorEastAsia" w:hAnsi="Times New Roman" w:cs="Times New Roman"/>
          <w:sz w:val="28"/>
          <w:szCs w:val="28"/>
        </w:rPr>
        <w:t>Na</w:t>
      </w:r>
      <w:r w:rsidRPr="00482967">
        <w:rPr>
          <w:rFonts w:ascii="Times New Roman" w:eastAsiaTheme="minorEastAsia" w:hAnsi="Times New Roman" w:cs="Times New Roman"/>
          <w:sz w:val="28"/>
          <w:szCs w:val="28"/>
          <w:vertAlign w:val="superscript"/>
          <w:lang w:val="ru-RU"/>
        </w:rPr>
        <w:t>+</w:t>
      </w:r>
    </w:p>
    <w:p w:rsidR="000174C8" w:rsidRPr="002316FA" w:rsidRDefault="000174C8" w:rsidP="000174C8">
      <w:pPr>
        <w:spacing w:after="0" w:line="240" w:lineRule="auto"/>
        <w:jc w:val="both"/>
        <w:rPr>
          <w:rFonts w:ascii="Times New Roman" w:eastAsiaTheme="minorEastAsia" w:hAnsi="Times New Roman" w:cs="Times New Roman"/>
          <w:sz w:val="28"/>
          <w:szCs w:val="28"/>
          <w:lang w:val="ru-RU"/>
        </w:rPr>
      </w:pP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eastAsiaTheme="minorEastAsia" w:hAnsi="Times New Roman" w:cs="Times New Roman"/>
          <w:sz w:val="28"/>
          <w:szCs w:val="28"/>
          <w:lang w:val="ru-RU"/>
        </w:rPr>
        <w:t>где</w:t>
      </w:r>
      <w:r w:rsidRPr="00E50015">
        <w:rPr>
          <w:rFonts w:ascii="Times New Roman" w:eastAsiaTheme="minorEastAsia" w:hAnsi="Times New Roman" w:cs="Times New Roman"/>
          <w:i/>
          <w:sz w:val="28"/>
          <w:szCs w:val="28"/>
          <w:lang w:val="ru-RU"/>
        </w:rPr>
        <w:t xml:space="preserve"> Х – </w:t>
      </w:r>
      <w:r w:rsidRPr="00E50015">
        <w:rPr>
          <w:rFonts w:ascii="Times New Roman" w:eastAsiaTheme="minorEastAsia" w:hAnsi="Times New Roman" w:cs="Times New Roman"/>
          <w:sz w:val="28"/>
          <w:szCs w:val="28"/>
          <w:lang w:val="ru-RU"/>
        </w:rPr>
        <w:t xml:space="preserve">органическая часть ионно-обменных смол. </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eastAsiaTheme="minorEastAsia" w:hAnsi="Times New Roman" w:cs="Times New Roman"/>
          <w:sz w:val="28"/>
          <w:szCs w:val="28"/>
          <w:lang w:val="ru-RU"/>
        </w:rPr>
        <w:t>Данный метод получил большое распространение при очистке сточных вод от ионов тяжёлых металлов, умягчении воды.</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eastAsiaTheme="minorEastAsia" w:hAnsi="Times New Roman" w:cs="Times New Roman"/>
          <w:sz w:val="28"/>
          <w:szCs w:val="28"/>
          <w:lang w:val="ru-RU"/>
        </w:rPr>
        <w:t xml:space="preserve">Метод определения концентрации катионов </w:t>
      </w:r>
      <w:r w:rsidRPr="00E50015">
        <w:rPr>
          <w:rFonts w:ascii="Times New Roman" w:eastAsiaTheme="minorEastAsia" w:hAnsi="Times New Roman" w:cs="Times New Roman"/>
          <w:i/>
          <w:sz w:val="28"/>
          <w:szCs w:val="28"/>
          <w:lang w:val="ru-RU"/>
        </w:rPr>
        <w:t>С</w:t>
      </w:r>
      <w:r w:rsidRPr="00E50015">
        <w:rPr>
          <w:rFonts w:ascii="Times New Roman" w:eastAsiaTheme="minorEastAsia" w:hAnsi="Times New Roman" w:cs="Times New Roman"/>
          <w:i/>
          <w:sz w:val="28"/>
          <w:szCs w:val="28"/>
        </w:rPr>
        <w:t>u</w:t>
      </w:r>
      <w:r w:rsidRPr="00E50015">
        <w:rPr>
          <w:rFonts w:ascii="Times New Roman" w:eastAsiaTheme="minorEastAsia" w:hAnsi="Times New Roman" w:cs="Times New Roman"/>
          <w:i/>
          <w:sz w:val="28"/>
          <w:szCs w:val="28"/>
          <w:vertAlign w:val="superscript"/>
          <w:lang w:val="ru-RU"/>
        </w:rPr>
        <w:t>2+</w:t>
      </w:r>
      <w:r w:rsidRPr="00E50015">
        <w:rPr>
          <w:rFonts w:ascii="Times New Roman" w:eastAsiaTheme="minorEastAsia" w:hAnsi="Times New Roman" w:cs="Times New Roman"/>
          <w:sz w:val="28"/>
          <w:szCs w:val="28"/>
          <w:lang w:val="ru-RU"/>
        </w:rPr>
        <w:t xml:space="preserve"> основан на оценке взаимодействия растворённого вещества со светом определённой длины волны. Для проведения фотоколориметрического анализа необходимо проведение следующих операций:</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eastAsiaTheme="minorEastAsia" w:hAnsi="Times New Roman" w:cs="Times New Roman"/>
          <w:sz w:val="28"/>
          <w:szCs w:val="28"/>
          <w:lang w:val="ru-RU"/>
        </w:rPr>
        <w:t>1. Определение оптимальной длины волны. Для этого готовится стандартный раствор сульфата меди (</w:t>
      </w:r>
      <w:r w:rsidRPr="00E50015">
        <w:rPr>
          <w:rFonts w:ascii="Times New Roman" w:eastAsiaTheme="minorEastAsia" w:hAnsi="Times New Roman" w:cs="Times New Roman"/>
          <w:sz w:val="28"/>
          <w:szCs w:val="28"/>
        </w:rPr>
        <w:t>II</w:t>
      </w:r>
      <w:r w:rsidRPr="00E50015">
        <w:rPr>
          <w:rFonts w:ascii="Times New Roman" w:eastAsiaTheme="minorEastAsia" w:hAnsi="Times New Roman" w:cs="Times New Roman"/>
          <w:sz w:val="28"/>
          <w:szCs w:val="28"/>
          <w:lang w:val="ru-RU"/>
        </w:rPr>
        <w:t xml:space="preserve">). Добавляется раствор аммиачной воды для получения насыщенного синего раствора аммиачного комплекса меди и проводится измерение оптической плотности раствора в зависимости от длины волны проходящего света. </w:t>
      </w:r>
      <w:r w:rsidRPr="00E50015">
        <w:rPr>
          <w:rFonts w:ascii="Times New Roman" w:hAnsi="Times New Roman" w:cs="Times New Roman"/>
          <w:sz w:val="28"/>
          <w:szCs w:val="28"/>
          <w:lang w:val="ru-RU"/>
        </w:rPr>
        <w:t>Длина волны в данном случае выбирается такая, при которой отмечается наибольшая оптическая плотность раствора, то есть для которой наблюдается наибольшее взаимодействие вещества и света.</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eastAsiaTheme="minorEastAsia" w:hAnsi="Times New Roman" w:cs="Times New Roman"/>
          <w:sz w:val="28"/>
          <w:szCs w:val="28"/>
          <w:lang w:val="ru-RU"/>
        </w:rPr>
        <w:t>2.</w:t>
      </w:r>
      <w:r w:rsidRPr="00E50015">
        <w:rPr>
          <w:rFonts w:ascii="Times New Roman" w:hAnsi="Times New Roman" w:cs="Times New Roman"/>
          <w:sz w:val="28"/>
          <w:szCs w:val="28"/>
          <w:lang w:val="ru-RU"/>
        </w:rPr>
        <w:t xml:space="preserve"> Построение калибровочного графика зависимости оптической плотности от концентрации растворённого вещества с использованием длин </w:t>
      </w:r>
      <w:proofErr w:type="gramStart"/>
      <w:r w:rsidRPr="00E50015">
        <w:rPr>
          <w:rFonts w:ascii="Times New Roman" w:hAnsi="Times New Roman" w:cs="Times New Roman"/>
          <w:sz w:val="28"/>
          <w:szCs w:val="28"/>
          <w:lang w:val="ru-RU"/>
        </w:rPr>
        <w:t>волны</w:t>
      </w:r>
      <w:proofErr w:type="gramEnd"/>
      <w:r w:rsidRPr="00E50015">
        <w:rPr>
          <w:rFonts w:ascii="Times New Roman" w:hAnsi="Times New Roman" w:cs="Times New Roman"/>
          <w:sz w:val="28"/>
          <w:szCs w:val="28"/>
          <w:lang w:val="ru-RU"/>
        </w:rPr>
        <w:t xml:space="preserve"> определённой в пункте 1. Для построения калибровочного графика готовятся стандартные растворы с различной концентрацией растворённого вещества. После чего проводятся измерения их оптических плотностей. Затем строится калибровочный график. При определении концентрации метиленового синего используется только та часть графика, где наблюдается линейная зависимость оптической плотности от концентрации. Определение содержания метиленового синего в рабочих растворах возможно только в пределах, определяемых калибровочным графиком.</w:t>
      </w:r>
    </w:p>
    <w:p w:rsidR="000174C8" w:rsidRPr="00E50015" w:rsidRDefault="000174C8" w:rsidP="000174C8">
      <w:pPr>
        <w:pStyle w:val="a3"/>
        <w:ind w:left="0" w:firstLine="567"/>
        <w:jc w:val="both"/>
        <w:rPr>
          <w:rFonts w:eastAsiaTheme="minorEastAsia"/>
          <w:sz w:val="28"/>
          <w:szCs w:val="28"/>
        </w:rPr>
      </w:pPr>
      <w:r w:rsidRPr="00E50015">
        <w:rPr>
          <w:rFonts w:eastAsiaTheme="minorEastAsia"/>
          <w:sz w:val="28"/>
          <w:szCs w:val="28"/>
        </w:rPr>
        <w:t>3. При оценке концентрации рабочих растворов необходимо провести первичную оценку раствора, т.к. человеческий глаз наиболее чувствительный метод определения цвета раствора и его насыщенности. Для этого необходимо сравнить цвет раствора и его интенсивность с растворами, приготовленными для построения калибровочного графика. Если цветовая насыщенность рабочего раствора выше, чем у стандартного раствора самой высокой концентрации, то необходимо провести его разбавление.</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p>
    <w:p w:rsidR="000174C8" w:rsidRPr="00E50015" w:rsidRDefault="000174C8" w:rsidP="000174C8">
      <w:pPr>
        <w:spacing w:after="0" w:line="240" w:lineRule="auto"/>
        <w:ind w:firstLine="567"/>
        <w:jc w:val="both"/>
        <w:rPr>
          <w:rFonts w:ascii="Times New Roman" w:eastAsiaTheme="minorEastAsia" w:hAnsi="Times New Roman" w:cs="Times New Roman"/>
          <w:b/>
          <w:sz w:val="28"/>
          <w:szCs w:val="28"/>
          <w:lang w:val="ru-RU"/>
        </w:rPr>
      </w:pPr>
      <w:r w:rsidRPr="00E50015">
        <w:rPr>
          <w:rFonts w:ascii="Times New Roman" w:eastAsiaTheme="minorEastAsia" w:hAnsi="Times New Roman" w:cs="Times New Roman"/>
          <w:b/>
          <w:sz w:val="28"/>
          <w:szCs w:val="28"/>
          <w:lang w:val="ru-RU"/>
        </w:rPr>
        <w:t>Порядок проведения работы</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eastAsiaTheme="minorEastAsia" w:hAnsi="Times New Roman" w:cs="Times New Roman"/>
          <w:sz w:val="28"/>
          <w:szCs w:val="28"/>
          <w:lang w:val="ru-RU"/>
        </w:rPr>
        <w:t xml:space="preserve">Готовится серия растворов сульфата меди с концентрацией 0,005 М; 0,001 </w:t>
      </w:r>
      <w:proofErr w:type="gramStart"/>
      <w:r w:rsidRPr="00E50015">
        <w:rPr>
          <w:rFonts w:ascii="Times New Roman" w:eastAsiaTheme="minorEastAsia" w:hAnsi="Times New Roman" w:cs="Times New Roman"/>
          <w:sz w:val="28"/>
          <w:szCs w:val="28"/>
          <w:lang w:val="ru-RU"/>
        </w:rPr>
        <w:t>М;  0</w:t>
      </w:r>
      <w:proofErr w:type="gramEnd"/>
      <w:r w:rsidRPr="00E50015">
        <w:rPr>
          <w:rFonts w:ascii="Times New Roman" w:eastAsiaTheme="minorEastAsia" w:hAnsi="Times New Roman" w:cs="Times New Roman"/>
          <w:sz w:val="28"/>
          <w:szCs w:val="28"/>
          <w:lang w:val="ru-RU"/>
        </w:rPr>
        <w:t xml:space="preserve">,02 М;   0,03 М;   0,04 М;   0,05 М;   0,06 М. Для этого в </w:t>
      </w:r>
      <w:proofErr w:type="gramStart"/>
      <w:r w:rsidRPr="00E50015">
        <w:rPr>
          <w:rFonts w:ascii="Times New Roman" w:eastAsiaTheme="minorEastAsia" w:hAnsi="Times New Roman" w:cs="Times New Roman"/>
          <w:sz w:val="28"/>
          <w:szCs w:val="28"/>
          <w:lang w:val="ru-RU"/>
        </w:rPr>
        <w:t>шесть  мерных</w:t>
      </w:r>
      <w:proofErr w:type="gramEnd"/>
      <w:r w:rsidRPr="00E50015">
        <w:rPr>
          <w:rFonts w:ascii="Times New Roman" w:eastAsiaTheme="minorEastAsia" w:hAnsi="Times New Roman" w:cs="Times New Roman"/>
          <w:sz w:val="28"/>
          <w:szCs w:val="28"/>
          <w:lang w:val="ru-RU"/>
        </w:rPr>
        <w:t xml:space="preserve"> колб вместимостью 50,0 мл вносят 0,5;   1,0;   2,0;  3,0;   4,0;   5,0;   6,0 мл стандартного раствора меди №1.</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Готовим</w:t>
      </w:r>
      <w:r w:rsidRPr="00E50015">
        <w:rPr>
          <w:rFonts w:ascii="Times New Roman" w:eastAsiaTheme="minorEastAsia" w:hAnsi="Times New Roman" w:cs="Times New Roman"/>
          <w:sz w:val="28"/>
          <w:szCs w:val="28"/>
          <w:lang w:val="ru-RU"/>
        </w:rPr>
        <w:t xml:space="preserve"> 7 навесок адсорбента по 0,1 г. Приготовленные навески помещаются в конические колбы и заливаются 20 мл раствора сульфата меди с различной концентрацией. Процесс сорбции проводится в течение 24 часов.</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lastRenderedPageBreak/>
        <w:t xml:space="preserve">После сорбции проводится оценка равновесной концентрации </w:t>
      </w:r>
      <w:proofErr w:type="spellStart"/>
      <w:r w:rsidRPr="00E50015">
        <w:rPr>
          <w:rFonts w:ascii="Times New Roman" w:hAnsi="Times New Roman" w:cs="Times New Roman"/>
          <w:sz w:val="28"/>
          <w:szCs w:val="28"/>
          <w:lang w:val="ru-RU"/>
        </w:rPr>
        <w:t>адсорбата</w:t>
      </w:r>
      <w:proofErr w:type="spellEnd"/>
      <w:r w:rsidRPr="00E50015">
        <w:rPr>
          <w:rFonts w:ascii="Times New Roman" w:hAnsi="Times New Roman" w:cs="Times New Roman"/>
          <w:sz w:val="28"/>
          <w:szCs w:val="28"/>
          <w:lang w:val="ru-RU"/>
        </w:rPr>
        <w:t xml:space="preserve"> в растворе. Для этого раствор фильтруют, полученный раствор анализируется </w:t>
      </w:r>
      <w:proofErr w:type="spellStart"/>
      <w:r w:rsidRPr="00E50015">
        <w:rPr>
          <w:rFonts w:ascii="Times New Roman" w:hAnsi="Times New Roman" w:cs="Times New Roman"/>
          <w:sz w:val="28"/>
          <w:szCs w:val="28"/>
          <w:lang w:val="ru-RU"/>
        </w:rPr>
        <w:t>фотоколориметрически</w:t>
      </w:r>
      <w:proofErr w:type="spellEnd"/>
      <w:r w:rsidRPr="00E50015">
        <w:rPr>
          <w:rFonts w:ascii="Times New Roman" w:hAnsi="Times New Roman" w:cs="Times New Roman"/>
          <w:sz w:val="28"/>
          <w:szCs w:val="28"/>
          <w:lang w:val="ru-RU"/>
        </w:rPr>
        <w:t>.</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p>
    <w:p w:rsidR="000174C8" w:rsidRPr="00E50015" w:rsidRDefault="000174C8" w:rsidP="000174C8">
      <w:pPr>
        <w:spacing w:after="0" w:line="240" w:lineRule="auto"/>
        <w:ind w:firstLine="567"/>
        <w:jc w:val="both"/>
        <w:rPr>
          <w:rFonts w:ascii="Times New Roman" w:hAnsi="Times New Roman" w:cs="Times New Roman"/>
          <w:b/>
          <w:i/>
          <w:sz w:val="28"/>
          <w:szCs w:val="28"/>
          <w:lang w:val="ru-RU"/>
        </w:rPr>
      </w:pPr>
      <w:r w:rsidRPr="00E50015">
        <w:rPr>
          <w:rFonts w:ascii="Times New Roman" w:hAnsi="Times New Roman" w:cs="Times New Roman"/>
          <w:b/>
          <w:i/>
          <w:sz w:val="28"/>
          <w:szCs w:val="28"/>
          <w:lang w:val="ru-RU"/>
        </w:rPr>
        <w:t xml:space="preserve">Построение </w:t>
      </w:r>
      <w:proofErr w:type="spellStart"/>
      <w:r w:rsidRPr="00E50015">
        <w:rPr>
          <w:rFonts w:ascii="Times New Roman" w:hAnsi="Times New Roman" w:cs="Times New Roman"/>
          <w:b/>
          <w:i/>
          <w:sz w:val="28"/>
          <w:szCs w:val="28"/>
          <w:lang w:val="ru-RU"/>
        </w:rPr>
        <w:t>градуировочного</w:t>
      </w:r>
      <w:proofErr w:type="spellEnd"/>
      <w:r w:rsidRPr="00E50015">
        <w:rPr>
          <w:rFonts w:ascii="Times New Roman" w:hAnsi="Times New Roman" w:cs="Times New Roman"/>
          <w:b/>
          <w:i/>
          <w:sz w:val="28"/>
          <w:szCs w:val="28"/>
          <w:lang w:val="ru-RU"/>
        </w:rPr>
        <w:t xml:space="preserve"> графика</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Готовится 5 эталонных растворов с содержанием меди (</w:t>
      </w:r>
      <w:r w:rsidRPr="00E50015">
        <w:rPr>
          <w:rFonts w:ascii="Times New Roman" w:hAnsi="Times New Roman" w:cs="Times New Roman"/>
          <w:sz w:val="28"/>
          <w:szCs w:val="28"/>
        </w:rPr>
        <w:t>II</w:t>
      </w:r>
      <w:r w:rsidRPr="00E50015">
        <w:rPr>
          <w:rFonts w:ascii="Times New Roman" w:hAnsi="Times New Roman" w:cs="Times New Roman"/>
          <w:sz w:val="28"/>
          <w:szCs w:val="28"/>
          <w:lang w:val="ru-RU"/>
        </w:rPr>
        <w:t>) 0.0005</w:t>
      </w:r>
      <w:proofErr w:type="gramStart"/>
      <w:r w:rsidRPr="00E50015">
        <w:rPr>
          <w:rFonts w:ascii="Times New Roman" w:hAnsi="Times New Roman" w:cs="Times New Roman"/>
          <w:sz w:val="28"/>
          <w:szCs w:val="28"/>
          <w:lang w:val="ru-RU"/>
        </w:rPr>
        <w:t xml:space="preserve">М;   </w:t>
      </w:r>
      <w:proofErr w:type="gramEnd"/>
      <w:r w:rsidRPr="00E50015">
        <w:rPr>
          <w:rFonts w:ascii="Times New Roman" w:hAnsi="Times New Roman" w:cs="Times New Roman"/>
          <w:sz w:val="28"/>
          <w:szCs w:val="28"/>
          <w:lang w:val="ru-RU"/>
        </w:rPr>
        <w:t>0,002М;   0,004М;   0,006М;   0,008М. Для этого в пять мерных колб вместимостью 25,0 мл вноситься 0,</w:t>
      </w:r>
      <w:proofErr w:type="gramStart"/>
      <w:r w:rsidRPr="00E50015">
        <w:rPr>
          <w:rFonts w:ascii="Times New Roman" w:hAnsi="Times New Roman" w:cs="Times New Roman"/>
          <w:sz w:val="28"/>
          <w:szCs w:val="28"/>
          <w:lang w:val="ru-RU"/>
        </w:rPr>
        <w:t xml:space="preserve">25;   </w:t>
      </w:r>
      <w:proofErr w:type="gramEnd"/>
      <w:r w:rsidRPr="00E50015">
        <w:rPr>
          <w:rFonts w:ascii="Times New Roman" w:hAnsi="Times New Roman" w:cs="Times New Roman"/>
          <w:sz w:val="28"/>
          <w:szCs w:val="28"/>
          <w:lang w:val="ru-RU"/>
        </w:rPr>
        <w:t xml:space="preserve">1,0;   2,0;   3,0;   4,0 мл стандартного раствора меди №2. В каждую из колб добавляется по 3 мл раствора аммиака. Растворы разбавляются дистиллированной водой до меток. В качестве раствора сравнения используется дистиллированная вода. Раствор сравнения помещается в кювету толщиной 3,0 см. Ручкой установки длин волн устанавливается длина волны </w:t>
      </w:r>
      <w:r w:rsidRPr="00E50015">
        <w:rPr>
          <w:rFonts w:ascii="Times New Roman" w:hAnsi="Times New Roman" w:cs="Times New Roman"/>
          <w:sz w:val="28"/>
          <w:szCs w:val="28"/>
        </w:rPr>
        <w:sym w:font="Symbol" w:char="F06C"/>
      </w:r>
      <w:r w:rsidRPr="00E50015">
        <w:rPr>
          <w:rFonts w:ascii="Times New Roman" w:hAnsi="Times New Roman" w:cs="Times New Roman"/>
          <w:sz w:val="28"/>
          <w:szCs w:val="28"/>
          <w:lang w:val="ru-RU"/>
        </w:rPr>
        <w:t xml:space="preserve"> = 620 </w:t>
      </w:r>
      <w:proofErr w:type="spellStart"/>
      <w:r w:rsidRPr="00E50015">
        <w:rPr>
          <w:rFonts w:ascii="Times New Roman" w:hAnsi="Times New Roman" w:cs="Times New Roman"/>
          <w:sz w:val="28"/>
          <w:szCs w:val="28"/>
          <w:lang w:val="ru-RU"/>
        </w:rPr>
        <w:t>нм</w:t>
      </w:r>
      <w:proofErr w:type="spellEnd"/>
      <w:r w:rsidRPr="00E50015">
        <w:rPr>
          <w:rFonts w:ascii="Times New Roman" w:hAnsi="Times New Roman" w:cs="Times New Roman"/>
          <w:sz w:val="28"/>
          <w:szCs w:val="28"/>
          <w:lang w:val="ru-RU"/>
        </w:rPr>
        <w:t>. В кюветное отделение модуля «Фотоколориметр» устанавливается кювета с раствором сравнения.</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Модуль «Фотоколориметр» соединяется с помощью специального соединительного шнура с центральным контроллером, а контроллер подключается </w:t>
      </w:r>
      <w:proofErr w:type="gramStart"/>
      <w:r w:rsidRPr="00E50015">
        <w:rPr>
          <w:rFonts w:ascii="Times New Roman" w:hAnsi="Times New Roman" w:cs="Times New Roman"/>
          <w:sz w:val="28"/>
          <w:szCs w:val="28"/>
          <w:lang w:val="ru-RU"/>
        </w:rPr>
        <w:t>к  компьютеру</w:t>
      </w:r>
      <w:proofErr w:type="gramEnd"/>
      <w:r w:rsidRPr="00E50015">
        <w:rPr>
          <w:rFonts w:ascii="Times New Roman" w:hAnsi="Times New Roman" w:cs="Times New Roman"/>
          <w:sz w:val="28"/>
          <w:szCs w:val="28"/>
          <w:lang w:val="ru-RU"/>
        </w:rPr>
        <w:t xml:space="preserve"> с помощью СОМ–порта. Контроллер включается в сеть.</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При включенном контроллере запускается программа управления УЛК «Общая химия». В появившемся окне инициализации («Добро пожаловать в УЛК») выбирается вариант работы с УЛК – «Работа с контроллером». При правильно подсоединённом модуле и контроллере появятся надписи: «Контроллер активен» и «Модуль: Фотоколориметр». Затем осуществляется вход в программу управления УЛК путём нажатия кнопки «Вход».</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После успешного входа в программу, соответствие между измерительными каналами и датчиками устанавливается автоматически, необходимо лишь включить используемые в работе датчики. Для этого устанавливаются галочки напротив датчика 1 (при этом в столбце «Текущие значения» появятся текущие значения интенсивности светового потока в условных единицах). Далее необходимо установить значение силы тока в столбце «Исполнительные устройства» так, чтобы значение интенсивности соответствовало значению близкому к максимальному. Полученное значение интенсивности </w:t>
      </w:r>
      <w:r w:rsidRPr="00E50015">
        <w:rPr>
          <w:rFonts w:ascii="Times New Roman" w:hAnsi="Times New Roman" w:cs="Times New Roman"/>
          <w:sz w:val="28"/>
          <w:szCs w:val="28"/>
        </w:rPr>
        <w:t>I</w:t>
      </w:r>
      <w:r w:rsidRPr="00E50015">
        <w:rPr>
          <w:rFonts w:ascii="Times New Roman" w:hAnsi="Times New Roman" w:cs="Times New Roman"/>
          <w:sz w:val="28"/>
          <w:szCs w:val="28"/>
          <w:vertAlign w:val="subscript"/>
          <w:lang w:val="ru-RU"/>
        </w:rPr>
        <w:t>0</w:t>
      </w:r>
      <w:r w:rsidRPr="00E50015">
        <w:rPr>
          <w:rFonts w:ascii="Times New Roman" w:hAnsi="Times New Roman" w:cs="Times New Roman"/>
          <w:i/>
          <w:sz w:val="28"/>
          <w:szCs w:val="28"/>
          <w:lang w:val="ru-RU"/>
        </w:rPr>
        <w:t xml:space="preserve"> </w:t>
      </w:r>
      <w:r w:rsidRPr="00E50015">
        <w:rPr>
          <w:rFonts w:ascii="Times New Roman" w:hAnsi="Times New Roman" w:cs="Times New Roman"/>
          <w:sz w:val="28"/>
          <w:szCs w:val="28"/>
          <w:lang w:val="ru-RU"/>
        </w:rPr>
        <w:t>будет использовано при расчёте оптической плотности. Остальные опции в столбце «Использованные устройства» должны быть отключены.</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Помещают стандартный раствор в кювету </w:t>
      </w:r>
      <w:proofErr w:type="gramStart"/>
      <w:r w:rsidRPr="00E50015">
        <w:rPr>
          <w:rFonts w:ascii="Times New Roman" w:hAnsi="Times New Roman" w:cs="Times New Roman"/>
          <w:sz w:val="28"/>
          <w:szCs w:val="28"/>
          <w:lang w:val="ru-RU"/>
        </w:rPr>
        <w:t>толщиной  3</w:t>
      </w:r>
      <w:proofErr w:type="gramEnd"/>
      <w:r w:rsidRPr="00E50015">
        <w:rPr>
          <w:rFonts w:ascii="Times New Roman" w:hAnsi="Times New Roman" w:cs="Times New Roman"/>
          <w:sz w:val="28"/>
          <w:szCs w:val="28"/>
          <w:lang w:val="ru-RU"/>
        </w:rPr>
        <w:t xml:space="preserve">,0 см, начиная с наименьшей концентрации. Кювету устанавливают в кюветное отделение модуля «Фотоколориметр». Длину волны и силу тока оставляют прежней. </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В ходе работы изменяется концентрация раствора, поэтому устанавливается режим измерения по варьируемому параметру. Для этого в группе элементов «Параметры измерения» отключается пункт «Автоматический режим» (необходимо снять галочку). После этого настраиваются параметры одиночного </w:t>
      </w:r>
      <w:r w:rsidRPr="00E50015">
        <w:rPr>
          <w:rFonts w:ascii="Times New Roman" w:hAnsi="Times New Roman" w:cs="Times New Roman"/>
          <w:sz w:val="28"/>
          <w:szCs w:val="28"/>
          <w:lang w:val="ru-RU"/>
        </w:rPr>
        <w:lastRenderedPageBreak/>
        <w:t>измерения: для всех работ рекомендуется проводить измерения через 10 с. Для этого в поле «Интервал измерений» выставляется значение «10».</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Далее в соответствующих полях вводится значение параметра: концентрация </w:t>
      </w:r>
      <w:proofErr w:type="spellStart"/>
      <w:r w:rsidRPr="00E50015">
        <w:rPr>
          <w:rFonts w:ascii="Times New Roman" w:hAnsi="Times New Roman" w:cs="Times New Roman"/>
          <w:sz w:val="28"/>
          <w:szCs w:val="28"/>
          <w:lang w:val="ru-RU"/>
        </w:rPr>
        <w:t>фотометрируемого</w:t>
      </w:r>
      <w:proofErr w:type="spellEnd"/>
      <w:r w:rsidRPr="00E50015">
        <w:rPr>
          <w:rFonts w:ascii="Times New Roman" w:hAnsi="Times New Roman" w:cs="Times New Roman"/>
          <w:sz w:val="28"/>
          <w:szCs w:val="28"/>
          <w:lang w:val="ru-RU"/>
        </w:rPr>
        <w:t xml:space="preserve"> раствора. Для каждого стандартного раствора производится измерение интенсивности светового потока путём нажатия кнопки «Измерение». Далее появляется окно состояния измерения – «Обмен данными с контроллером».</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После проведения измерения текущий эксперимент дополняется результатом измерения.</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По окончании проведения всех измерений, полученные значения интенсивности </w:t>
      </w:r>
      <w:proofErr w:type="gramStart"/>
      <w:r w:rsidRPr="00E50015">
        <w:rPr>
          <w:rFonts w:ascii="Times New Roman" w:hAnsi="Times New Roman" w:cs="Times New Roman"/>
          <w:sz w:val="28"/>
          <w:szCs w:val="28"/>
          <w:lang w:val="ru-RU"/>
        </w:rPr>
        <w:t>передаются  на</w:t>
      </w:r>
      <w:proofErr w:type="gramEnd"/>
      <w:r w:rsidRPr="00E50015">
        <w:rPr>
          <w:rFonts w:ascii="Times New Roman" w:hAnsi="Times New Roman" w:cs="Times New Roman"/>
          <w:sz w:val="28"/>
          <w:szCs w:val="28"/>
          <w:lang w:val="ru-RU"/>
        </w:rPr>
        <w:t xml:space="preserve"> график и в таблицу. Для этого необходимо перейти в окно «Графики» и построить график нажатием кнопки с видом графика на панели инструментов. Далее, в специальном окне определяется соответствие между координатами графика и данными, полученными на измерительных каналах. Выбирается для оси абсцисс (х) «Варьируемый параметр», а для оси </w:t>
      </w:r>
      <w:proofErr w:type="spellStart"/>
      <w:r w:rsidRPr="00E50015">
        <w:rPr>
          <w:rFonts w:ascii="Times New Roman" w:hAnsi="Times New Roman" w:cs="Times New Roman"/>
          <w:sz w:val="28"/>
          <w:szCs w:val="28"/>
          <w:lang w:val="ru-RU"/>
        </w:rPr>
        <w:t>ордина</w:t>
      </w:r>
      <w:proofErr w:type="spellEnd"/>
      <w:r w:rsidRPr="00E50015">
        <w:rPr>
          <w:rFonts w:ascii="Times New Roman" w:hAnsi="Times New Roman" w:cs="Times New Roman"/>
          <w:sz w:val="28"/>
          <w:szCs w:val="28"/>
          <w:lang w:val="ru-RU"/>
        </w:rPr>
        <w:t xml:space="preserve"> (у) – требуемый канал, в нашем случае –«1. ЭДС».</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Для того чтобы оценить значение оптической плотности и построить </w:t>
      </w:r>
      <w:proofErr w:type="spellStart"/>
      <w:r w:rsidRPr="00E50015">
        <w:rPr>
          <w:rFonts w:ascii="Times New Roman" w:hAnsi="Times New Roman" w:cs="Times New Roman"/>
          <w:sz w:val="28"/>
          <w:szCs w:val="28"/>
          <w:lang w:val="ru-RU"/>
        </w:rPr>
        <w:t>градуировочный</w:t>
      </w:r>
      <w:proofErr w:type="spellEnd"/>
      <w:r w:rsidRPr="00E50015">
        <w:rPr>
          <w:rFonts w:ascii="Times New Roman" w:hAnsi="Times New Roman" w:cs="Times New Roman"/>
          <w:sz w:val="28"/>
          <w:szCs w:val="28"/>
          <w:lang w:val="ru-RU"/>
        </w:rPr>
        <w:t xml:space="preserve"> график необходимо передать полученные значения интенсивности на результирующий график путём нажатия «Все точки на </w:t>
      </w:r>
      <w:proofErr w:type="spellStart"/>
      <w:proofErr w:type="gramStart"/>
      <w:r w:rsidRPr="00E50015">
        <w:rPr>
          <w:rFonts w:ascii="Times New Roman" w:hAnsi="Times New Roman" w:cs="Times New Roman"/>
          <w:sz w:val="28"/>
          <w:szCs w:val="28"/>
          <w:lang w:val="ru-RU"/>
        </w:rPr>
        <w:t>рез.график</w:t>
      </w:r>
      <w:proofErr w:type="spellEnd"/>
      <w:proofErr w:type="gramEnd"/>
      <w:r w:rsidRPr="00E50015">
        <w:rPr>
          <w:rFonts w:ascii="Times New Roman" w:hAnsi="Times New Roman" w:cs="Times New Roman"/>
          <w:sz w:val="28"/>
          <w:szCs w:val="28"/>
          <w:lang w:val="ru-RU"/>
        </w:rPr>
        <w:t xml:space="preserve">». Далее необходимо оценить значение оптической плотности как А = </w:t>
      </w:r>
      <w:r w:rsidRPr="00E50015">
        <w:rPr>
          <w:rFonts w:ascii="Times New Roman" w:hAnsi="Times New Roman" w:cs="Times New Roman"/>
          <w:sz w:val="28"/>
          <w:szCs w:val="28"/>
        </w:rPr>
        <w:t>Ig</w:t>
      </w:r>
      <w:r w:rsidRPr="00E50015">
        <w:rPr>
          <w:rFonts w:ascii="Times New Roman" w:hAnsi="Times New Roman" w:cs="Times New Roman"/>
          <w:sz w:val="28"/>
          <w:szCs w:val="28"/>
          <w:lang w:val="ru-RU"/>
        </w:rPr>
        <w:t>(</w:t>
      </w:r>
      <w:r w:rsidRPr="00E50015">
        <w:rPr>
          <w:rFonts w:ascii="Times New Roman" w:hAnsi="Times New Roman" w:cs="Times New Roman"/>
          <w:sz w:val="28"/>
          <w:szCs w:val="28"/>
        </w:rPr>
        <w:t>I</w:t>
      </w:r>
      <w:r w:rsidRPr="00E50015">
        <w:rPr>
          <w:rFonts w:ascii="Times New Roman" w:hAnsi="Times New Roman" w:cs="Times New Roman"/>
          <w:sz w:val="28"/>
          <w:szCs w:val="28"/>
          <w:vertAlign w:val="subscript"/>
          <w:lang w:val="ru-RU"/>
        </w:rPr>
        <w:t>0</w:t>
      </w:r>
      <w:r w:rsidRPr="00E50015">
        <w:rPr>
          <w:rFonts w:ascii="Times New Roman" w:hAnsi="Times New Roman" w:cs="Times New Roman"/>
          <w:sz w:val="28"/>
          <w:szCs w:val="28"/>
          <w:lang w:val="ru-RU"/>
        </w:rPr>
        <w:t>/</w:t>
      </w:r>
      <w:r w:rsidRPr="00E50015">
        <w:rPr>
          <w:rFonts w:ascii="Times New Roman" w:hAnsi="Times New Roman" w:cs="Times New Roman"/>
          <w:sz w:val="28"/>
          <w:szCs w:val="28"/>
        </w:rPr>
        <w:t>I</w:t>
      </w:r>
      <w:r w:rsidRPr="00E50015">
        <w:rPr>
          <w:rFonts w:ascii="Times New Roman" w:hAnsi="Times New Roman" w:cs="Times New Roman"/>
          <w:sz w:val="28"/>
          <w:szCs w:val="28"/>
          <w:lang w:val="ru-RU"/>
        </w:rPr>
        <w:t xml:space="preserve">). Для этого в закладке «Результат» необходимо ввести формулу для пересчёта оси </w:t>
      </w:r>
      <w:r w:rsidRPr="00E50015">
        <w:rPr>
          <w:rFonts w:ascii="Times New Roman" w:hAnsi="Times New Roman" w:cs="Times New Roman"/>
          <w:sz w:val="28"/>
          <w:szCs w:val="28"/>
        </w:rPr>
        <w:t>Y</w:t>
      </w:r>
      <w:r w:rsidRPr="00E50015">
        <w:rPr>
          <w:rFonts w:ascii="Times New Roman" w:hAnsi="Times New Roman" w:cs="Times New Roman"/>
          <w:sz w:val="28"/>
          <w:szCs w:val="28"/>
          <w:lang w:val="ru-RU"/>
        </w:rPr>
        <w:t xml:space="preserve"> в правом нижнем углу (например, </w:t>
      </w:r>
      <w:proofErr w:type="spellStart"/>
      <w:r w:rsidRPr="00E50015">
        <w:rPr>
          <w:rFonts w:ascii="Times New Roman" w:hAnsi="Times New Roman" w:cs="Times New Roman"/>
          <w:sz w:val="28"/>
          <w:szCs w:val="28"/>
        </w:rPr>
        <w:t>Iog</w:t>
      </w:r>
      <w:proofErr w:type="spellEnd"/>
      <w:r w:rsidRPr="00E50015">
        <w:rPr>
          <w:rFonts w:ascii="Times New Roman" w:hAnsi="Times New Roman" w:cs="Times New Roman"/>
          <w:sz w:val="28"/>
          <w:szCs w:val="28"/>
          <w:lang w:val="ru-RU"/>
        </w:rPr>
        <w:t>10(5,0375/у)) и нажать кнопку «Расчёт».</w:t>
      </w:r>
    </w:p>
    <w:p w:rsidR="000174C8" w:rsidRPr="00E50015" w:rsidRDefault="000174C8" w:rsidP="000174C8">
      <w:pPr>
        <w:spacing w:after="0" w:line="240" w:lineRule="auto"/>
        <w:ind w:firstLine="567"/>
        <w:jc w:val="both"/>
        <w:rPr>
          <w:rFonts w:ascii="Times New Roman" w:hAnsi="Times New Roman" w:cs="Times New Roman"/>
          <w:sz w:val="28"/>
          <w:szCs w:val="28"/>
          <w:lang w:val="ru-RU"/>
        </w:rPr>
      </w:pPr>
      <w:r w:rsidRPr="00E50015">
        <w:rPr>
          <w:rFonts w:ascii="Times New Roman" w:hAnsi="Times New Roman" w:cs="Times New Roman"/>
          <w:sz w:val="28"/>
          <w:szCs w:val="28"/>
          <w:lang w:val="ru-RU"/>
        </w:rPr>
        <w:t xml:space="preserve">Для нахождения уравнения прямой, описывающей </w:t>
      </w:r>
      <w:proofErr w:type="spellStart"/>
      <w:r w:rsidRPr="00E50015">
        <w:rPr>
          <w:rFonts w:ascii="Times New Roman" w:hAnsi="Times New Roman" w:cs="Times New Roman"/>
          <w:sz w:val="28"/>
          <w:szCs w:val="28"/>
          <w:lang w:val="ru-RU"/>
        </w:rPr>
        <w:t>градуировочный</w:t>
      </w:r>
      <w:proofErr w:type="spellEnd"/>
      <w:r w:rsidRPr="00E50015">
        <w:rPr>
          <w:rFonts w:ascii="Times New Roman" w:hAnsi="Times New Roman" w:cs="Times New Roman"/>
          <w:sz w:val="28"/>
          <w:szCs w:val="28"/>
          <w:lang w:val="ru-RU"/>
        </w:rPr>
        <w:t xml:space="preserve"> график методом МНК необходимо нажать кнопку (вставить из </w:t>
      </w:r>
      <w:r w:rsidRPr="00E50015">
        <w:rPr>
          <w:rFonts w:ascii="Times New Roman" w:hAnsi="Times New Roman" w:cs="Times New Roman"/>
          <w:sz w:val="28"/>
          <w:szCs w:val="28"/>
        </w:rPr>
        <w:t>fig</w:t>
      </w:r>
      <w:r w:rsidRPr="00E50015">
        <w:rPr>
          <w:rFonts w:ascii="Times New Roman" w:hAnsi="Times New Roman" w:cs="Times New Roman"/>
          <w:sz w:val="28"/>
          <w:szCs w:val="28"/>
          <w:lang w:val="ru-RU"/>
        </w:rPr>
        <w:t xml:space="preserve"> 5). Далее произвести расчёт параметров уравнения прямой с помощью кнопки «Расчёт».</w:t>
      </w:r>
    </w:p>
    <w:p w:rsidR="000174C8" w:rsidRPr="00E50015"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hAnsi="Times New Roman" w:cs="Times New Roman"/>
          <w:sz w:val="28"/>
          <w:szCs w:val="28"/>
          <w:lang w:val="ru-RU"/>
        </w:rPr>
        <w:t xml:space="preserve">Для определения концентрации ионов меди в растворе после сорбции в мерную колбу вместимостью 25 мл вводится </w:t>
      </w:r>
      <w:proofErr w:type="spellStart"/>
      <w:r w:rsidRPr="00E50015">
        <w:rPr>
          <w:rFonts w:ascii="Times New Roman" w:hAnsi="Times New Roman" w:cs="Times New Roman"/>
          <w:sz w:val="28"/>
          <w:szCs w:val="28"/>
          <w:lang w:val="ru-RU"/>
        </w:rPr>
        <w:t>аликвота</w:t>
      </w:r>
      <w:proofErr w:type="spellEnd"/>
      <w:r w:rsidRPr="00E50015">
        <w:rPr>
          <w:rFonts w:ascii="Times New Roman" w:hAnsi="Times New Roman" w:cs="Times New Roman"/>
          <w:sz w:val="28"/>
          <w:szCs w:val="28"/>
          <w:lang w:val="ru-RU"/>
        </w:rPr>
        <w:t xml:space="preserve"> анализируемого раствора (5 мл) и разбавляется водой до метки. Раствор </w:t>
      </w:r>
      <w:proofErr w:type="spellStart"/>
      <w:r w:rsidRPr="00E50015">
        <w:rPr>
          <w:rFonts w:ascii="Times New Roman" w:hAnsi="Times New Roman" w:cs="Times New Roman"/>
          <w:sz w:val="28"/>
          <w:szCs w:val="28"/>
          <w:lang w:val="ru-RU"/>
        </w:rPr>
        <w:t>фотометрируется</w:t>
      </w:r>
      <w:proofErr w:type="spellEnd"/>
      <w:r w:rsidRPr="00E50015">
        <w:rPr>
          <w:rFonts w:ascii="Times New Roman" w:hAnsi="Times New Roman" w:cs="Times New Roman"/>
          <w:sz w:val="28"/>
          <w:szCs w:val="28"/>
          <w:lang w:val="ru-RU"/>
        </w:rPr>
        <w:t xml:space="preserve"> в тех же условиях, что и при построении </w:t>
      </w:r>
      <w:proofErr w:type="spellStart"/>
      <w:r w:rsidRPr="00E50015">
        <w:rPr>
          <w:rFonts w:ascii="Times New Roman" w:hAnsi="Times New Roman" w:cs="Times New Roman"/>
          <w:sz w:val="28"/>
          <w:szCs w:val="28"/>
          <w:lang w:val="ru-RU"/>
        </w:rPr>
        <w:t>градуировочного</w:t>
      </w:r>
      <w:proofErr w:type="spellEnd"/>
      <w:r w:rsidRPr="00E50015">
        <w:rPr>
          <w:rFonts w:ascii="Times New Roman" w:hAnsi="Times New Roman" w:cs="Times New Roman"/>
          <w:sz w:val="28"/>
          <w:szCs w:val="28"/>
          <w:lang w:val="ru-RU"/>
        </w:rPr>
        <w:t xml:space="preserve"> графика. Перед </w:t>
      </w:r>
      <w:proofErr w:type="spellStart"/>
      <w:r w:rsidRPr="00E50015">
        <w:rPr>
          <w:rFonts w:ascii="Times New Roman" w:hAnsi="Times New Roman" w:cs="Times New Roman"/>
          <w:sz w:val="28"/>
          <w:szCs w:val="28"/>
          <w:lang w:val="ru-RU"/>
        </w:rPr>
        <w:t>фотометрированием</w:t>
      </w:r>
      <w:proofErr w:type="spellEnd"/>
      <w:r w:rsidRPr="00E50015">
        <w:rPr>
          <w:rFonts w:ascii="Times New Roman" w:hAnsi="Times New Roman" w:cs="Times New Roman"/>
          <w:sz w:val="28"/>
          <w:szCs w:val="28"/>
          <w:lang w:val="ru-RU"/>
        </w:rPr>
        <w:t xml:space="preserve"> анализируемого раствора определение </w:t>
      </w:r>
      <w:r w:rsidRPr="00E50015">
        <w:rPr>
          <w:rFonts w:ascii="Times New Roman" w:hAnsi="Times New Roman" w:cs="Times New Roman"/>
          <w:sz w:val="28"/>
          <w:szCs w:val="28"/>
        </w:rPr>
        <w:t>I</w:t>
      </w:r>
      <w:r w:rsidRPr="00E50015">
        <w:rPr>
          <w:rFonts w:ascii="Times New Roman" w:hAnsi="Times New Roman" w:cs="Times New Roman"/>
          <w:sz w:val="28"/>
          <w:szCs w:val="28"/>
          <w:vertAlign w:val="subscript"/>
          <w:lang w:val="ru-RU"/>
        </w:rPr>
        <w:t>0</w:t>
      </w:r>
      <w:r w:rsidRPr="00E50015">
        <w:rPr>
          <w:rFonts w:ascii="Times New Roman" w:hAnsi="Times New Roman" w:cs="Times New Roman"/>
          <w:sz w:val="28"/>
          <w:szCs w:val="28"/>
          <w:lang w:val="ru-RU"/>
        </w:rPr>
        <w:t xml:space="preserve"> повторяется, сила тока остаётся прежней. Затем рассчитывается значение оптической плотности исследуемого раствора по формуле </w: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A</m:t>
            </m:r>
          </m:e>
          <m:sub>
            <m:r>
              <m:rPr>
                <m:sty m:val="p"/>
              </m:rPr>
              <w:rPr>
                <w:rFonts w:ascii="Cambria Math" w:eastAsiaTheme="minorEastAsia" w:hAnsi="Cambria Math" w:cs="Times New Roman"/>
                <w:sz w:val="28"/>
                <w:szCs w:val="28"/>
              </w:rPr>
              <m:t>x</m:t>
            </m:r>
          </m:sub>
        </m:sSub>
        <m:r>
          <m:rPr>
            <m:sty m:val="p"/>
          </m:rPr>
          <w:rPr>
            <w:rFonts w:ascii="Cambria Math" w:eastAsiaTheme="minorEastAsia" w:hAnsi="Cambria Math" w:cs="Times New Roman"/>
            <w:sz w:val="28"/>
            <w:szCs w:val="28"/>
            <w:lang w:val="ru-RU"/>
          </w:rPr>
          <m:t>=</m:t>
        </m:r>
        <m:r>
          <m:rPr>
            <m:sty m:val="p"/>
          </m:rPr>
          <w:rPr>
            <w:rFonts w:ascii="Cambria Math" w:eastAsiaTheme="minorEastAsia" w:hAnsi="Cambria Math" w:cs="Times New Roman"/>
            <w:sz w:val="28"/>
            <w:szCs w:val="28"/>
          </w:rPr>
          <m:t>lg</m:t>
        </m:r>
        <m:d>
          <m:dPr>
            <m:ctrlPr>
              <w:rPr>
                <w:rFonts w:ascii="Cambria Math" w:eastAsiaTheme="minorEastAsia" w:hAnsi="Cambria Math" w:cs="Times New Roman"/>
                <w:sz w:val="28"/>
                <w:szCs w:val="28"/>
              </w:rPr>
            </m:ctrlPr>
          </m:dPr>
          <m:e>
            <m:f>
              <m:fPr>
                <m:type m:val="lin"/>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I</m:t>
                    </m:r>
                  </m:e>
                  <m:sub>
                    <m:r>
                      <m:rPr>
                        <m:sty m:val="p"/>
                      </m:rPr>
                      <w:rPr>
                        <w:rFonts w:ascii="Cambria Math" w:eastAsiaTheme="minorEastAsia" w:hAnsi="Cambria Math" w:cs="Times New Roman"/>
                        <w:sz w:val="28"/>
                        <w:szCs w:val="28"/>
                        <w:lang w:val="ru-RU"/>
                      </w:rPr>
                      <m:t>0</m:t>
                    </m:r>
                  </m:sub>
                </m:sSub>
              </m:num>
              <m:den>
                <m:r>
                  <m:rPr>
                    <m:sty m:val="p"/>
                  </m:rPr>
                  <w:rPr>
                    <w:rFonts w:ascii="Cambria Math" w:eastAsiaTheme="minorEastAsia" w:hAnsi="Cambria Math" w:cs="Times New Roman"/>
                    <w:sz w:val="28"/>
                    <w:szCs w:val="28"/>
                  </w:rPr>
                  <m:t>I</m:t>
                </m:r>
              </m:den>
            </m:f>
          </m:e>
        </m:d>
      </m:oMath>
      <w:r w:rsidRPr="00E50015">
        <w:rPr>
          <w:rFonts w:ascii="Times New Roman" w:eastAsiaTheme="minorEastAsia" w:hAnsi="Times New Roman" w:cs="Times New Roman"/>
          <w:lang w:val="ru-RU"/>
        </w:rPr>
        <w:t xml:space="preserve">. </w:t>
      </w:r>
      <w:r w:rsidRPr="00E50015">
        <w:rPr>
          <w:rFonts w:ascii="Times New Roman" w:eastAsiaTheme="minorEastAsia" w:hAnsi="Times New Roman" w:cs="Times New Roman"/>
          <w:sz w:val="28"/>
          <w:szCs w:val="28"/>
          <w:lang w:val="ru-RU"/>
        </w:rPr>
        <w:t>По значению</w:t>
      </w:r>
      <w:r w:rsidRPr="00E50015">
        <w:rPr>
          <w:rFonts w:ascii="Times New Roman" w:eastAsiaTheme="minorEastAsia" w:hAnsi="Times New Roman" w:cs="Times New Roman"/>
          <w:lang w:val="ru-RU"/>
        </w:rPr>
        <w:t xml:space="preserve">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x</m:t>
            </m:r>
          </m:sub>
        </m:sSub>
      </m:oMath>
      <w:r w:rsidRPr="00E50015">
        <w:rPr>
          <w:rFonts w:ascii="Times New Roman" w:eastAsiaTheme="minorEastAsia" w:hAnsi="Times New Roman" w:cs="Times New Roman"/>
          <w:lang w:val="ru-RU"/>
        </w:rPr>
        <w:t xml:space="preserve"> </w:t>
      </w:r>
      <w:r w:rsidRPr="00E50015">
        <w:rPr>
          <w:rFonts w:ascii="Times New Roman" w:eastAsiaTheme="minorEastAsia" w:hAnsi="Times New Roman" w:cs="Times New Roman"/>
          <w:sz w:val="28"/>
          <w:szCs w:val="28"/>
          <w:lang w:val="ru-RU"/>
        </w:rPr>
        <w:t xml:space="preserve">с помощью уравнения прямой </w:t>
      </w:r>
      <w:proofErr w:type="spellStart"/>
      <w:r w:rsidRPr="00E50015">
        <w:rPr>
          <w:rFonts w:ascii="Times New Roman" w:eastAsiaTheme="minorEastAsia" w:hAnsi="Times New Roman" w:cs="Times New Roman"/>
          <w:sz w:val="28"/>
          <w:szCs w:val="28"/>
          <w:lang w:val="ru-RU"/>
        </w:rPr>
        <w:t>градуировочного</w:t>
      </w:r>
      <w:proofErr w:type="spellEnd"/>
      <w:r w:rsidRPr="00E50015">
        <w:rPr>
          <w:rFonts w:ascii="Times New Roman" w:eastAsiaTheme="minorEastAsia" w:hAnsi="Times New Roman" w:cs="Times New Roman"/>
          <w:sz w:val="28"/>
          <w:szCs w:val="28"/>
          <w:lang w:val="ru-RU"/>
        </w:rPr>
        <w:t xml:space="preserve"> графика находится соответствующее ему значение концентрации.</w:t>
      </w:r>
    </w:p>
    <w:p w:rsidR="000174C8" w:rsidRPr="00634ACC" w:rsidRDefault="000174C8" w:rsidP="000174C8">
      <w:pPr>
        <w:spacing w:after="0" w:line="240" w:lineRule="auto"/>
        <w:ind w:firstLine="567"/>
        <w:jc w:val="both"/>
        <w:rPr>
          <w:rFonts w:ascii="Times New Roman" w:eastAsiaTheme="minorEastAsia" w:hAnsi="Times New Roman" w:cs="Times New Roman"/>
          <w:sz w:val="28"/>
          <w:szCs w:val="28"/>
          <w:lang w:val="ru-RU"/>
        </w:rPr>
      </w:pPr>
      <w:r w:rsidRPr="00E50015">
        <w:rPr>
          <w:rFonts w:ascii="Times New Roman" w:eastAsiaTheme="minorEastAsia" w:hAnsi="Times New Roman" w:cs="Times New Roman"/>
          <w:sz w:val="28"/>
          <w:szCs w:val="28"/>
          <w:lang w:val="ru-RU"/>
        </w:rPr>
        <w:t xml:space="preserve">Затем строится изотерма сорбции А = </w:t>
      </w:r>
      <w:r w:rsidRPr="00E50015">
        <w:rPr>
          <w:rFonts w:ascii="Times New Roman" w:eastAsiaTheme="minorEastAsia" w:hAnsi="Times New Roman" w:cs="Times New Roman"/>
          <w:sz w:val="28"/>
          <w:szCs w:val="28"/>
        </w:rPr>
        <w:t>f</w:t>
      </w:r>
      <w:r w:rsidRPr="00E50015">
        <w:rPr>
          <w:rFonts w:ascii="Times New Roman" w:eastAsiaTheme="minorEastAsia" w:hAnsi="Times New Roman" w:cs="Times New Roman"/>
          <w:sz w:val="28"/>
          <w:szCs w:val="28"/>
          <w:lang w:val="ru-RU"/>
        </w:rPr>
        <w:t>(С0), определяется максимальная ионообменная ёмкость по меди А</w:t>
      </w:r>
      <w:r w:rsidRPr="00E50015">
        <w:rPr>
          <w:rFonts w:ascii="Times New Roman" w:eastAsiaTheme="minorEastAsia" w:hAnsi="Times New Roman" w:cs="Times New Roman"/>
          <w:sz w:val="28"/>
          <w:szCs w:val="28"/>
          <w:vertAlign w:val="subscript"/>
        </w:rPr>
        <w:t>max</w:t>
      </w:r>
      <w:r w:rsidRPr="00E50015">
        <w:rPr>
          <w:rFonts w:ascii="Times New Roman" w:eastAsiaTheme="minorEastAsia" w:hAnsi="Times New Roman" w:cs="Times New Roman"/>
          <w:sz w:val="28"/>
          <w:szCs w:val="28"/>
          <w:lang w:val="ru-RU"/>
        </w:rPr>
        <w:t>. Определяется тип полученной изотермы, путём построения зависимости в координатах «</w:t>
      </w:r>
      <w:proofErr w:type="spellStart"/>
      <w:r w:rsidRPr="00E50015">
        <w:rPr>
          <w:rFonts w:ascii="Times New Roman" w:eastAsiaTheme="minorEastAsia" w:hAnsi="Times New Roman" w:cs="Times New Roman"/>
          <w:sz w:val="28"/>
          <w:szCs w:val="28"/>
        </w:rPr>
        <w:t>InA</w:t>
      </w:r>
      <w:proofErr w:type="spellEnd"/>
      <w:r w:rsidRPr="00E50015">
        <w:rPr>
          <w:rFonts w:ascii="Times New Roman" w:eastAsiaTheme="minorEastAsia" w:hAnsi="Times New Roman" w:cs="Times New Roman"/>
          <w:sz w:val="28"/>
          <w:szCs w:val="28"/>
          <w:lang w:val="ru-RU"/>
        </w:rPr>
        <w:t xml:space="preserve"> –</w:t>
      </w:r>
      <w:proofErr w:type="spellStart"/>
      <w:r w:rsidRPr="00E50015">
        <w:rPr>
          <w:rFonts w:ascii="Times New Roman" w:eastAsiaTheme="minorEastAsia" w:hAnsi="Times New Roman" w:cs="Times New Roman"/>
          <w:sz w:val="28"/>
          <w:szCs w:val="28"/>
        </w:rPr>
        <w:t>InC</w:t>
      </w:r>
      <w:proofErr w:type="spellEnd"/>
      <w:r w:rsidRPr="00E50015">
        <w:rPr>
          <w:rFonts w:ascii="Times New Roman" w:eastAsiaTheme="minorEastAsia" w:hAnsi="Times New Roman" w:cs="Times New Roman"/>
          <w:sz w:val="28"/>
          <w:szCs w:val="28"/>
          <w:lang w:val="ru-RU"/>
        </w:rPr>
        <w:t>» и «</w:t>
      </w:r>
      <w:r w:rsidRPr="00E50015">
        <w:rPr>
          <w:rFonts w:ascii="Times New Roman" w:eastAsiaTheme="minorEastAsia" w:hAnsi="Times New Roman" w:cs="Times New Roman"/>
          <w:sz w:val="28"/>
          <w:szCs w:val="28"/>
        </w:rPr>
        <w:t>I</w:t>
      </w:r>
      <w:r w:rsidRPr="00E50015">
        <w:rPr>
          <w:rFonts w:ascii="Times New Roman" w:eastAsiaTheme="minorEastAsia" w:hAnsi="Times New Roman" w:cs="Times New Roman"/>
          <w:sz w:val="28"/>
          <w:szCs w:val="28"/>
          <w:lang w:val="ru-RU"/>
        </w:rPr>
        <w:t xml:space="preserve">/А –С». </w:t>
      </w:r>
      <w:r w:rsidRPr="00634ACC">
        <w:rPr>
          <w:rFonts w:ascii="Times New Roman" w:eastAsiaTheme="minorEastAsia" w:hAnsi="Times New Roman" w:cs="Times New Roman"/>
          <w:sz w:val="28"/>
          <w:szCs w:val="28"/>
          <w:lang w:val="ru-RU"/>
        </w:rPr>
        <w:t>Делается вывод о механизме сорбции.</w:t>
      </w:r>
    </w:p>
    <w:p w:rsidR="000174C8" w:rsidRPr="00634ACC" w:rsidRDefault="000174C8" w:rsidP="000174C8">
      <w:pPr>
        <w:spacing w:after="0" w:line="240" w:lineRule="auto"/>
        <w:ind w:firstLine="567"/>
        <w:jc w:val="both"/>
        <w:rPr>
          <w:rFonts w:ascii="Times New Roman" w:eastAsiaTheme="minorEastAsia" w:hAnsi="Times New Roman" w:cs="Times New Roman"/>
          <w:sz w:val="28"/>
          <w:szCs w:val="28"/>
          <w:lang w:val="ru-RU"/>
        </w:rPr>
      </w:pPr>
    </w:p>
    <w:p w:rsidR="00243B70" w:rsidRDefault="00243B70"/>
    <w:sectPr w:rsidR="00243B7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27"/>
    <w:rsid w:val="000174C8"/>
    <w:rsid w:val="00243B70"/>
    <w:rsid w:val="0040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F3C"/>
  <w15:chartTrackingRefBased/>
  <w15:docId w15:val="{6509B8E9-5999-45E5-B10B-388B207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4C8"/>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0FB99-5332-4285-97D9-ACC3D204D4A5}"/>
</file>

<file path=customXml/itemProps2.xml><?xml version="1.0" encoding="utf-8"?>
<ds:datastoreItem xmlns:ds="http://schemas.openxmlformats.org/officeDocument/2006/customXml" ds:itemID="{508ADFA2-20CB-49DE-BAF1-594C78886336}"/>
</file>

<file path=customXml/itemProps3.xml><?xml version="1.0" encoding="utf-8"?>
<ds:datastoreItem xmlns:ds="http://schemas.openxmlformats.org/officeDocument/2006/customXml" ds:itemID="{07EEB18E-709D-4231-AC98-F99C40736419}"/>
</file>

<file path=docProps/app.xml><?xml version="1.0" encoding="utf-8"?>
<Properties xmlns="http://schemas.openxmlformats.org/officeDocument/2006/extended-properties" xmlns:vt="http://schemas.openxmlformats.org/officeDocument/2006/docPropsVTypes">
  <Template>Normal</Template>
  <TotalTime>2</TotalTime>
  <Pages>5</Pages>
  <Words>1633</Words>
  <Characters>9311</Characters>
  <Application>Microsoft Office Word</Application>
  <DocSecurity>0</DocSecurity>
  <Lines>77</Lines>
  <Paragraphs>21</Paragraphs>
  <ScaleCrop>false</ScaleCrop>
  <Company>diakov.net</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tmakarenko1968@bk.ru</dc:creator>
  <cp:keywords/>
  <dc:description/>
  <cp:lastModifiedBy>tmakarenko1968@bk.ru</cp:lastModifiedBy>
  <cp:revision>2</cp:revision>
  <dcterms:created xsi:type="dcterms:W3CDTF">2018-08-18T20:03:00Z</dcterms:created>
  <dcterms:modified xsi:type="dcterms:W3CDTF">2018-08-18T20:06:00Z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