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37" w:rsidRPr="00797E37" w:rsidRDefault="00797E37" w:rsidP="00797E3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6"/>
          <w:szCs w:val="36"/>
          <w:lang w:eastAsia="ru-RU"/>
        </w:rPr>
      </w:pPr>
      <w:r w:rsidRPr="00797E37">
        <w:rPr>
          <w:rFonts w:ascii="Times New Roman" w:eastAsia="Times New Roman" w:hAnsi="Times New Roman" w:cs="Times New Roman"/>
          <w:b/>
          <w:bCs/>
          <w:iCs/>
          <w:snapToGrid w:val="0"/>
          <w:sz w:val="36"/>
          <w:szCs w:val="36"/>
          <w:lang w:eastAsia="ru-RU"/>
        </w:rPr>
        <w:t>Общая характеристика зеленых водорослей</w:t>
      </w:r>
    </w:p>
    <w:p w:rsidR="00797E37" w:rsidRPr="00797E37" w:rsidRDefault="00797E37" w:rsidP="00797E3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30"/>
          <w:szCs w:val="30"/>
          <w:lang w:eastAsia="ru-RU"/>
        </w:rPr>
      </w:pPr>
    </w:p>
    <w:p w:rsidR="00797E37" w:rsidRPr="00797E37" w:rsidRDefault="00797E37" w:rsidP="00797E3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  <w:t xml:space="preserve">Зеленые водоросли (в широком смысле) – </w:t>
      </w:r>
      <w:proofErr w:type="spellStart"/>
      <w:r w:rsidRPr="00797E37"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  <w:t>внетаксономическая</w:t>
      </w:r>
      <w:proofErr w:type="spellEnd"/>
      <w:r w:rsidRPr="00797E37"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  <w:t xml:space="preserve"> категория, объединяющая ряд </w:t>
      </w:r>
      <w:proofErr w:type="spellStart"/>
      <w:r w:rsidRPr="00797E37"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  <w:t>полифилетичных</w:t>
      </w:r>
      <w:proofErr w:type="spellEnd"/>
      <w:r w:rsidRPr="00797E37"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  <w:t xml:space="preserve"> таксонов водорослей, количество видов в пределах которой постоянно меняется вследствие совершенствования методов исследования, открытия новых видов или ревизии уже описанных таксонов. 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 сих пор отсутствует единая устоявшаяся классификация зеленых водорослей, особенно в отношении группировки порядков в различные предлагаемые классы. Очень долго типу дифференциации таллома придавали основное значение при выделении порядков у зеленых водорослей. Однако в последнее время в связи с накоплением данных об ультраструктурных особенностях жгутиковых кле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>ток, типе митоза и цитокинеза, а также с развитием молекулярно-генетических методов стала очевидным ошибочность данных предположений.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Согласно классификации И.Ю. Костикова с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соавт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(2001), зеленые водоросли включают 6 классов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Prasinophyceae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Chlorophyceae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Trebouxiophyceae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Ulvophyceae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Siphonophyceae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Charophyceae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В основе деления на классы находится комплекс признаков, связанных с особенностями строения клеточных покровов, типами корешковых систем у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монадных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стадий, митоза и цитокинеза, рядом биохимических особенностей. С данными признаками коррелируют также экологические особенности представителей разных классов. 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данным L.A.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Lewis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R.M.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McCourt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(2004), </w:t>
      </w:r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L.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Krienitz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Ch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.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Bock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 (2012)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зеленые водоросли следует относить к двум отделам: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Chlorophyta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sensu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stricto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Charophyta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sensu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lata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). Первый включает классы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Prasinophyceae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Ulvophycеaе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Trebouxiophycеae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Chlorophyceaе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а второй –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Mesostigmatophyceae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Chlorokybophyceae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Klеbsormidiophycеae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Coleochactophycеaе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Zygnema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t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Charophyceae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Эти два отдела отличаются по строению жгутиковых стадий, типам митоза и цитокинеза, некоторым биохимическим особенностям. </w:t>
      </w:r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В рамках лабораторного курса дисциплины «Альгология и микология» ведется изучение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хлорофициевых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требуксиофициевых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ульвофициевых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харофитовых</w:t>
      </w:r>
      <w:proofErr w:type="spellEnd"/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 зеленых водорослей.</w:t>
      </w:r>
    </w:p>
    <w:p w:rsidR="00797E37" w:rsidRPr="00797E37" w:rsidRDefault="00797E37" w:rsidP="00797E3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iCs/>
          <w:snapToGrid w:val="0"/>
          <w:sz w:val="30"/>
          <w:szCs w:val="30"/>
          <w:lang w:eastAsia="ru-RU"/>
        </w:rPr>
        <w:t>З</w:t>
      </w:r>
      <w:r w:rsidRPr="00797E37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еленые водоросли </w:t>
      </w:r>
      <w:r w:rsidRPr="00797E37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 xml:space="preserve">объединяют разнообразные по форме, размерам, строению и способам размножения водоросли. 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Известно 20000-25000 видов зеленых водорослей, в Беларуси встречаются представители около 800 видов.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Биохимические особенности.</w:t>
      </w:r>
      <w:r w:rsidRPr="00797E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зеленых водорослей характерно наличие таких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пигментов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как </w:t>
      </w:r>
      <w:proofErr w:type="gram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хлорофиллы</w:t>
      </w:r>
      <w:proofErr w:type="gram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b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(у некоторых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празинофициевых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присутствует хлорофилл с),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α-, β-, γ-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ε-каротины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ксантофиллы лютеинового ряда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лютеин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зеаксантин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виодоксантин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антероксантин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). У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сифонофициевых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ульвофициевых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празинофициевых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водорослей выявлены специфические пигменты: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сифонеин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сифоноксантин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лороксантин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празиноксантин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Большинство водорослей данного отдела вследствие преобладания хлорофиллов имеют зеленую окраску.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продуктом ассимиляции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является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крахмал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который откладывается в виде зерен в строме хлоропласта, часто – вокруг пиреноида. Дополнительными продуктами ассимиляции являются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масло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лейкозин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У некоторых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ульвофициевых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водорослей основным запасным веществом может быть полисахарид инулин.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Цитологические особенности.</w:t>
      </w:r>
      <w:r w:rsidRPr="00797E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Оболочка клеток у большинства представителей </w:t>
      </w:r>
      <w:r w:rsidRPr="00797E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целлюлозно-пектиновая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классах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хлорофициевые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празинофициевые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встречаются водоросли, у которых клетки «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голые», т.е. лишены клеточной стенки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У многих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празинофициевых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а также у подвижных клеток ряда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ульвофициевых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харофитовых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водорослей на поверхности плазмалеммы откладываются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органические чешуйки.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некоторых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коккоидных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зеленых водорослей имеется дополнительный слой в оболочке, состоящий из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спорополленинподобного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вещества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У некоторых представителей в состав клеточной оболочки могут входить и другие вещества –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ксиланы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маннаны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).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Ядерный аппарат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зеленых водорослей имеет типичное </w:t>
      </w:r>
      <w:proofErr w:type="spellStart"/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>эукариотическое</w:t>
      </w:r>
      <w:proofErr w:type="spellEnd"/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строение. Внешняя мембрана ядерной оболочки не имеет структурной связи с хлоропластами.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Митоз может быть открытым, полузакрытым и закрытым. У подвижных клеток центриоли обычно отсутствуют, их функцию выполняют базальные тела жгутиков. В клетках представителей, лишенных способности к активному движению, центриоли присутствуют. 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Хлоропласты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покрыты двумя мембранами, как у высших растений.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Ламеллы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содержат от (2) 3 до 6 или более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тилакоидов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; формируются также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псевдограны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граны. Опоясывающая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ламелла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отсутствует. Кольцевые молекулы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хлоропластной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ДНК имеют вид маленьких шариков (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нуклеоидов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 и распределены по всему хлоропласту. ДНК никогда не орга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 xml:space="preserve">низуется в виде единственного кольцевого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нуклеоида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Обычно в клетке присутствуют один или несколько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пиреноидов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которые могут быть окружены крахмальной обкладкой. 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 подвижных зеленых водорослей в хлоропласте расположен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глазок (стигма)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состоящий из нескольких рядов пигментных глобул и выполняющий функцию ширмы, которая регулирует количество света, поступающего на фоторецептор. Функцию фоторецептора выполняет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участок плазмолеммы, тесно прилегающий к оболочке хлоропласта в месте расположения стигмы. 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Митохондрии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пластинчатыми </w:t>
      </w:r>
      <w:proofErr w:type="spellStart"/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кристами</w:t>
      </w:r>
      <w:proofErr w:type="spellEnd"/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подвижных зеленых водорослей и зооспор имеется 2 и более одинаковой длины (</w:t>
      </w:r>
      <w:proofErr w:type="spellStart"/>
      <w:r w:rsidRPr="00797E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изоконтные</w:t>
      </w:r>
      <w:proofErr w:type="spellEnd"/>
      <w:r w:rsidRPr="00797E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), подвижности (изодинамические) и внешнего строения (изоморфные) </w:t>
      </w:r>
      <w:r w:rsidRPr="00797E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жгутиков</w:t>
      </w:r>
      <w:r w:rsidRPr="00797E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Они могут быть гладкие или покрытые тонкими волосками, у некоторых – чешуйками.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переходной зоне может присутствовать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звездчатая структура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выявленная только в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монадных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клетках зеленых водорослей и высших растений. Система жгутиковых корешков состоит из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микротубулярных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микрофибриллярных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корешков. Планы организации корешковой системы различны у представителей разных классов (рисунок 1). 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25400</wp:posOffset>
            </wp:positionV>
            <wp:extent cx="2990850" cy="4939030"/>
            <wp:effectExtent l="0" t="0" r="0" b="0"/>
            <wp:wrapTight wrapText="bothSides">
              <wp:wrapPolygon edited="0">
                <wp:start x="0" y="0"/>
                <wp:lineTo x="0" y="21494"/>
                <wp:lineTo x="21462" y="21494"/>
                <wp:lineTo x="21462" y="0"/>
                <wp:lineTo x="0" y="0"/>
              </wp:wrapPolygon>
            </wp:wrapTight>
            <wp:docPr id="1" name="Рисунок 1" descr="жгут  аппа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гут  аппара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Рисунок 1 – Основные типы организации жгутикового аппарата у зеленых водорослей [3]: левая колонка – вид сбоку, правая колонка – с переднего конца клетки;</w:t>
      </w:r>
      <w:r w:rsidRPr="0079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–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хлорофициевые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Б –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ульвофициевые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требуксиофициевые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 –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хлорофициевые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Г –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харофитовые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1 – базальное тело, 2 – многослойная структура, 3 – узкий корешок, 4 – фибриллярные связи между базальными телами,</w:t>
      </w:r>
      <w:r w:rsidRPr="0079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 – фибриллярный материал, связанный с узкими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микротрубочковыми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корешками,</w:t>
      </w:r>
      <w:r w:rsidRPr="0079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 – широкий корешок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:rsidR="00797E37" w:rsidRPr="00797E37" w:rsidRDefault="00797E37" w:rsidP="00797E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водорослей классов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Chlorophyceaе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Trebouxiophyceae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Ulvophyceaе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характерно крестообразное расположение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микротрубочковых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корешков, причем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двухмикротрубочковые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корешки расположены перпендикулярно к корешкам, у которых число микротрубочек может варьировать. У водорослей из этой группы существует три варианта расположения базальных тел жгутиков: 1) базальные тела расположены друг напротив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друга (1-6 ч) (класс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Chlorophyceaе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(рисунок 1В); 2) базальные тела сдвинуты по часовой стрелке (1-7 ч) и не перекрываются (класс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Chlorophyceaе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 (рисунок 1А); 3) базальные тела сдвинуты</w:t>
      </w:r>
      <w:r w:rsidRPr="0079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против часовой стрелки (11-5 ч) и перекрываются (классы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Trebuxiophyсе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a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Ulvophyсеae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(рисунок 1Б). Для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Charophy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t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a, характерны асимметричное расположение жгутиковых корешков и наличие многослойной структуры (рисунок 1Г), представляющей собой сложно организованную группу микротрубочек, расположенных около базальных тел. 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Вакуолярный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аппарат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представлен настоящими вакуолями с клеточным соком. В клетках многих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монадных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гемимонадных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представителей имеются две, реже несколько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сократительных вакуолей.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Некоторым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празинофициевым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водорослям свойственны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трихоцисты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или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слизевые тельца. 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Типы структуры тела водорослей.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зеленых водорослей представлены практически все типы морфологической структуры таллома (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монадный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гемимонадный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коккоидный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нитчатый,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разнонитчатый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сифональный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сифонокладальный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сарциноидный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псевдопаренхиматозный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парензиматозный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за исключением амебоидного.</w:t>
      </w:r>
    </w:p>
    <w:p w:rsidR="00797E37" w:rsidRPr="00797E37" w:rsidRDefault="00797E37" w:rsidP="00797E37">
      <w:pPr>
        <w:tabs>
          <w:tab w:val="left" w:pos="993"/>
          <w:tab w:val="left" w:pos="127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Среди зеленых водоросли встречаются одноклеточные, колониальные и многоклеточные формы, ведущие свободный или прикрепленный образ жизни. </w:t>
      </w:r>
    </w:p>
    <w:p w:rsidR="00797E37" w:rsidRPr="00797E37" w:rsidRDefault="00797E37" w:rsidP="00797E3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/>
          <w:i/>
          <w:snapToGrid w:val="0"/>
          <w:sz w:val="30"/>
          <w:szCs w:val="30"/>
          <w:lang w:eastAsia="ru-RU"/>
        </w:rPr>
        <w:t>Размножение и жизненные циклы.</w:t>
      </w:r>
      <w:r w:rsidRPr="00797E37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 xml:space="preserve">Размножение зеленых водорослей бывает вегетативным, бесполым и половым. 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Вегетативное размножение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одноклеточных, лишенных оболочки, происходит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делением клетки пополам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(например,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Dunaliella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,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колониальных и многоклеточных –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фрагментами таллома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спе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softHyphen/>
        <w:t xml:space="preserve">циальными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ризоидальными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стеблевыми клубеньками. 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Бесполое размножение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зеленых водорослей представлено широко. При бесполом размножении формирующиеся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зооспоры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могут быть «голыми» или покрытыми жесткой клеточной стенкой. Зооспоры после периода движения останавливаются, теряют свои жгутики, округляются (в случае голых зооспор) и развиваются в вегетативные особи.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Апланоспоры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(неподвижные споры) – споры бесполого размножения, у которых отсутствуют жгутики, но имеются сократительные вакуоли. Апланоспоры рассматривают как клетки, у которых приостановлено дальнейшее развитие в зооспоры. У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автоспор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которые представляют собой уменьшенные копии неподвижных вегетативных клеток, отсутствуют сократительные вакуоли. Образование автоспор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коррелирует с завоеванием наземных условий, в которых вода не может всегда присутствовать в достаточном количестве.</w:t>
      </w:r>
    </w:p>
    <w:p w:rsidR="00797E37" w:rsidRPr="00797E37" w:rsidRDefault="00797E37" w:rsidP="00797E3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>У</w:t>
      </w:r>
      <w:r w:rsidRPr="00797E37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водорослей отдела </w:t>
      </w:r>
      <w:proofErr w:type="spellStart"/>
      <w:r w:rsidRPr="00797E37">
        <w:rPr>
          <w:rFonts w:ascii="Times New Roman" w:eastAsia="Times New Roman" w:hAnsi="Times New Roman" w:cs="Times New Roman"/>
          <w:snapToGrid w:val="0"/>
          <w:sz w:val="30"/>
          <w:szCs w:val="30"/>
          <w:lang w:val="en-US" w:eastAsia="ru-RU"/>
        </w:rPr>
        <w:t>Chlorophyta</w:t>
      </w:r>
      <w:proofErr w:type="spellEnd"/>
      <w:r w:rsidRPr="00797E37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 xml:space="preserve"> имеются все известные для водорослей типы </w:t>
      </w:r>
      <w:r w:rsidRPr="00797E37">
        <w:rPr>
          <w:rFonts w:ascii="Times New Roman" w:eastAsia="Times New Roman" w:hAnsi="Times New Roman" w:cs="Times New Roman"/>
          <w:i/>
          <w:iCs/>
          <w:snapToGrid w:val="0"/>
          <w:sz w:val="30"/>
          <w:szCs w:val="30"/>
          <w:lang w:eastAsia="ru-RU"/>
        </w:rPr>
        <w:t>полового процесса</w:t>
      </w:r>
      <w:r w:rsidRPr="00797E37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 xml:space="preserve"> (изо-, гетеро-, </w:t>
      </w:r>
      <w:proofErr w:type="spellStart"/>
      <w:r w:rsidRPr="00797E37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>оо</w:t>
      </w:r>
      <w:proofErr w:type="spellEnd"/>
      <w:r w:rsidRPr="00797E37">
        <w:rPr>
          <w:rFonts w:ascii="Times New Roman" w:eastAsia="Times New Roman" w:hAnsi="Times New Roman" w:cs="Times New Roman"/>
          <w:iCs/>
          <w:snapToGrid w:val="0"/>
          <w:sz w:val="30"/>
          <w:szCs w:val="30"/>
          <w:lang w:eastAsia="ru-RU"/>
        </w:rPr>
        <w:t xml:space="preserve">-, гологамия и конъюгация). 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Типы жизненных циклов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Около четверти известных видов свойственны жизненные циклы типа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цикломорфоза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У остальных представителей жизненные циклы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гаплофазные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гаплодиплофазные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диплофазные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зиготической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гаметической,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спорической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соматической редукциями, без смены поколений или с изо- и гетероморфной сменой поколений. Жизненные циклы могут быть однотипными у всех представителей класса, порядка, а могут отличаться даже у представителей одного рода.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Распространение и значение.</w:t>
      </w:r>
      <w:r w:rsidRPr="00797E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Зеленые водоросли широко распространены по всему миру. Большинство из них можно встретить в пресных водоемах, но известно и немало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солоноватоводных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морских форм (значительная часть класса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ульвофициевых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). Зеленые водоросли обнаружены в во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 xml:space="preserve">доемах различной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трофности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(от дистрофных до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эвтрофных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 и с различным содержанием органических веществ, водородных ионов (от щелочных до кислых), при различных температурах (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термо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-, мезо- и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криофильные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виды). Среди них есть планктонные,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перифитонные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бентосные формы. 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Зеленые водоросли являются неотъемлемым компонентом наземных экосистем. Их можно встретить в почве, на коре деревьев, скалах, различных постройках, в толще воздуха. Среди них в этих местообитаниях особенно распространены предста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 xml:space="preserve">вители родов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Trentepohlia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Treb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uxia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Массовое развитие микроскопических зеленых водорослей вызывает «цветение» воды, почвы, снега, коры деревьев и т.д. Так,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Chlamydomonas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nivalis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можно обнаружить высоко в горах на снегу, окрашенном в красный цвет. У этого вида хлорофилл маскируется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каротиноидными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пигментами.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Своеобразную экологическую группу представляют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эндолитофильные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водоросли, связанные с известковым субстратом. Во-первых, это – «сверлящие» водоросли. Например, водоросли из рода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Gomontia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сверлят раковины перловиц и беззубок, внедряются в известковый субстрат в пресных водоемах. Они делают известковый субстрат рыхлым. Во-вторых, ряд водорослей в пресных и морских водоемах способны переводить растворенные в воде соли кальция в нерастворимые, концентрируя последние на своих талломах. Они принимают активное участие в постройке рифов. Гигантские залежи останков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Halimeda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иногда достигающие 50 м в высоту, встречаются в</w:t>
      </w:r>
      <w:r w:rsidRPr="00797E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континентальных шельфовых волах, связанных с Большим Барьерным Рифом в Австралии и других регионах, на глубине от 12</w:t>
      </w:r>
      <w:r w:rsidRPr="00797E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 100 м.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Зеленые водоросли класса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требуксиофициевые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вступая в симбиотические отношения с грибами, входят в состав лишайников. Около 85 % лишайников содержат одноклеточные и нитчатые зеленые водоросли в качестве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фотобионта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В качестве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эндосимбионтов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они существуют в клетках простейших, гидр, губок и некоторых плоских червях. Некоторые зеленые водоросли развиваются на шерсти млекопита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>ющих.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Существуют паразитические представители зеленых водорослей, большинство из которых в качестве хозяина имеют высшие растения. Так,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Phyllosiphon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вызывает пожелтение листьев растения-хозяина.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Cephaleuros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облигатный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эндофит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листьев сотен видов растений, включая кофе, чай и другие. Он вызывает заболевания, известные как «ржавчина». У людей они являются причиной кожных заболеваний и изредка – бурситов и перитонитов, у крупного рогатого скота могут быть причиной маститов.</w:t>
      </w:r>
    </w:p>
    <w:p w:rsidR="00797E37" w:rsidRPr="00797E37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Ряд зеленых водорослей имеют хозяйственное значение. Их используют как индикаторные организмы в системе мониторинга водных экосистем. Например, Агентство по защите окружающей среды США рекомендует использо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 xml:space="preserve">вать в тестах для пресных вод такие индикаторные организмы, как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Selenastrum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сар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ricornutum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Scenedesmus</w:t>
      </w:r>
      <w:proofErr w:type="spellEnd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subspikatus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Зеленые водоросли применяются для очистки и доочистки загрязненных вод, а также как корм в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рыбохозяйствениых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водоемах. Некоторые виды используются населением ряда стран в пищу. Для этих целей, например, в Японии специально культивируют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Ulva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Enteromorpha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Отдельные виды зеленых водорослей используют в качестве про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 xml:space="preserve">дуцентов физиологически активных веществ. Так, виды рода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Haematococcus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культивируют в промышленных масштабах для получения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каротиноида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астаксантина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Botryococcus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для получения липидов. Кроме того, зеленые водоросли – хороший модельный объект для изучения разных биологических процессов (фотосинтеза, клеточной подвижности и адгезии, регуляции метаболизма и др.). В то же время с «цветением» воды одного из озер на Тайване, вызванного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Botryococcus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связывают гибель рыб.</w:t>
      </w:r>
    </w:p>
    <w:p w:rsidR="0073794A" w:rsidRDefault="00797E37" w:rsidP="00797E37">
      <w:pPr>
        <w:autoSpaceDE w:val="0"/>
        <w:autoSpaceDN w:val="0"/>
        <w:adjustRightInd w:val="0"/>
        <w:spacing w:after="0" w:line="240" w:lineRule="auto"/>
        <w:ind w:firstLine="454"/>
        <w:jc w:val="both"/>
      </w:pP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Виды родов </w:t>
      </w:r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Chlorella</w:t>
      </w:r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Chlamydomonas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модельные объекты для изучения фотосинтеза в растительных клетках. Гигантские многоядерные талломы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Acetabularia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многоклеточные талломы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Chara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одноклеточных представителей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Dunaliella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97E37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Chlamydomonas</w:t>
      </w:r>
      <w:proofErr w:type="spellEnd"/>
      <w:r w:rsidRPr="00797E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генной инженерии используют как объекты для трансформации.</w:t>
      </w:r>
      <w:bookmarkStart w:id="0" w:name="_GoBack"/>
      <w:bookmarkEnd w:id="0"/>
    </w:p>
    <w:sectPr w:rsidR="007379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03" w:rsidRDefault="003D2703" w:rsidP="00797E37">
      <w:pPr>
        <w:spacing w:after="0" w:line="240" w:lineRule="auto"/>
      </w:pPr>
      <w:r>
        <w:separator/>
      </w:r>
    </w:p>
  </w:endnote>
  <w:endnote w:type="continuationSeparator" w:id="0">
    <w:p w:rsidR="003D2703" w:rsidRDefault="003D2703" w:rsidP="007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03" w:rsidRDefault="003D2703" w:rsidP="00797E37">
      <w:pPr>
        <w:spacing w:after="0" w:line="240" w:lineRule="auto"/>
      </w:pPr>
      <w:r>
        <w:separator/>
      </w:r>
    </w:p>
  </w:footnote>
  <w:footnote w:type="continuationSeparator" w:id="0">
    <w:p w:rsidR="003D2703" w:rsidRDefault="003D2703" w:rsidP="0079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37" w:rsidRDefault="00797E37" w:rsidP="00797E37">
    <w:pPr>
      <w:pStyle w:val="a3"/>
      <w:jc w:val="right"/>
      <w:rPr>
        <w:rFonts w:ascii="Times New Roman" w:eastAsia="Times New Roman" w:hAnsi="Times New Roman" w:cs="Times New Roman"/>
        <w:i/>
        <w:sz w:val="26"/>
        <w:szCs w:val="26"/>
        <w:lang w:eastAsia="ru-RU"/>
      </w:rPr>
    </w:pPr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Зеленые водоросли: </w:t>
    </w:r>
    <w:proofErr w:type="spellStart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>практ</w:t>
    </w:r>
    <w:proofErr w:type="spellEnd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. рук-во / Ю.М. </w:t>
    </w:r>
    <w:proofErr w:type="spellStart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>Бачура</w:t>
    </w:r>
    <w:proofErr w:type="spellEnd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>,</w:t>
    </w:r>
    <w:r w:rsidRPr="00797E37">
      <w:rPr>
        <w:rFonts w:ascii="Times New Roman" w:eastAsia="Times New Roman" w:hAnsi="Times New Roman" w:cs="Times New Roman"/>
        <w:i/>
        <w:color w:val="000000"/>
        <w:sz w:val="26"/>
        <w:szCs w:val="26"/>
        <w:lang w:eastAsia="ru-RU"/>
      </w:rPr>
      <w:t xml:space="preserve"> </w:t>
    </w:r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А.Д. </w:t>
    </w:r>
    <w:proofErr w:type="spellStart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>Темралеева</w:t>
    </w:r>
    <w:proofErr w:type="spellEnd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, </w:t>
    </w:r>
  </w:p>
  <w:p w:rsidR="00797E37" w:rsidRPr="00797E37" w:rsidRDefault="00797E37" w:rsidP="00797E37">
    <w:pPr>
      <w:pStyle w:val="a3"/>
      <w:jc w:val="right"/>
      <w:rPr>
        <w:i/>
        <w:sz w:val="20"/>
        <w:szCs w:val="20"/>
      </w:rPr>
    </w:pPr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В.А. </w:t>
    </w:r>
    <w:proofErr w:type="spellStart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>Собченко</w:t>
    </w:r>
    <w:proofErr w:type="spellEnd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 xml:space="preserve">, О.М. </w:t>
    </w:r>
    <w:proofErr w:type="spellStart"/>
    <w:r w:rsidRPr="00797E37">
      <w:rPr>
        <w:rFonts w:ascii="Times New Roman" w:eastAsia="Times New Roman" w:hAnsi="Times New Roman" w:cs="Times New Roman"/>
        <w:i/>
        <w:sz w:val="26"/>
        <w:szCs w:val="26"/>
        <w:lang w:eastAsia="ru-RU"/>
      </w:rPr>
      <w:t>Храмченкова</w:t>
    </w:r>
    <w:proofErr w:type="spellEnd"/>
    <w:r w:rsidRPr="00797E37">
      <w:rPr>
        <w:rFonts w:ascii="Times New Roman" w:eastAsia="Times New Roman" w:hAnsi="Times New Roman" w:cs="Times New Roman"/>
        <w:i/>
        <w:sz w:val="20"/>
        <w:szCs w:val="20"/>
        <w:lang w:eastAsia="ru-RU"/>
      </w:rPr>
      <w:t>.</w:t>
    </w:r>
  </w:p>
  <w:p w:rsidR="00797E37" w:rsidRPr="00797E37" w:rsidRDefault="00797E37" w:rsidP="00797E37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7"/>
    <w:rsid w:val="000C5FC5"/>
    <w:rsid w:val="001B1781"/>
    <w:rsid w:val="003D2703"/>
    <w:rsid w:val="007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30A3-58A3-4162-9DC6-207A8932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E37"/>
  </w:style>
  <w:style w:type="paragraph" w:styleId="a5">
    <w:name w:val="footer"/>
    <w:basedOn w:val="a"/>
    <w:link w:val="a6"/>
    <w:uiPriority w:val="99"/>
    <w:unhideWhenUsed/>
    <w:rsid w:val="0079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F7C2E-7737-4784-8A0A-FD7BF96F0236}"/>
</file>

<file path=customXml/itemProps2.xml><?xml version="1.0" encoding="utf-8"?>
<ds:datastoreItem xmlns:ds="http://schemas.openxmlformats.org/officeDocument/2006/customXml" ds:itemID="{15606935-8959-49DF-8C3C-6058E309B5C8}"/>
</file>

<file path=customXml/itemProps3.xml><?xml version="1.0" encoding="utf-8"?>
<ds:datastoreItem xmlns:ds="http://schemas.openxmlformats.org/officeDocument/2006/customXml" ds:itemID="{D28040FF-94D5-4381-899C-F433C155E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Bachura</dc:creator>
  <cp:keywords/>
  <dc:description/>
  <cp:lastModifiedBy>Julia Bachura</cp:lastModifiedBy>
  <cp:revision>1</cp:revision>
  <dcterms:created xsi:type="dcterms:W3CDTF">2017-05-19T07:30:00Z</dcterms:created>
  <dcterms:modified xsi:type="dcterms:W3CDTF">2017-05-19T07:33:00Z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