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23" w:rsidRDefault="005A38B4" w:rsidP="00977978">
      <w:pPr>
        <w:pStyle w:val="99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977978">
        <w:rPr>
          <w:sz w:val="28"/>
          <w:szCs w:val="28"/>
        </w:rPr>
        <w:t xml:space="preserve">ЛЕКЦИЯ </w:t>
      </w:r>
      <w:r w:rsidR="00315A82" w:rsidRPr="00977978">
        <w:rPr>
          <w:sz w:val="28"/>
          <w:szCs w:val="28"/>
        </w:rPr>
        <w:t>5</w:t>
      </w:r>
    </w:p>
    <w:p w:rsidR="00977978" w:rsidRPr="00977978" w:rsidRDefault="00977978" w:rsidP="00977978">
      <w:pPr>
        <w:pStyle w:val="99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977978" w:rsidRPr="00977978" w:rsidRDefault="00977978" w:rsidP="009779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978">
        <w:rPr>
          <w:rFonts w:ascii="Times New Roman" w:hAnsi="Times New Roman" w:cs="Times New Roman"/>
          <w:sz w:val="24"/>
          <w:szCs w:val="24"/>
        </w:rPr>
        <w:t xml:space="preserve">1 Скелет и его возрастные особенности. Рост и развитие костей. </w:t>
      </w:r>
    </w:p>
    <w:p w:rsidR="00977978" w:rsidRPr="00977978" w:rsidRDefault="00977978" w:rsidP="009779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978">
        <w:rPr>
          <w:rFonts w:ascii="Times New Roman" w:hAnsi="Times New Roman" w:cs="Times New Roman"/>
          <w:sz w:val="24"/>
          <w:szCs w:val="24"/>
        </w:rPr>
        <w:t xml:space="preserve">2 Развитие мышечной системы. </w:t>
      </w:r>
    </w:p>
    <w:p w:rsidR="00977978" w:rsidRPr="00977978" w:rsidRDefault="00977978" w:rsidP="009779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978">
        <w:rPr>
          <w:rFonts w:ascii="Times New Roman" w:hAnsi="Times New Roman" w:cs="Times New Roman"/>
          <w:sz w:val="24"/>
          <w:szCs w:val="24"/>
        </w:rPr>
        <w:t xml:space="preserve">3 Возрастные особенности двигательных навыков и координации движений. </w:t>
      </w:r>
    </w:p>
    <w:p w:rsidR="00977978" w:rsidRDefault="00977978" w:rsidP="00977978">
      <w:pPr>
        <w:pStyle w:val="99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77978">
        <w:rPr>
          <w:sz w:val="24"/>
          <w:szCs w:val="24"/>
        </w:rPr>
        <w:t>4 Нарушения опорно-двигательного аппарата, их причины и профилактика</w:t>
      </w:r>
    </w:p>
    <w:p w:rsidR="00977978" w:rsidRDefault="00977978" w:rsidP="00977978">
      <w:pPr>
        <w:pStyle w:val="99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2B2519" w:rsidRPr="002B2519" w:rsidRDefault="002B2519" w:rsidP="002B2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color w:val="000000"/>
          <w:sz w:val="28"/>
          <w:szCs w:val="28"/>
        </w:rPr>
        <w:t>Рост и развитие костного скелета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Костный скелет и прикрепленные к нему мышцы составляют </w:t>
      </w:r>
      <w:r w:rsidRPr="002B25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опорно-двигательный аппарат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 человека. Как и у всех позвоночных, скелет человека представляет собой структурную основу его тела, определяет его форму, размер и пропорции. Скелет защищает от механических воздействий головной и спинной мозг, а также формирует полости, в которых под надежной защитой находятся внутренние органы. Перемещения звеньев тела осуществляются благодаря тому, что отдельные кости соединены одна с другой при помощи подвижных сочленений, а мышцы, прикрепленные к разным костям, способны перемещать одну кость относительно другой. Все движения человека - это перемещение в пространстве звеньев его тела.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опорно-двигательного аппарата человека во многом связаны с размерами его тела, а также с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прямохождением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>. Тем не менее, как и у всех млекопитающих, тело человека состоит из головы, туловища и конечностей, причем такое строение приобретает эмбрион уже на 3-м месяце внутриутробной жизни.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Кость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. Скелет состоит из костей, которых у взрослого человека более 200. Кость - это сложнейший орган, имеющий, как и все другие органы, клеточное строение. Внутри кости проходят многочисленные полости и каналы, кость обильно снабжается кровью и лимфой, к ней подходят многочисленные нервные окончания, которые воспринимают информацию о состоянии костной ткани и передают управляющие импульсы из нервных центров. Внутри многих костей имеется полость, где расположен костный мозг - важнейший орган кроветворения, в котором образуются все типы клеток крови. Снаружи кость покрыта надкостницей - специальной защитной, очень чувствительной к механическому воздействию оболочкой. Клетки надкостницы растут и размножаются, обеспечивая утолщение кости по мере роста.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Кость - очень прочное и твердое вещество: в 30 раз тверже кирпича, в 2,5 раза тверже гранита; прочность кости в 9 раз выше, чем у свинца, и почти столь же велика, как у чугуна. Бедренная кость человека в вертикальном положении выдерживает давление до 1,5 т, а большеберцовая - до 1,8 т.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Механическая прочность кости зависит от содержания в ней минеральных веществ, особенно солей кальция. В составе кости около 10 % воды, 30 % белка и других органических веществ, а остальное (60 %) - минеральные соли. Важнейшим органическим составляющим костной ткани является белок коллаген, образующий эластичные и вязкие волокна. Именно этот белок придает костям упругость. Хрящевая ткань, выстилающая суставы 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находящаяся на периферии костей молодого организма, представляет собой гораздо менее минерализованную структуру, содержащую много коллагена и мало солей кальция.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У детей в костной ткани содержание минеральных веществ значительно ниже, поэтому их скелет более гибкий и эластичный, способен легко деформироваться под воздействием внешних причин - тяжелой физической работы, неправильного положения тела и т.п.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Процесс насыщения кости минеральными веществами называется </w:t>
      </w:r>
      <w:r w:rsidRPr="002B25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минерализацией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. По мере роста и развития человека минерализация его костей увеличивается, достигая оптимальных значений к концу полового созревания.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Минерализация кости приводит к тому, что хрящевые участки постепенно превращаются в костные, поэтому этот процесс называется также </w:t>
      </w:r>
      <w:r w:rsidRPr="002B25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окостенением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С возрастом кости становятся менее эластичными, но более хрупкими. К старости, когда минеральный обмен нарушается, из кости вымывается значительное количество кальция, в результате кости утрачивают прочность, сохраняя при этом свою хрупкость. Вот почему у стариков так часты переломы костей.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В течение первого года жизни окостенение скелета происходит очень активно во множестве точек. Этому способствует специфическое строение костной ткани ребенка, в частности относительно большее (в 5-10 раз в расчете на единицу площади поперечного сечения) количество каналов, по которым внутри кости проходят мелкие сосуды. Благодаря этому снабжение костей кровью у детей гораздо более интенсивное, чем у взрослых. На развитии костного скелета может отрицательно сказываться нарушение баланса витамина D, который участвует в метаболизме кальция в костной ткани. Недостаток витамина ведет к появлению рахита, который проявляется в замедлении процессов окостенения и, как следствие, - в нарушении пропорций в развитии сочленяемых костей. Признаки рахита особенно часто видны по измененной форме черепа и грудной клетки. Для профилактики рахита принято давать детям первого года жизни рыбий жир или синтетический витамин D. В то же время избыток этого витамина также нежелателен, так как он может приводить к ускорению процессов окостенения и торможению ростовых процессов в костной ткани.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Рост и развитие костей заканчиваются к 20-24 годам у мужчин и на 2-3 года раньше - у женщин. К этому времени завершается окостенение всех зон роста, т.е. замена в них хрящевой ткани на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костную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>. Рост кости в толщину может в определенных условиях продолжаться и позднее. На этом, в частности, основано сращивание костей после перелома.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Череп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. Вместилищем головного мозга, а также каркасом для мышц, обеспечивающих мимику и первичную обработку пищи в ротовой полости, являются кости черепа.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Череп новорожденного состоит из нескольких отдельных костей, соединенных мягкой соединительной тканью. В тех местах, где сходятся 3-4 кости, эта перепонка особенно велика, такие зоны называют </w:t>
      </w:r>
      <w:r w:rsidRPr="002B25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родничками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. Благодаря родничкам кости черепа сохраняют подвижность, что имеет 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важнейшее значение при родах, так как голова плода в процессе родов должна пройти через очень узкие родовые пути женщины. После рождения роднички зарастают в основном к 2-3 месяцам, но самый большой из них - лобный - только к возрасту 1,5 лет.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Мозговая часть черепа детей значительно более развита, чем лицевая. Интенсивное развитие лицевой части происходит в период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полуростового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скачка, и особенно - в подростковом периоде под воздействием гормона роста. У новорожденного объем мозгового отдела черепа в 6 раз больше объема лицевого, а у взрослого - в 2-2,5 раза.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Голова ребенка относительно очень велика. С возрастом существенно изменяется соотношение между высотой головы и ростом. Это соотношение используется как один из морфологических критериев биологического возраста ребенка.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Позвоночник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. Позвоночник новорожденного, как и взрослого, состоит из 32-33 позвонков (7 шейных, 12 грудных, 5 поясничных, 5 тазовых и 3-4-х хвостовых), причем их рост и окостенение заканчиваются только с половым созреванием. Главной отличительной особенностью позвоночника ребенка первого года жизни является практическое отсутствие изгибов. Они формируются постепенно (рис. 4), по мере роста туловища и реализации антигравитационных реакций (сидение, стояние,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прямохождение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), и призваны обеспечить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биомеханически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эффективные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режимы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как при статической, так и при динамической нагрузке. Первой образуется шейная кривизна (выпуклостью вперед), когда у ребенка появляется возможность удерживать в вертикальном положении голову. К концу первого года жизни формируется поясничная кривизна (также выпуклостью вперед), необходимая для реализации позы стояния и акта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прямохождения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>. Грудная кривизна (выпуклостью назад) формируется позже. Позвоночник ребенка этого возраста еще очень эластичен, и в лежачем положении его изгибы сглаживаются. Недостаток двигательной активности в этом возрасте отрицательно сказывается на развитии нормальной кривизны позвоночного столба.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подчеркнуть, что формирование нормальной кривизны позвоночника - важнейший этап в развитии не только костного скелета, но и всех внутренних органов, так как от формы и изгибов позвоночника зависит взаимное расположение органов в грудной клетке и брюшной полости. Кроме того, позвоночник - вместилище спинного мозга, из которого проводящие нервные пути отходят ко всем полостным органам и тканям, а также к каждой скелетной мышце. Нарушения в развитии позвоночника могут иметь самые тяжелые последствия для здоровья. Именно поэтому так важна профилактика, которую следует начинать уже на первом году жизни ребенка, выполняя с ним осторожные и умеренные физические упражнения и массажируя его при соблюдении гигиенических норм и правил обращения с ребенком.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Наиболее часто развивается сколиоз - боковые искривления позвоночника в шейном и грудном отделах, причем нередко они возникают в результате неправильного ухода за ребенком.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Так, очень важно следить, 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ребенок спал на достаточно твердой поверхности с невысокой подушкой, в удобной и естественной позе, а также периодически ее менял - это одно из сре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>офилактики сколиозов шейного отдела. Сколиозы грудного отдела, а также кифоз (</w:t>
      </w:r>
      <w:proofErr w:type="spellStart"/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передне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>-заднее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искривление грудного отдела) и лордоз (чрезмерный изгиб в поясничной области вперед) в раннем возрасте развиваются редко.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Рост позвоночника наиболее интенсивно происходит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2 года жизни. При этом сначала все отделы позвоночника растут относительно равномерно, а начиная с 1,5 лет рост верхних отделов - шейного и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верхнегрудного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- замедляется, и увеличение длины происходит в большей мере за счет поясничного отдела. Таким образом, в динамике роста позвоночного столба также отмечается выраженный градиент темпов развития - "от головы к хвосту". Следующий этап ускорения роста позвоночника - период "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полуростового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>" скачка. Последнее вытягивание позвоночника происходит на начальных этапах полового созревания, после чего рост позвонков замедляется.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Окостенение позвонков продолжается в течение всего детского возраста, причем до 14 лет окостеневают только их средние части. Завершается окостенение позвонков только к 21-23 годам. Изгибы позвоночника, начавшие формироваться на 1 -м году жизни, полностью формируются в возрасте 12-14 лет, т.е. на начальных стадиях полового созревания.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Грудная клетка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. Грудной отдел позвоночника, 12 пар ребер и грудина составляют грудную клетку, в которой под этой надежной</w:t>
      </w:r>
      <w:bookmarkStart w:id="0" w:name="52"/>
      <w:bookmarkEnd w:id="0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защитой размещены сердце, легкие и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важные органы. Движения ребер под воздействием межреберных мышц обеспечивают акт дыхания. Вот почему форма и размер грудной клетки имеют важнейшее значение для осуществления физиологических процессов.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>У новорожденного грудная клетка имеет коническую форму, причем ее размер от грудины до позвоночника больше, чем поперечный. У взрослого человека - наоборот.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По мере роста ребенка форма грудной клетки меняется. Уменьшается угол, под которым ребра соединены с позвоночником. Уже к концу 1-го года жизни это обеспечивает значительное увеличение амплитуды дыхательных движений грудной клетки, что делает дыхание более глубоким и эффективным и позволяет снизить его темп. Коническая форма грудной клетки после 3-4 лет сменяется на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цилиндрическую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>, а к 6 годам пропорции грудной клетки становятся похожими на пропорции взрослого человека. Это в еще большей степени позволяет увеличить эффективность дыхательных движений, особенно при физической нагрузке. К 12-13 годам грудная клетка приобретает ту же форму, что у взрослого.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Форма грудной клетки после 12-13 лет тесно связана с телосложением. Представители долихоморфных (вытянутых в длину) типов имеют удлиненную, цилиндрическую грудную клетку с острым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эпигастральным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углом (угол между двумя нижними ребрами в точке их сращения с 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грудиной). У представителей брахиморфных (с преобладанием ширины) типов грудная клетка становится бочкообразной, короткой, с тупым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эпигастральным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углом. У промежуточного мезоморфного типа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эпигастральный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угол бывает прямым.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Скелет верхних конечностей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. Пояс верхних конечностей состоит из двух лопаток и двух ключиц. Они образуют жесткий каркас, формирующий верхнюю границу туловища. К лопаткам подвижно прикреплены кости свободных конечностей (правой и левой), которые включают плечевую кость, предплечье (лучевая и локтевая кости) и кисть (мелкие кости запястья, 5 длинных пястных костей и кости пальцев).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Окостенение свободных конечностей продолжается до 18-20 лет, причем ранее всего окостеневают ключицы (практически еще внутриутробно), затем - лопатки и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- кости кисти. Именно эти мелкие кости служат объектом рентгенографического исследования при определении "костного возраста". На рентгенограмме эти мелкие косточки у новорожденного только намечаются и становятся ясно видимыми только к 7 годам. К 10-12 годам выявляются половые различия, которые заключаются в более быстром окостенении у девочек по сравнению с мальчиками (разница составляет примерно 1 год). Окостенение фаланг пальцев завершается в основном к 11 годам, а запястья - в 12 лет, хотя отдельные зоны продолжают оставаться не окостеневшими до 20-24 лет.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Скелет нижних конечностей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. Пояс нижних конечностей включает таз и свободные нижние конечности. Таз состоит из крестца (нижний отдел позвоночника) и неподвижно соединенных с ним двух тазовых костей. У детей каждая тазовая кость состоит из трех самостоятельных костей: подвздошной, лобковой и седалищной. Их сращение и окостенение начинается с 5-6 лет, а завершается к 17-18 годам. Крестец у детей также еще состоит из несросшихся позвонков, которые соединяются в единую кость в подростковом возрасте. В этом возрасте важно следить за походкой, качеством и удобством обуви, а также остерегаться резких ударов, способных причинить вред позвоночнику. Неправильное сращение или деформация костей таза может оказать неблагоприятное влияние на здоровье в дальнейшем. В частности, для девочек очень важны форма и размер выхода из малого таза, которая влияет на прохождение плода при родах. Половые различия в строении таза начинают проявляться в возрасте 9 лет.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К тазовым костям прикреплены бедренные кости свободных нижних конечностей.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Ниже расположены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пары костей голени - большеберцовые и малоберцовые, а затем кости стопы: предплюсна, плюсна, фаланги пальцев. Стопа образует свод, опирающийся на пяточную кость. Свод стопы - исключительная привилегия человека, связанная с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прямохождением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. Свод действует как рессора, смягчая удары и толчки при ходьбе и беге, а также распределяя тяжесть при переноске грузов. </w:t>
      </w:r>
      <w:proofErr w:type="spell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Сводчатость</w:t>
      </w:r>
      <w:proofErr w:type="spell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стопы формируется только после 1 года, когда ребенок начинает ходить. Уплощение свода стопы - </w:t>
      </w:r>
      <w:r w:rsidRPr="002B25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плоскостопие</w:t>
      </w:r>
      <w:r w:rsidRPr="002B2519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" w:name="_GoBack"/>
      <w:bookmarkEnd w:id="1"/>
      <w:r w:rsidRPr="002B2519">
        <w:rPr>
          <w:rFonts w:ascii="Times New Roman" w:hAnsi="Times New Roman" w:cs="Times New Roman"/>
          <w:color w:val="000000"/>
          <w:sz w:val="28"/>
          <w:szCs w:val="28"/>
        </w:rPr>
        <w:t>- одно из частых нарушений осанки, с которым необходимо бороться.</w:t>
      </w:r>
    </w:p>
    <w:p w:rsidR="002B2519" w:rsidRPr="002B2519" w:rsidRDefault="002B2519" w:rsidP="002B2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54"/>
      <w:bookmarkEnd w:id="2"/>
      <w:r w:rsidRPr="002B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Порядок и сроки окостенения свободных нижних конечностей в целом повторяют закономерности, характерные </w:t>
      </w:r>
      <w:proofErr w:type="gramStart"/>
      <w:r w:rsidRPr="002B251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B2519">
        <w:rPr>
          <w:rFonts w:ascii="Times New Roman" w:hAnsi="Times New Roman" w:cs="Times New Roman"/>
          <w:color w:val="000000"/>
          <w:sz w:val="28"/>
          <w:szCs w:val="28"/>
        </w:rPr>
        <w:t xml:space="preserve"> верхних.</w:t>
      </w:r>
    </w:p>
    <w:p w:rsidR="00977978" w:rsidRPr="002B2519" w:rsidRDefault="00977978" w:rsidP="002B2519">
      <w:pPr>
        <w:pStyle w:val="99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sectPr w:rsidR="00977978" w:rsidRPr="002B2519" w:rsidSect="00977978">
      <w:headerReference w:type="default" r:id="rId8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4F" w:rsidRDefault="00F35C4F" w:rsidP="005A38B4">
      <w:pPr>
        <w:spacing w:after="0" w:line="240" w:lineRule="auto"/>
      </w:pPr>
      <w:r>
        <w:separator/>
      </w:r>
    </w:p>
  </w:endnote>
  <w:endnote w:type="continuationSeparator" w:id="0">
    <w:p w:rsidR="00F35C4F" w:rsidRDefault="00F35C4F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4F" w:rsidRDefault="00F35C4F" w:rsidP="005A38B4">
      <w:pPr>
        <w:spacing w:after="0" w:line="240" w:lineRule="auto"/>
      </w:pPr>
      <w:r>
        <w:separator/>
      </w:r>
    </w:p>
  </w:footnote>
  <w:footnote w:type="continuationSeparator" w:id="0">
    <w:p w:rsidR="00F35C4F" w:rsidRDefault="00F35C4F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049891"/>
      <w:docPartObj>
        <w:docPartGallery w:val="Page Numbers (Top of Page)"/>
        <w:docPartUnique/>
      </w:docPartObj>
    </w:sdtPr>
    <w:sdtEndPr/>
    <w:sdtContent>
      <w:p w:rsidR="00557CF6" w:rsidRDefault="00737D24" w:rsidP="00557C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05">
          <w:rPr>
            <w:noProof/>
          </w:rPr>
          <w:t>5</w:t>
        </w:r>
        <w:r>
          <w:fldChar w:fldCharType="end"/>
        </w:r>
      </w:p>
    </w:sdtContent>
  </w:sdt>
  <w:p w:rsidR="00F10E0B" w:rsidRDefault="00F35C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808DB"/>
    <w:rsid w:val="000A3F18"/>
    <w:rsid w:val="000C0D96"/>
    <w:rsid w:val="000E03E7"/>
    <w:rsid w:val="000E3797"/>
    <w:rsid w:val="000E53AF"/>
    <w:rsid w:val="000E54A7"/>
    <w:rsid w:val="000F1A3A"/>
    <w:rsid w:val="000F1EA2"/>
    <w:rsid w:val="000F4ECE"/>
    <w:rsid w:val="001013BC"/>
    <w:rsid w:val="00101AAF"/>
    <w:rsid w:val="0011251B"/>
    <w:rsid w:val="00117C06"/>
    <w:rsid w:val="00143C84"/>
    <w:rsid w:val="00156A07"/>
    <w:rsid w:val="00157916"/>
    <w:rsid w:val="00161E5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70FA"/>
    <w:rsid w:val="00306F23"/>
    <w:rsid w:val="00307562"/>
    <w:rsid w:val="00315A82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8271D"/>
    <w:rsid w:val="00783B66"/>
    <w:rsid w:val="00785F0E"/>
    <w:rsid w:val="007864CA"/>
    <w:rsid w:val="00791C3D"/>
    <w:rsid w:val="007A2B8C"/>
    <w:rsid w:val="007A46F0"/>
    <w:rsid w:val="007D0453"/>
    <w:rsid w:val="007D2D91"/>
    <w:rsid w:val="007E6925"/>
    <w:rsid w:val="007E7210"/>
    <w:rsid w:val="007F3A48"/>
    <w:rsid w:val="0080533F"/>
    <w:rsid w:val="0082094E"/>
    <w:rsid w:val="008217DC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45842"/>
    <w:rsid w:val="00D603F1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35C4F"/>
    <w:rsid w:val="00F40E60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C9D7-1A81-4A60-B2DF-637140470274}"/>
</file>

<file path=customXml/itemProps2.xml><?xml version="1.0" encoding="utf-8"?>
<ds:datastoreItem xmlns:ds="http://schemas.openxmlformats.org/officeDocument/2006/customXml" ds:itemID="{AA67D72C-2450-45EE-A9C0-82A58D834390}"/>
</file>

<file path=customXml/itemProps3.xml><?xml version="1.0" encoding="utf-8"?>
<ds:datastoreItem xmlns:ds="http://schemas.openxmlformats.org/officeDocument/2006/customXml" ds:itemID="{0EFD07E4-800D-43A0-B3CC-E57CE772B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</cp:lastModifiedBy>
  <cp:revision>6</cp:revision>
  <dcterms:created xsi:type="dcterms:W3CDTF">2016-04-11T14:08:00Z</dcterms:created>
  <dcterms:modified xsi:type="dcterms:W3CDTF">2016-05-06T11:27:00Z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