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6C" w:rsidRDefault="00827EA4" w:rsidP="0079262E">
      <w:pPr>
        <w:pStyle w:val="99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21F7">
        <w:rPr>
          <w:b/>
          <w:sz w:val="28"/>
          <w:szCs w:val="28"/>
        </w:rPr>
        <w:t xml:space="preserve">ЛЕКЦИЯ </w:t>
      </w:r>
      <w:r w:rsidR="00477326">
        <w:rPr>
          <w:b/>
          <w:sz w:val="28"/>
          <w:szCs w:val="28"/>
        </w:rPr>
        <w:t>1</w:t>
      </w:r>
      <w:r w:rsidR="00164D19">
        <w:rPr>
          <w:b/>
          <w:sz w:val="28"/>
          <w:szCs w:val="28"/>
        </w:rPr>
        <w:t>5</w:t>
      </w:r>
    </w:p>
    <w:p w:rsidR="00203175" w:rsidRDefault="00164D19" w:rsidP="0079262E">
      <w:pPr>
        <w:pStyle w:val="99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Физиологические </w:t>
      </w:r>
      <w:r w:rsidRPr="00203175">
        <w:rPr>
          <w:b/>
          <w:sz w:val="28"/>
          <w:szCs w:val="28"/>
        </w:rPr>
        <w:t xml:space="preserve">особенности </w:t>
      </w:r>
      <w:r>
        <w:rPr>
          <w:b/>
          <w:sz w:val="28"/>
          <w:szCs w:val="28"/>
        </w:rPr>
        <w:t>организма людей зрелого и пожилого возраста</w:t>
      </w:r>
    </w:p>
    <w:p w:rsidR="002F0F6C" w:rsidRDefault="002F0F6C" w:rsidP="0079262E">
      <w:pPr>
        <w:pStyle w:val="99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201E9A" w:rsidRDefault="00201E9A" w:rsidP="00201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E9A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A74294">
        <w:rPr>
          <w:rFonts w:ascii="Times New Roman" w:hAnsi="Times New Roman" w:cs="Times New Roman"/>
          <w:i/>
          <w:sz w:val="28"/>
          <w:szCs w:val="28"/>
        </w:rPr>
        <w:t>Старение, продолжительность жизни, адаптивные реакции и реактивность организма</w:t>
      </w:r>
    </w:p>
    <w:p w:rsidR="00A7176A" w:rsidRDefault="00201E9A" w:rsidP="00201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E9A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2F0F6C">
        <w:rPr>
          <w:rFonts w:ascii="Times New Roman" w:hAnsi="Times New Roman" w:cs="Times New Roman"/>
          <w:i/>
          <w:sz w:val="28"/>
          <w:szCs w:val="28"/>
        </w:rPr>
        <w:t>Особенности центральной нервной системы, высшей нервной деятельности и сенсорных систем</w:t>
      </w:r>
    </w:p>
    <w:p w:rsidR="002F0F6C" w:rsidRPr="00201E9A" w:rsidRDefault="00201E9A" w:rsidP="000C75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E9A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0C755F">
        <w:rPr>
          <w:rFonts w:ascii="Times New Roman" w:hAnsi="Times New Roman" w:cs="Times New Roman"/>
          <w:i/>
          <w:sz w:val="28"/>
          <w:szCs w:val="28"/>
        </w:rPr>
        <w:t>Особенности</w:t>
      </w:r>
      <w:r w:rsidR="002F0F6C">
        <w:rPr>
          <w:rFonts w:ascii="Times New Roman" w:hAnsi="Times New Roman" w:cs="Times New Roman"/>
          <w:i/>
          <w:sz w:val="28"/>
          <w:szCs w:val="28"/>
        </w:rPr>
        <w:t xml:space="preserve"> опорно-двигательной системы и висцеральных систем</w:t>
      </w:r>
    </w:p>
    <w:p w:rsidR="00201E9A" w:rsidRPr="00D521F7" w:rsidRDefault="00201E9A" w:rsidP="0079262E">
      <w:pPr>
        <w:pStyle w:val="99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7B6FDD" w:rsidRPr="007B6FDD" w:rsidRDefault="00201E9A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C755F" w:rsidRPr="000C755F">
        <w:rPr>
          <w:rFonts w:ascii="Times New Roman" w:hAnsi="Times New Roman" w:cs="Times New Roman"/>
          <w:b/>
          <w:sz w:val="28"/>
          <w:szCs w:val="28"/>
        </w:rPr>
        <w:t>Старение, продолжительность жизни, адаптивные реакции и реактивность организма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>Механизмы и закономерности старения организма изучает геронтология. Существует целый ряд теорий старения на клеточном, молекулярном и организменном уровнях. Общим в большинстве этих теорий является признание роли возрастных мутаций в генетическом аппарате клетки. Однако большинство исследователей считают, что старение на клеточном и молекулярном уровне происходит медленнее, чем в целостном организме. По выражению А. Комфорта (1967): «Хвост кенгуру стареет медленнее, чем сам кенгуру».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 xml:space="preserve">Основные теории старения сводятся к следующему. В соответствии с теорией «изнашивания», во второй половине жизни человека под знаком инволюции происходит «изнашивание» клеток, тканей и систем организма (как деталей у машины) и ослабление регуляторных процессов. При этом с возрастом несколько раньше нарушается нервная регуляция, а затем – гуморальная. Слабой стороной этой теории является то, что организм человека в процессе жизни не только изнашивается, но </w:t>
      </w:r>
      <w:proofErr w:type="spellStart"/>
      <w:r w:rsidRPr="00517F9B">
        <w:rPr>
          <w:rFonts w:ascii="Times New Roman" w:hAnsi="Times New Roman" w:cs="Times New Roman"/>
          <w:sz w:val="28"/>
          <w:szCs w:val="28"/>
        </w:rPr>
        <w:t>самовосстанавливается</w:t>
      </w:r>
      <w:proofErr w:type="spellEnd"/>
      <w:r w:rsidRPr="00517F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7F9B">
        <w:rPr>
          <w:rFonts w:ascii="Times New Roman" w:hAnsi="Times New Roman" w:cs="Times New Roman"/>
          <w:sz w:val="28"/>
          <w:szCs w:val="28"/>
        </w:rPr>
        <w:t>саморегулируется</w:t>
      </w:r>
      <w:proofErr w:type="spellEnd"/>
      <w:r w:rsidRPr="00517F9B">
        <w:rPr>
          <w:rFonts w:ascii="Times New Roman" w:hAnsi="Times New Roman" w:cs="Times New Roman"/>
          <w:sz w:val="28"/>
          <w:szCs w:val="28"/>
        </w:rPr>
        <w:t>.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 xml:space="preserve">К описанной выше близка теория растраты жизненной энергии. В соответствии с энергетическим правилом М. </w:t>
      </w:r>
      <w:proofErr w:type="spellStart"/>
      <w:r w:rsidRPr="00517F9B">
        <w:rPr>
          <w:rFonts w:ascii="Times New Roman" w:hAnsi="Times New Roman" w:cs="Times New Roman"/>
          <w:sz w:val="28"/>
          <w:szCs w:val="28"/>
        </w:rPr>
        <w:t>Рубнера</w:t>
      </w:r>
      <w:proofErr w:type="spellEnd"/>
      <w:r w:rsidRPr="00517F9B">
        <w:rPr>
          <w:rFonts w:ascii="Times New Roman" w:hAnsi="Times New Roman" w:cs="Times New Roman"/>
          <w:sz w:val="28"/>
          <w:szCs w:val="28"/>
        </w:rPr>
        <w:t>, энергетический фонд человека предопределен генетически, и в течение жизни он только тратится. Если полностью следовать этой теории, то можно считать, что чем ниже двигательная активность и меньше траты энергии, тем медленнее наступает старение и продолжительнее жизнь.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>Коллоидно-химическая теория старения постулирует положение о том, что клетки и ткани имеют коллоидную структуру, которая в процессе жизни разрушается, образуя вредные химические вещества. Эти токсические вещества, отравляя организм, вызывают его старение. Для того чтобы замедлить инволюционные процессы, необходимо удалять из организма разрушенные коллоиды и создавать новые. Но как это делать, авторы теории не указывали.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 xml:space="preserve">В конце XIX – начале XX века широкое распространение в России и за рубежом получила теория аутоинтоксикации (самоотравления), разработанная лауреатом Нобелевской премии (1908) И.И. Мечниковым и изложенная в его знаменитых книгах: «Этюды о природе человека» и «Этюды оптимизма». </w:t>
      </w:r>
      <w:r w:rsidRPr="00517F9B">
        <w:rPr>
          <w:rFonts w:ascii="Times New Roman" w:hAnsi="Times New Roman" w:cs="Times New Roman"/>
          <w:sz w:val="28"/>
          <w:szCs w:val="28"/>
        </w:rPr>
        <w:lastRenderedPageBreak/>
        <w:t xml:space="preserve">Наряду с другими причинами, влияющими на продолжительность жизни (вредные привычки, неблагоприятные факторы внешней среды и др.), автор считал, в частности, что самоотравление кишечными ядами наступает вследствие жизнедеятельности микробов толстого кишечника, которые вызывают образование токсичных веществ (фенол, индол, </w:t>
      </w:r>
      <w:proofErr w:type="spellStart"/>
      <w:r w:rsidRPr="00517F9B">
        <w:rPr>
          <w:rFonts w:ascii="Times New Roman" w:hAnsi="Times New Roman" w:cs="Times New Roman"/>
          <w:sz w:val="28"/>
          <w:szCs w:val="28"/>
        </w:rPr>
        <w:t>скотол</w:t>
      </w:r>
      <w:proofErr w:type="spellEnd"/>
      <w:r w:rsidRPr="00517F9B">
        <w:rPr>
          <w:rFonts w:ascii="Times New Roman" w:hAnsi="Times New Roman" w:cs="Times New Roman"/>
          <w:sz w:val="28"/>
          <w:szCs w:val="28"/>
        </w:rPr>
        <w:t>), которые и приводят к отравлению организма и наступлению преждевременной старости. С целью профилактики старости И.И. Мечников рекомендовал ограничивать белковое питание и в рацион больше вводить фруктов, овощей и продуктов, содержащих молочнокислые бактерии (простокваша, кефир), а также осуществлять очищение организма. При этом ученый сделал еще один исключительно важный вывод: надо продлевать жизнь, а не старость. Другими словами, он сформулировал понятие об активном долголетии, о том периоде жизни, когда у человека сохраняются и физические и умственные силы, – когда он способен к творчеству.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>Некоторые ученые придерживаются теории неполноценности соматических клеток. Авторы этой теории выделяют две группы клеток: а) половые – наиболее важные, полноценные и активные, которые обеспечивают сохранение вида; б) соматические – свои жизненные ресурсы отдают первым, быстрее истощаются и стареют. Эта теория восходит к положению, высказанному И.И. Мечниковым (1903) о развитии дисгармоний у людей пожилого возраста. Главной причиной их является противоречие между долго не угасающим половым инстинктом и довольно быстро исчезающей способностью к удовлетворению полового чувства, между жаждой жизни и возможностью жить. Дисгармонии формируют у человека состояние пессимизма, в свою очередь усиливающего эти дисгармонии. В связи с этим И.И. Мечников заключает, что наши желания часто несоизмеримы с нашими возможностями, и это сокращает жизнь!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>Таким образом, имеется ряд теорий старения, каждая из которых, во-первых, отражает взгляды авторов на инволюционные изменения, а во-вторых, рассматривает эти изменения на определенных уровнях организма. Можно полагать, что этот сложный биологический процесс имеет полиморфную природу и объяснить его развитие какой-то одной причиной не представляется возможным.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>Естественно, скоростью старения, наряду с социально-экономическими и медицинскими факторами, определяется и продолжительность жизни людей. Средняя продолжительность жизни в разных странах неодинакова. Так, в Голландии, Швеции, США и Японии средняя продолжительность жизни составляет около 80 лет. В Советском Союзе (данные 1987 г.) средняя продолжительность жизни составляла у женщин 72 года, у мужчин -64. Начиная с 1990 г. в России продолжительность жизни начала падать: в 1996 г. у женщин она в среднем равнялась 68 годам, у мужчин – 57. Примерно такие же показатели продолжительности жизни в последние годы отмечаются и у жителей Санкт-Петербурга.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 xml:space="preserve">Максимальная продолжительность жизни, по расчетам В.В. </w:t>
      </w:r>
      <w:proofErr w:type="spellStart"/>
      <w:r w:rsidRPr="00517F9B">
        <w:rPr>
          <w:rFonts w:ascii="Times New Roman" w:hAnsi="Times New Roman" w:cs="Times New Roman"/>
          <w:sz w:val="28"/>
          <w:szCs w:val="28"/>
        </w:rPr>
        <w:t>Фролысиса</w:t>
      </w:r>
      <w:proofErr w:type="spellEnd"/>
      <w:r w:rsidRPr="00517F9B">
        <w:rPr>
          <w:rFonts w:ascii="Times New Roman" w:hAnsi="Times New Roman" w:cs="Times New Roman"/>
          <w:sz w:val="28"/>
          <w:szCs w:val="28"/>
        </w:rPr>
        <w:t xml:space="preserve"> (1975), может достигать 115–120 лет. Это делает обоснованной перспективу </w:t>
      </w:r>
      <w:r w:rsidRPr="00517F9B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увеличения активного долголетия и продолжительности жизни на 40–50 %. Английский врач-геронтолог </w:t>
      </w:r>
      <w:proofErr w:type="spellStart"/>
      <w:r w:rsidRPr="00517F9B">
        <w:rPr>
          <w:rFonts w:ascii="Times New Roman" w:hAnsi="Times New Roman" w:cs="Times New Roman"/>
          <w:sz w:val="28"/>
          <w:szCs w:val="28"/>
        </w:rPr>
        <w:t>Джустин</w:t>
      </w:r>
      <w:proofErr w:type="spellEnd"/>
      <w:r w:rsidRPr="00517F9B">
        <w:rPr>
          <w:rFonts w:ascii="Times New Roman" w:hAnsi="Times New Roman" w:cs="Times New Roman"/>
          <w:sz w:val="28"/>
          <w:szCs w:val="28"/>
        </w:rPr>
        <w:t xml:space="preserve"> Гласе в книге «Жить 180… Это возможно» указывает, что для этого необходимо: рациональное питание и правильное дыхание; движения и здоровый образ жизни; уменьшение стрессов и мотивация на долгую жизнь.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>После 20–25 лет (конец формирования организма) начинаются процессы инволюции, которые затрагивают все клетки, ткани, органы, системы организма и их регуляцию. Все возрастные изменения сводятся к трем типам: показатели и параметры, снижающиеся с возрастом; мало изменяющиеся и постепенно возрастающие.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>К первой группе возрастных изменений относят сократительную способность миокарда и скелетных мышц, остроту зрения, слуха и работоспособность нервных центров, функции пищеварительных желез и внутренней секреции, активность ферментов и гормонов. Вторую группу показателей составляют уровень сахара в крови, кислотно-щелочной баланс, мембранный потенциал, морфологический состав крови и др. К показателям и параметрам, с возрастом постепенно возрастающим, следует отнести синтез гормонов в гипофизе (АКТГ, вазопрессин), чувствительность клеток к химическим и гуморальным веществам, уровень холестерина, лецитинов и липопротеидов в крови, артериальное кровяное давление.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 xml:space="preserve">Важнейшей физиологической характеристикой лиц молодого возраста является гомеостазис (относительное постоянство внутренней среды организма), для зрелых и пожилых людей – </w:t>
      </w:r>
      <w:proofErr w:type="spellStart"/>
      <w:r w:rsidRPr="00517F9B">
        <w:rPr>
          <w:rFonts w:ascii="Times New Roman" w:hAnsi="Times New Roman" w:cs="Times New Roman"/>
          <w:sz w:val="28"/>
          <w:szCs w:val="28"/>
        </w:rPr>
        <w:t>гомеорезис</w:t>
      </w:r>
      <w:proofErr w:type="spellEnd"/>
      <w:r w:rsidRPr="00517F9B">
        <w:rPr>
          <w:rFonts w:ascii="Times New Roman" w:hAnsi="Times New Roman" w:cs="Times New Roman"/>
          <w:sz w:val="28"/>
          <w:szCs w:val="28"/>
        </w:rPr>
        <w:t xml:space="preserve"> (возрастные изменения основных параметров организма). Наиболее существенные возрастные изменения возникают у людей в 50–60 лет; в это время чаще развиваются и различные заболевания.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 xml:space="preserve">Исследованиями последних лет показано, что с возрастом меняется способность организма приспосабливаться к обычным факторам среды, что в конечном итоге у пожилых людей приводит к развитию реакций хронического стресса. Анализируя изменения организма при старении и при стрессе, В.М. </w:t>
      </w:r>
      <w:proofErr w:type="spellStart"/>
      <w:r w:rsidRPr="00517F9B">
        <w:rPr>
          <w:rFonts w:ascii="Times New Roman" w:hAnsi="Times New Roman" w:cs="Times New Roman"/>
          <w:sz w:val="28"/>
          <w:szCs w:val="28"/>
        </w:rPr>
        <w:t>Дильман</w:t>
      </w:r>
      <w:proofErr w:type="spellEnd"/>
      <w:r w:rsidRPr="00517F9B">
        <w:rPr>
          <w:rFonts w:ascii="Times New Roman" w:hAnsi="Times New Roman" w:cs="Times New Roman"/>
          <w:sz w:val="28"/>
          <w:szCs w:val="28"/>
        </w:rPr>
        <w:t xml:space="preserve"> (1976) установил, что многие из них идентичны. Автором была предложена так называемая </w:t>
      </w:r>
      <w:proofErr w:type="spellStart"/>
      <w:r w:rsidRPr="00517F9B">
        <w:rPr>
          <w:rFonts w:ascii="Times New Roman" w:hAnsi="Times New Roman" w:cs="Times New Roman"/>
          <w:sz w:val="28"/>
          <w:szCs w:val="28"/>
        </w:rPr>
        <w:t>элевационная</w:t>
      </w:r>
      <w:proofErr w:type="spellEnd"/>
      <w:r w:rsidRPr="00517F9B">
        <w:rPr>
          <w:rFonts w:ascii="Times New Roman" w:hAnsi="Times New Roman" w:cs="Times New Roman"/>
          <w:sz w:val="28"/>
          <w:szCs w:val="28"/>
        </w:rPr>
        <w:t xml:space="preserve"> теория старения (лат. </w:t>
      </w:r>
      <w:proofErr w:type="spellStart"/>
      <w:r w:rsidRPr="00517F9B">
        <w:rPr>
          <w:rFonts w:ascii="Times New Roman" w:hAnsi="Times New Roman" w:cs="Times New Roman"/>
          <w:sz w:val="28"/>
          <w:szCs w:val="28"/>
        </w:rPr>
        <w:t>элевация</w:t>
      </w:r>
      <w:proofErr w:type="spellEnd"/>
      <w:r w:rsidRPr="00517F9B">
        <w:rPr>
          <w:rFonts w:ascii="Times New Roman" w:hAnsi="Times New Roman" w:cs="Times New Roman"/>
          <w:sz w:val="28"/>
          <w:szCs w:val="28"/>
        </w:rPr>
        <w:t xml:space="preserve"> – «подъем», «смещение вверх»), основанная на том, что активность гипоталамического отдела мозга, ведающего регуляцией внутренней среды организма, с возрастом не снижается, а, напротив, увеличивается. Это выражается в повышении порогов к </w:t>
      </w:r>
      <w:proofErr w:type="spellStart"/>
      <w:r w:rsidRPr="00517F9B">
        <w:rPr>
          <w:rFonts w:ascii="Times New Roman" w:hAnsi="Times New Roman" w:cs="Times New Roman"/>
          <w:sz w:val="28"/>
          <w:szCs w:val="28"/>
        </w:rPr>
        <w:t>гомеостатичесому</w:t>
      </w:r>
      <w:proofErr w:type="spellEnd"/>
      <w:r w:rsidRPr="00517F9B">
        <w:rPr>
          <w:rFonts w:ascii="Times New Roman" w:hAnsi="Times New Roman" w:cs="Times New Roman"/>
          <w:sz w:val="28"/>
          <w:szCs w:val="28"/>
        </w:rPr>
        <w:t xml:space="preserve"> торможению, нарушении метаболизма и развитии хронического стресса. На основе этой теории предлагаются некоторые практические мероприятия, направленные на улучшение адаптивных возможностей пожилых людей (активный отдых, оптимальные физические нагрузки, биологически активные вещества).</w:t>
      </w:r>
    </w:p>
    <w:p w:rsidR="00A129A0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 xml:space="preserve">Повышение порогов восприятия различных раздражений (гипоталамический порог по В.М. </w:t>
      </w:r>
      <w:proofErr w:type="spellStart"/>
      <w:r w:rsidRPr="00517F9B">
        <w:rPr>
          <w:rFonts w:ascii="Times New Roman" w:hAnsi="Times New Roman" w:cs="Times New Roman"/>
          <w:sz w:val="28"/>
          <w:szCs w:val="28"/>
        </w:rPr>
        <w:t>Дильману</w:t>
      </w:r>
      <w:proofErr w:type="spellEnd"/>
      <w:r w:rsidRPr="00517F9B">
        <w:rPr>
          <w:rFonts w:ascii="Times New Roman" w:hAnsi="Times New Roman" w:cs="Times New Roman"/>
          <w:sz w:val="28"/>
          <w:szCs w:val="28"/>
        </w:rPr>
        <w:t xml:space="preserve">) обусловлено прежде всего снижением реактивности организма пожилых людей. Эти возрастные физиологические особенности приводят к изменению гомеостаза, развитию стрессовых реакций, ухудшению функций различных органов и систем, </w:t>
      </w:r>
      <w:r w:rsidRPr="00517F9B">
        <w:rPr>
          <w:rFonts w:ascii="Times New Roman" w:hAnsi="Times New Roman" w:cs="Times New Roman"/>
          <w:sz w:val="28"/>
          <w:szCs w:val="28"/>
        </w:rPr>
        <w:lastRenderedPageBreak/>
        <w:t xml:space="preserve">снижению умственной и физической работоспособности. Снижая порог восприятия гипоталамуса, Л.Х. </w:t>
      </w:r>
      <w:proofErr w:type="spellStart"/>
      <w:r w:rsidRPr="00517F9B">
        <w:rPr>
          <w:rFonts w:ascii="Times New Roman" w:hAnsi="Times New Roman" w:cs="Times New Roman"/>
          <w:sz w:val="28"/>
          <w:szCs w:val="28"/>
        </w:rPr>
        <w:t>Гаркавн</w:t>
      </w:r>
      <w:proofErr w:type="spellEnd"/>
      <w:r w:rsidRPr="00517F9B">
        <w:rPr>
          <w:rFonts w:ascii="Times New Roman" w:hAnsi="Times New Roman" w:cs="Times New Roman"/>
          <w:sz w:val="28"/>
          <w:szCs w:val="28"/>
        </w:rPr>
        <w:t xml:space="preserve"> с сотрудниками (1990) установили улучшение функций организма, повышение фагоцитарной активности лейкоцитов, уровня половых гормонов и работоспособности у пожилых людей.</w:t>
      </w:r>
    </w:p>
    <w:p w:rsidR="00712A91" w:rsidRDefault="00712A91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5F" w:rsidRDefault="00201E9A" w:rsidP="00087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E7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C755F" w:rsidRPr="000C755F">
        <w:rPr>
          <w:rFonts w:ascii="Times New Roman" w:hAnsi="Times New Roman" w:cs="Times New Roman"/>
          <w:b/>
          <w:sz w:val="28"/>
          <w:szCs w:val="28"/>
        </w:rPr>
        <w:t xml:space="preserve">Особенности центральной нервной системы, высшей нервной деятельности и сенсорных систем </w:t>
      </w:r>
    </w:p>
    <w:p w:rsidR="00712A91" w:rsidRPr="00712A91" w:rsidRDefault="00712A91" w:rsidP="0071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91">
        <w:rPr>
          <w:rFonts w:ascii="Times New Roman" w:hAnsi="Times New Roman" w:cs="Times New Roman"/>
          <w:sz w:val="28"/>
          <w:szCs w:val="28"/>
        </w:rPr>
        <w:t xml:space="preserve">Центральная нервная система является наиболее устойчивой, интенсивно функционирующей и долгоживущей системой организма. Ее функциональная активность обеспечивается длительным сохранением в нервных клетках нуклеиновых кислот, оптимальным кровотоком в сосудах мозга и достаточной </w:t>
      </w:r>
      <w:proofErr w:type="spellStart"/>
      <w:r w:rsidRPr="00712A91">
        <w:rPr>
          <w:rFonts w:ascii="Times New Roman" w:hAnsi="Times New Roman" w:cs="Times New Roman"/>
          <w:sz w:val="28"/>
          <w:szCs w:val="28"/>
        </w:rPr>
        <w:t>оксигенацией</w:t>
      </w:r>
      <w:proofErr w:type="spellEnd"/>
      <w:r w:rsidRPr="00712A91">
        <w:rPr>
          <w:rFonts w:ascii="Times New Roman" w:hAnsi="Times New Roman" w:cs="Times New Roman"/>
          <w:sz w:val="28"/>
          <w:szCs w:val="28"/>
        </w:rPr>
        <w:t xml:space="preserve"> крови. Однако в возрасте после 30 лет нервная система ежедневно теряет 30–50 тыс. нейронов.</w:t>
      </w:r>
    </w:p>
    <w:p w:rsidR="00712A91" w:rsidRPr="00712A91" w:rsidRDefault="00712A91" w:rsidP="0071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91">
        <w:rPr>
          <w:rFonts w:ascii="Times New Roman" w:hAnsi="Times New Roman" w:cs="Times New Roman"/>
          <w:sz w:val="28"/>
          <w:szCs w:val="28"/>
        </w:rPr>
        <w:t xml:space="preserve">Правда, в последние годы появились сообщения о том, что нервные клетки головного мозга восстанавливаются. В частности, в 1999 г. сотрудниками Принстонского университета США было показано, что зрелый мозг продуцирует новые нейроны в количестве нескольких тысяч в день в течение всей жизни. Этот процесс был назван </w:t>
      </w:r>
      <w:proofErr w:type="spellStart"/>
      <w:r w:rsidRPr="00712A91">
        <w:rPr>
          <w:rFonts w:ascii="Times New Roman" w:hAnsi="Times New Roman" w:cs="Times New Roman"/>
          <w:sz w:val="28"/>
          <w:szCs w:val="28"/>
        </w:rPr>
        <w:t>нейрогенезом</w:t>
      </w:r>
      <w:proofErr w:type="spellEnd"/>
      <w:r w:rsidRPr="00712A91">
        <w:rPr>
          <w:rFonts w:ascii="Times New Roman" w:hAnsi="Times New Roman" w:cs="Times New Roman"/>
          <w:sz w:val="28"/>
          <w:szCs w:val="28"/>
        </w:rPr>
        <w:t xml:space="preserve">. Новые клетки начинают размножаться в </w:t>
      </w:r>
      <w:proofErr w:type="spellStart"/>
      <w:r w:rsidRPr="00712A91">
        <w:rPr>
          <w:rFonts w:ascii="Times New Roman" w:hAnsi="Times New Roman" w:cs="Times New Roman"/>
          <w:sz w:val="28"/>
          <w:szCs w:val="28"/>
        </w:rPr>
        <w:t>субвентрикулярной</w:t>
      </w:r>
      <w:proofErr w:type="spellEnd"/>
      <w:r w:rsidRPr="00712A91">
        <w:rPr>
          <w:rFonts w:ascii="Times New Roman" w:hAnsi="Times New Roman" w:cs="Times New Roman"/>
          <w:sz w:val="28"/>
          <w:szCs w:val="28"/>
        </w:rPr>
        <w:t xml:space="preserve"> зоне мозга, оттуда мигрируют в кору – к местам «постоянной прописки», где и созревают до взрослого состояния. Можно полагать, что активность продукции новых нейронов зависит от тренировки мозга (чтение, заучивание стихов, решение различных умственных задач, а не многочасовой просмотр телевизора!). Кстати заметим, что в молодом возрасте головной мозг человека содержит от 14 до 25 миллиардов нейронов. Максимальная масса головного мозга отмечается у женщин в возрасте 15–19 лет, у мужчин – от 20 до 29 лет.</w:t>
      </w:r>
    </w:p>
    <w:p w:rsidR="00712A91" w:rsidRPr="00712A91" w:rsidRDefault="00712A91" w:rsidP="0071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91">
        <w:rPr>
          <w:rFonts w:ascii="Times New Roman" w:hAnsi="Times New Roman" w:cs="Times New Roman"/>
          <w:sz w:val="28"/>
          <w:szCs w:val="28"/>
        </w:rPr>
        <w:t>Электрическая активность головного мозга от 30 до 60 лет характеризуется некоторым учащением альфа-ритма; после 60 лет несколько снижается частота и амплитуда этого ритма, растет выраженность бета-ритма и медленных компонентов электроэнцефалограммы. В это время отмечается также снижение чувствительности мозга к гипоксии, ослабевает процесс внутреннего торможения. Названные функциональные особенности проявляются удлинением латентного периода сенсомоторных реакций, снижением быстроты одиночного движения и темпа движений, что в конечном итоге приводит к ухудшению быстроты, ловкости и координации движений.</w:t>
      </w:r>
    </w:p>
    <w:p w:rsidR="00712A91" w:rsidRPr="00712A91" w:rsidRDefault="00712A91" w:rsidP="0071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91">
        <w:rPr>
          <w:rFonts w:ascii="Times New Roman" w:hAnsi="Times New Roman" w:cs="Times New Roman"/>
          <w:sz w:val="28"/>
          <w:szCs w:val="28"/>
        </w:rPr>
        <w:t xml:space="preserve">Условно-рефлекторная деятельность человека в возрасте до 65–70 лет существенно не отличается от молодых. Лишь после 70 лет отмечаются затруднения в образовании условных рефлексов, их непрочность и непостоянство, тогда как старые, давно образованные рефлексы достаточно стабильны. В это время наблюдается также неустойчивость основных нервных процессов, ослабление их силы, подвижности и концентрации. Основным фактором перечисленных изменений прежде всего является снижение тонуса коры больших полушарий. Этим объясняется уменьшение психической и </w:t>
      </w:r>
      <w:r w:rsidRPr="00712A91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физической активности, повышенная утомляемость, эмоциональная неустойчивость, снижение </w:t>
      </w:r>
      <w:proofErr w:type="spellStart"/>
      <w:r w:rsidRPr="00712A91">
        <w:rPr>
          <w:rFonts w:ascii="Times New Roman" w:hAnsi="Times New Roman" w:cs="Times New Roman"/>
          <w:sz w:val="28"/>
          <w:szCs w:val="28"/>
        </w:rPr>
        <w:t>мнестической</w:t>
      </w:r>
      <w:proofErr w:type="spellEnd"/>
      <w:r w:rsidRPr="00712A91">
        <w:rPr>
          <w:rFonts w:ascii="Times New Roman" w:hAnsi="Times New Roman" w:cs="Times New Roman"/>
          <w:sz w:val="28"/>
          <w:szCs w:val="28"/>
        </w:rPr>
        <w:t xml:space="preserve"> деятельности (восприятие, хранение и воспроизведение информации), усиление процессов забывания.</w:t>
      </w:r>
    </w:p>
    <w:p w:rsidR="00712A91" w:rsidRPr="00712A91" w:rsidRDefault="00712A91" w:rsidP="0071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91">
        <w:rPr>
          <w:rFonts w:ascii="Times New Roman" w:hAnsi="Times New Roman" w:cs="Times New Roman"/>
          <w:sz w:val="28"/>
          <w:szCs w:val="28"/>
        </w:rPr>
        <w:t xml:space="preserve">Интенсивность интеллектуальных функций человека зависит от двух основных факторов: внутреннего (одаренность) и внешнего (образование). Постоянная умственная деятельность замедляет инволюционные процессы в коре головного мозга. Оптимум развития интеллекта приходится на возраст 18–20 лет. Если принять его у 20-летних за 100 %, то в 30 лет он составит 96 %, в 40 лет – 87 %, в 50 лет – 80 % и в 60 лет – 75 % (Ананьев Б.Г., 1960). Считается также, что вербально-психические функции возрастают в зрелом возрасте, достигая максимума к 40 годам и начинают снижаться после 60 лет. Снижение интеллектуальных функций сопровождается ухудшением находчивости, воображения и изобретательности, снижением абстрактного анализа, сложных мыслительных операций и сенсорных восприятий. Лицами в возрасте после 60 лет трудно осваивается новая </w:t>
      </w:r>
      <w:proofErr w:type="spellStart"/>
      <w:r w:rsidRPr="00712A91">
        <w:rPr>
          <w:rFonts w:ascii="Times New Roman" w:hAnsi="Times New Roman" w:cs="Times New Roman"/>
          <w:sz w:val="28"/>
          <w:szCs w:val="28"/>
        </w:rPr>
        <w:t>дея-тедьность</w:t>
      </w:r>
      <w:proofErr w:type="spellEnd"/>
      <w:r w:rsidRPr="00712A91">
        <w:rPr>
          <w:rFonts w:ascii="Times New Roman" w:hAnsi="Times New Roman" w:cs="Times New Roman"/>
          <w:sz w:val="28"/>
          <w:szCs w:val="28"/>
        </w:rPr>
        <w:t>, плохо находятся обходные пути решения поставленных задач, с трудом интегрируется различная информация в одно целое. Однако пожилые люди легко решают некоторые проблемы на основе жизненного опыта, знаний, большого объема накопленной информации и словарного запаса.</w:t>
      </w:r>
    </w:p>
    <w:p w:rsidR="00517F9B" w:rsidRPr="00517F9B" w:rsidRDefault="00712A91" w:rsidP="0071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91">
        <w:rPr>
          <w:rFonts w:ascii="Times New Roman" w:hAnsi="Times New Roman" w:cs="Times New Roman"/>
          <w:sz w:val="28"/>
          <w:szCs w:val="28"/>
        </w:rPr>
        <w:t>В заключение хотелось бы подчеркнуть, что возрастные инволюционные изменения – неизбежный процесс, ждет всех живущих и к этому необходимо относиться с пониманием и терпением. С другой стороны, следует помнить, что активная жизненная позиция человека, систематический умственный и физический труд существенно отодвигают и уменьшают все геронтологические проблемы.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>По мере старения организма снижаются функции сенсорных систем. Это проявляется в ухудшении зрения, слуха, уменьшении болевой, температурной и тактильной чувствительности рецепторов кожи, повышении порогов вкусовой и обонятельной чувствительности. Наиболее выраженные возрастные изменения претерпевают зрительная и слуховая сенсорные системы. Известно, что с возрастом снижается эластичность хрусталика, и к 45–50 годам аккомодация глаза уменьшается в 4–5 раз (рис. 65). Это приводит к развитию дальнозоркости и понижению остроты зрения; кроме того, повышаются пороги цветоощущения и цветоразличения, сужаются границы полей зрения. Ухудшения функций слуховой сенсорной системы проявляются в том, что уже после 35–40 лет снижается слуховая чувствительность, особенно в области высоких частот.</w:t>
      </w:r>
    </w:p>
    <w:p w:rsid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 xml:space="preserve">После 60 лет плохо воспринимаются и низкочастотные звуки. Большинство возрастных нарушений слуха обусловлены изменениями, происходящими в звуковоспринимающем аппарате внутреннего уха (уменьшение эластичности основной мембраны улитки и повышение порогов восприятия рецепторов </w:t>
      </w:r>
      <w:proofErr w:type="spellStart"/>
      <w:r w:rsidRPr="00517F9B">
        <w:rPr>
          <w:rFonts w:ascii="Times New Roman" w:hAnsi="Times New Roman" w:cs="Times New Roman"/>
          <w:sz w:val="28"/>
          <w:szCs w:val="28"/>
        </w:rPr>
        <w:t>кортиева</w:t>
      </w:r>
      <w:proofErr w:type="spellEnd"/>
      <w:r w:rsidRPr="00517F9B">
        <w:rPr>
          <w:rFonts w:ascii="Times New Roman" w:hAnsi="Times New Roman" w:cs="Times New Roman"/>
          <w:sz w:val="28"/>
          <w:szCs w:val="28"/>
        </w:rPr>
        <w:t xml:space="preserve"> органа).</w:t>
      </w:r>
    </w:p>
    <w:p w:rsidR="00712A91" w:rsidRDefault="00712A91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567" w:rsidRDefault="00201E9A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F2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0C755F" w:rsidRPr="000C755F">
        <w:rPr>
          <w:rFonts w:ascii="Times New Roman" w:hAnsi="Times New Roman" w:cs="Times New Roman"/>
          <w:b/>
          <w:sz w:val="28"/>
          <w:szCs w:val="28"/>
        </w:rPr>
        <w:t>Особенности опорно-двигательной системы и висцеральных систем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развития организма начинаются процессы инволюции. Они затрагивают все ткани, органы и системы, а также их регуляцию. У большинства людей 45–50 лет начинается остеопороз (разрежение) ткани трубчатых костей, потеря ими солей кальция, истончение кортикального слоя и расширение </w:t>
      </w:r>
      <w:proofErr w:type="gramStart"/>
      <w:r w:rsidRPr="00517F9B">
        <w:rPr>
          <w:rFonts w:ascii="Times New Roman" w:hAnsi="Times New Roman" w:cs="Times New Roman"/>
          <w:sz w:val="28"/>
          <w:szCs w:val="28"/>
        </w:rPr>
        <w:t>костно-мозгового</w:t>
      </w:r>
      <w:proofErr w:type="gramEnd"/>
      <w:r w:rsidRPr="00517F9B">
        <w:rPr>
          <w:rFonts w:ascii="Times New Roman" w:hAnsi="Times New Roman" w:cs="Times New Roman"/>
          <w:sz w:val="28"/>
          <w:szCs w:val="28"/>
        </w:rPr>
        <w:t xml:space="preserve"> канала, что способствует перелому костей. Возрастная деформация позвонков и истончение межпозвоночных дисков приводят к развитию остеохондрозов и радикулитов. В суставах отмечаются деструктивные изменения хряща, огрубление синовиальной сумки, уменьшение синовиальной жидкости и снижение эластичности связок. Все это способствует возникновению артритов, артрозов, уменьшению подвижности в суставах, появлению суставных болей, разрыву связок.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 xml:space="preserve">Возрастные изменения в скелетных мышцах характеризуются их атрофией, замещением мышечных волокон соединительной тканью, уменьшением кровоснабжения и </w:t>
      </w:r>
      <w:proofErr w:type="spellStart"/>
      <w:r w:rsidRPr="00517F9B">
        <w:rPr>
          <w:rFonts w:ascii="Times New Roman" w:hAnsi="Times New Roman" w:cs="Times New Roman"/>
          <w:sz w:val="28"/>
          <w:szCs w:val="28"/>
        </w:rPr>
        <w:t>оксигенации</w:t>
      </w:r>
      <w:proofErr w:type="spellEnd"/>
      <w:r w:rsidRPr="00517F9B">
        <w:rPr>
          <w:rFonts w:ascii="Times New Roman" w:hAnsi="Times New Roman" w:cs="Times New Roman"/>
          <w:sz w:val="28"/>
          <w:szCs w:val="28"/>
        </w:rPr>
        <w:t xml:space="preserve"> мышц, понижением функциональной активности мышечных белков, ферментов и ухудшением метаболизма в мышцах, уменьшением количества наиболее мощных и быстрых мышечных волокон II-б типа. Эти изменения приводят к снижению силы и скорости мышечных сокращений. В тех частях опорно-двигательного аппарата и мышечной системы, которые в процессе жизни подвергаются умеренным регулярным нагрузкам (бедро, голень, их мышцы), деструктивные изменения выражены в меньшей степени.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 xml:space="preserve">Морфологический состав крови, как указывалось ранее, с возрастом существенно не изменяется. И все-таки данные последних лет свидетельствуют об определенной возрастной эволюции показателей периферической крови. После 50 лет несколько снижается уровень гемоглобина, количество эритроцитов и их осмотическая стойкость, а также уменьшается перенос кровью кислорода. В этом возрасте наблюдается умеренная лейкопения (особенно – </w:t>
      </w:r>
      <w:proofErr w:type="spellStart"/>
      <w:r w:rsidRPr="00517F9B">
        <w:rPr>
          <w:rFonts w:ascii="Times New Roman" w:hAnsi="Times New Roman" w:cs="Times New Roman"/>
          <w:sz w:val="28"/>
          <w:szCs w:val="28"/>
        </w:rPr>
        <w:t>лимфопения</w:t>
      </w:r>
      <w:proofErr w:type="spellEnd"/>
      <w:r w:rsidRPr="00517F9B">
        <w:rPr>
          <w:rFonts w:ascii="Times New Roman" w:hAnsi="Times New Roman" w:cs="Times New Roman"/>
          <w:sz w:val="28"/>
          <w:szCs w:val="28"/>
        </w:rPr>
        <w:t>), что приводит к снижению иммунитета и возможности развития ряда заболеваний. Количество тромбоцитов меняется мало, однако свертываемость крови повышается вследствие ферментных изменений, что может приводить к развитию тромбофлебитов и тромбозов.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 xml:space="preserve">Функциональные возможности сердечно-сосудистой системы с возрастом понижаются. Это обусловлено уменьшением сократительной способности миокарда и ухудшением его кровоснабжения, увеличением дилатации предсердий и желудочков, ослаблением роли нервных механизмов регуляции и повышением гуморальных. У пожилых людей уменьшается </w:t>
      </w:r>
      <w:proofErr w:type="spellStart"/>
      <w:r w:rsidRPr="00517F9B">
        <w:rPr>
          <w:rFonts w:ascii="Times New Roman" w:hAnsi="Times New Roman" w:cs="Times New Roman"/>
          <w:sz w:val="28"/>
          <w:szCs w:val="28"/>
        </w:rPr>
        <w:t>васкуляризация</w:t>
      </w:r>
      <w:proofErr w:type="spellEnd"/>
      <w:r w:rsidRPr="00517F9B">
        <w:rPr>
          <w:rFonts w:ascii="Times New Roman" w:hAnsi="Times New Roman" w:cs="Times New Roman"/>
          <w:sz w:val="28"/>
          <w:szCs w:val="28"/>
        </w:rPr>
        <w:t xml:space="preserve"> всех органов и тканей, так как понижается эластичность сосудов и повышается их тонус вследствие снижения в стенках сосудов эластина и увеличения коллагена и солей натрия и кальция. После 35–40 лет в стенках сосудов обнаруживается холестерин, а максимум его отмечается в 60–70 лет, что приводит к развитию атеросклероза. Развитию атеросклероза способствуют несбалансированное питание, малоподвижный образ жизни, стресс. Однако заметим, что атеросклероз – болезнь, свойственная, но не </w:t>
      </w:r>
      <w:r w:rsidRPr="00517F9B">
        <w:rPr>
          <w:rFonts w:ascii="Times New Roman" w:hAnsi="Times New Roman" w:cs="Times New Roman"/>
          <w:sz w:val="28"/>
          <w:szCs w:val="28"/>
        </w:rPr>
        <w:lastRenderedPageBreak/>
        <w:t>обязательная даже в пожилом возрасте! У мужчин атеросклероз развивается на 10 лет раньше, а инфаркты миокарда у них встречаются в 4 раза чаще, чем у женщин. Это обусловлено повышенным содержанием в крови женщин эстрогенов, которые задерживают отложение холестерина в стенках сосудов. Вследствие снижения эластичности сосудов возрастает периферическое сопротивление кровотоку, уменьшается его скорость и повышается артериальное давление.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 xml:space="preserve">Частота сердечных сокращений после 40–50 лет увеличивается. Вследствие снижения сократительной способности миокарда уменьшается УОК, а в организме должен поддерживаться на достаточном уровне МОК, что в какой-то мере и достигается увеличением ЧСС. Уровень артериального давления растет, при этом в большей степени диастолическое, что обусловлено повышением тонуса сосудов; пульсовое давление, естественно, снижается. Одной из наиболее важных медицинских проблем является контроль за динамикой артериального давления у пожилых людей и знание его нормальных возрастных показателей. С этой целью профессор Военно-медицинской академии З.М. Волынский с сотрудниками (1954) обследовали 109 тыс. жителей Ленинграда и вывели формулу «идеального» артериального давления для людей в возрасте от 20 до 70 лет: систолическое АД = 102 + 0,6 х возраст, диастолическое АД = 63 + 0,4 х возраст. В соответствии с рекомендациями Всемирной организации здравоохранения нормальное артериальное давление у людей зрелого и пожилого возраста не должно превышать 140/90 мм </w:t>
      </w:r>
      <w:proofErr w:type="spellStart"/>
      <w:r w:rsidRPr="00517F9B">
        <w:rPr>
          <w:rFonts w:ascii="Times New Roman" w:hAnsi="Times New Roman" w:cs="Times New Roman"/>
          <w:sz w:val="28"/>
          <w:szCs w:val="28"/>
        </w:rPr>
        <w:t>pm</w:t>
      </w:r>
      <w:proofErr w:type="spellEnd"/>
      <w:r w:rsidRPr="00517F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7F9B">
        <w:rPr>
          <w:rFonts w:ascii="Times New Roman" w:hAnsi="Times New Roman" w:cs="Times New Roman"/>
          <w:sz w:val="28"/>
          <w:szCs w:val="28"/>
        </w:rPr>
        <w:t>cm</w:t>
      </w:r>
      <w:proofErr w:type="spellEnd"/>
      <w:r w:rsidRPr="00517F9B">
        <w:rPr>
          <w:rFonts w:ascii="Times New Roman" w:hAnsi="Times New Roman" w:cs="Times New Roman"/>
          <w:sz w:val="28"/>
          <w:szCs w:val="28"/>
        </w:rPr>
        <w:t>.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>Органы дыхания с возрастом также претерпевают некоторые функциональные и морфологические изменения. Эти изменения выражаются в понижении эластических свойств легочной ткани, уменьшении силы дыхательных мышц и бронхиальной проходимости, развитии пневмосклероза, что приводит к снижению вентиляции легких, нарушению газообмена, появлению одышки, особенно при физических нагрузках. В возрасте 60 лет (по сравнению с 25-летними) общая емкость легких снижена примерно на 1000 мл, ЖЕЛ – на 1500 мл, остаточный объем после максимального выдоха увеличен на 15–20 %. Но в целом функции дыхательной системы (например, по сравнению с сердечно-сосудистой) являются достаточно стабильными и даже в глубокой старости обеспечивают потребности метаболизма в кислороде.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>Пищеварительная система наибольшего функционального развития достигает к 25 годам, высокой остается до 40–45 лет, затем снижаются секреторная, кислотообразующая, моторная и всасывательная функции. Например, если в возрасте 25 лет отсутствие свободной соляной кислоты в желудочном соке встречается в 3–4% случаев, то у 60-70-летних – уже в 26–28 %. Функции печени с возрастом изменяются несущественно.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 xml:space="preserve">После 20–25 лет отмечается постепенное снижение почечного кровотока, клубочковой фильтрации, </w:t>
      </w:r>
      <w:proofErr w:type="spellStart"/>
      <w:r w:rsidRPr="00517F9B"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  <w:r w:rsidRPr="00517F9B">
        <w:rPr>
          <w:rFonts w:ascii="Times New Roman" w:hAnsi="Times New Roman" w:cs="Times New Roman"/>
          <w:sz w:val="28"/>
          <w:szCs w:val="28"/>
        </w:rPr>
        <w:t xml:space="preserve"> и экскреторной функции канальцев; несколько позднее наблюдается инволюция нефронов. Эти изменения приводят к уменьшению диуреза. Хотя он становится чаще </w:t>
      </w:r>
      <w:r w:rsidRPr="00517F9B">
        <w:rPr>
          <w:rFonts w:ascii="Times New Roman" w:hAnsi="Times New Roman" w:cs="Times New Roman"/>
          <w:sz w:val="28"/>
          <w:szCs w:val="28"/>
        </w:rPr>
        <w:lastRenderedPageBreak/>
        <w:t xml:space="preserve">вследствие повышения порога раздражения рецепторов мочевого пузыря, а также отмечается задержка выведения мочевины, мочевой кислоты, </w:t>
      </w:r>
      <w:proofErr w:type="spellStart"/>
      <w:r w:rsidRPr="00517F9B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517F9B">
        <w:rPr>
          <w:rFonts w:ascii="Times New Roman" w:hAnsi="Times New Roman" w:cs="Times New Roman"/>
          <w:sz w:val="28"/>
          <w:szCs w:val="28"/>
        </w:rPr>
        <w:t>, солей.</w:t>
      </w:r>
    </w:p>
    <w:p w:rsidR="00517F9B" w:rsidRPr="00517F9B" w:rsidRDefault="00517F9B" w:rsidP="0051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9B">
        <w:rPr>
          <w:rFonts w:ascii="Times New Roman" w:hAnsi="Times New Roman" w:cs="Times New Roman"/>
          <w:sz w:val="28"/>
          <w:szCs w:val="28"/>
        </w:rPr>
        <w:t xml:space="preserve">Все виды обмена веществ (белковый, углеводный, жировой и минеральный) с возрастом снижаются. Снижение метаболизма обусловлено ухудшением доставки кислорода и питательных веществ к тканям. Названные сдвиги приводят к уменьшению </w:t>
      </w:r>
      <w:proofErr w:type="spellStart"/>
      <w:r w:rsidRPr="00517F9B">
        <w:rPr>
          <w:rFonts w:ascii="Times New Roman" w:hAnsi="Times New Roman" w:cs="Times New Roman"/>
          <w:sz w:val="28"/>
          <w:szCs w:val="28"/>
        </w:rPr>
        <w:t>энергообмена</w:t>
      </w:r>
      <w:proofErr w:type="spellEnd"/>
      <w:r w:rsidRPr="00517F9B">
        <w:rPr>
          <w:rFonts w:ascii="Times New Roman" w:hAnsi="Times New Roman" w:cs="Times New Roman"/>
          <w:sz w:val="28"/>
          <w:szCs w:val="28"/>
        </w:rPr>
        <w:t xml:space="preserve"> и падению физической работоспособности</w:t>
      </w:r>
      <w:bookmarkStart w:id="0" w:name="_GoBack"/>
      <w:bookmarkEnd w:id="0"/>
      <w:r w:rsidRPr="00517F9B">
        <w:rPr>
          <w:rFonts w:ascii="Times New Roman" w:hAnsi="Times New Roman" w:cs="Times New Roman"/>
          <w:sz w:val="28"/>
          <w:szCs w:val="28"/>
        </w:rPr>
        <w:t>. Пониженный уровень метаболизма сопровождается некоторым снижением температуры тела и кожи, нарушением терморегуляции, особенно химической.</w:t>
      </w:r>
    </w:p>
    <w:sectPr w:rsidR="00517F9B" w:rsidRPr="00517F9B" w:rsidSect="00977978">
      <w:headerReference w:type="default" r:id="rId10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45A" w:rsidRDefault="00C3645A" w:rsidP="005A38B4">
      <w:pPr>
        <w:spacing w:after="0" w:line="240" w:lineRule="auto"/>
      </w:pPr>
      <w:r>
        <w:separator/>
      </w:r>
    </w:p>
  </w:endnote>
  <w:endnote w:type="continuationSeparator" w:id="0">
    <w:p w:rsidR="00C3645A" w:rsidRDefault="00C3645A" w:rsidP="005A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45A" w:rsidRDefault="00C3645A" w:rsidP="005A38B4">
      <w:pPr>
        <w:spacing w:after="0" w:line="240" w:lineRule="auto"/>
      </w:pPr>
      <w:r>
        <w:separator/>
      </w:r>
    </w:p>
  </w:footnote>
  <w:footnote w:type="continuationSeparator" w:id="0">
    <w:p w:rsidR="00C3645A" w:rsidRDefault="00C3645A" w:rsidP="005A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049891"/>
      <w:docPartObj>
        <w:docPartGallery w:val="Page Numbers (Top of Page)"/>
        <w:docPartUnique/>
      </w:docPartObj>
    </w:sdtPr>
    <w:sdtEndPr/>
    <w:sdtContent>
      <w:p w:rsidR="00087116" w:rsidRDefault="00087116" w:rsidP="00E0318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A91">
          <w:rPr>
            <w:noProof/>
          </w:rPr>
          <w:t>8</w:t>
        </w:r>
        <w:r>
          <w:fldChar w:fldCharType="end"/>
        </w:r>
      </w:p>
    </w:sdtContent>
  </w:sdt>
  <w:p w:rsidR="00087116" w:rsidRDefault="0008711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C89"/>
    <w:multiLevelType w:val="multilevel"/>
    <w:tmpl w:val="0B0AE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C5215"/>
    <w:multiLevelType w:val="multilevel"/>
    <w:tmpl w:val="4F36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B6DAB"/>
    <w:multiLevelType w:val="multilevel"/>
    <w:tmpl w:val="26DE79E6"/>
    <w:lvl w:ilvl="0">
      <w:start w:val="12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7D6BA1"/>
    <w:multiLevelType w:val="multilevel"/>
    <w:tmpl w:val="C0EE1C5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B4"/>
    <w:rsid w:val="00001880"/>
    <w:rsid w:val="00001CFC"/>
    <w:rsid w:val="00003956"/>
    <w:rsid w:val="00005BCC"/>
    <w:rsid w:val="00006A13"/>
    <w:rsid w:val="000204C2"/>
    <w:rsid w:val="00026437"/>
    <w:rsid w:val="00040A41"/>
    <w:rsid w:val="00040EB3"/>
    <w:rsid w:val="00052F39"/>
    <w:rsid w:val="00064C1D"/>
    <w:rsid w:val="00066580"/>
    <w:rsid w:val="000669B1"/>
    <w:rsid w:val="000808DB"/>
    <w:rsid w:val="00081EC7"/>
    <w:rsid w:val="00087116"/>
    <w:rsid w:val="000A3F18"/>
    <w:rsid w:val="000B3134"/>
    <w:rsid w:val="000C0D96"/>
    <w:rsid w:val="000C755F"/>
    <w:rsid w:val="000E03E7"/>
    <w:rsid w:val="000E3797"/>
    <w:rsid w:val="000E53AF"/>
    <w:rsid w:val="000E54A7"/>
    <w:rsid w:val="000F1A3A"/>
    <w:rsid w:val="000F1EA2"/>
    <w:rsid w:val="000F4ECE"/>
    <w:rsid w:val="000F616D"/>
    <w:rsid w:val="001013BC"/>
    <w:rsid w:val="00101AAF"/>
    <w:rsid w:val="0011251B"/>
    <w:rsid w:val="00117C06"/>
    <w:rsid w:val="00143C84"/>
    <w:rsid w:val="00156A07"/>
    <w:rsid w:val="00157916"/>
    <w:rsid w:val="00161E53"/>
    <w:rsid w:val="00163F33"/>
    <w:rsid w:val="00164D19"/>
    <w:rsid w:val="00165A2D"/>
    <w:rsid w:val="00182301"/>
    <w:rsid w:val="00186D01"/>
    <w:rsid w:val="001879C4"/>
    <w:rsid w:val="001A10EC"/>
    <w:rsid w:val="001A599F"/>
    <w:rsid w:val="001B6F8F"/>
    <w:rsid w:val="001C6AB3"/>
    <w:rsid w:val="001E2BDA"/>
    <w:rsid w:val="001E7095"/>
    <w:rsid w:val="001F6BAE"/>
    <w:rsid w:val="002009CC"/>
    <w:rsid w:val="00201E9A"/>
    <w:rsid w:val="00203175"/>
    <w:rsid w:val="00204925"/>
    <w:rsid w:val="00224016"/>
    <w:rsid w:val="00240E5F"/>
    <w:rsid w:val="00243F37"/>
    <w:rsid w:val="0024412F"/>
    <w:rsid w:val="002555A7"/>
    <w:rsid w:val="00255861"/>
    <w:rsid w:val="00262A34"/>
    <w:rsid w:val="002876F5"/>
    <w:rsid w:val="00290BDF"/>
    <w:rsid w:val="0029270E"/>
    <w:rsid w:val="002977ED"/>
    <w:rsid w:val="002B2519"/>
    <w:rsid w:val="002F0F6C"/>
    <w:rsid w:val="002F70FA"/>
    <w:rsid w:val="00306F23"/>
    <w:rsid w:val="00307562"/>
    <w:rsid w:val="00315A82"/>
    <w:rsid w:val="00320CB1"/>
    <w:rsid w:val="0032234C"/>
    <w:rsid w:val="00341660"/>
    <w:rsid w:val="0037396F"/>
    <w:rsid w:val="00375218"/>
    <w:rsid w:val="00375486"/>
    <w:rsid w:val="00375752"/>
    <w:rsid w:val="00396FBC"/>
    <w:rsid w:val="003B1044"/>
    <w:rsid w:val="003B732A"/>
    <w:rsid w:val="003D2CAC"/>
    <w:rsid w:val="003E01AB"/>
    <w:rsid w:val="003E6A17"/>
    <w:rsid w:val="004064AF"/>
    <w:rsid w:val="00410046"/>
    <w:rsid w:val="00410089"/>
    <w:rsid w:val="00410F87"/>
    <w:rsid w:val="0041154F"/>
    <w:rsid w:val="00414CB9"/>
    <w:rsid w:val="0041717F"/>
    <w:rsid w:val="00425D69"/>
    <w:rsid w:val="00431429"/>
    <w:rsid w:val="00440BCB"/>
    <w:rsid w:val="00445B3A"/>
    <w:rsid w:val="004469B9"/>
    <w:rsid w:val="00447E85"/>
    <w:rsid w:val="00457939"/>
    <w:rsid w:val="0047027C"/>
    <w:rsid w:val="00475E7E"/>
    <w:rsid w:val="00477326"/>
    <w:rsid w:val="004862B6"/>
    <w:rsid w:val="004962FA"/>
    <w:rsid w:val="004A7FF0"/>
    <w:rsid w:val="004B3A53"/>
    <w:rsid w:val="004B44F3"/>
    <w:rsid w:val="004C0181"/>
    <w:rsid w:val="004C10BD"/>
    <w:rsid w:val="004C63BD"/>
    <w:rsid w:val="004D0FE0"/>
    <w:rsid w:val="004D5F1E"/>
    <w:rsid w:val="004F0D0D"/>
    <w:rsid w:val="004F1CF4"/>
    <w:rsid w:val="00505523"/>
    <w:rsid w:val="00506B8B"/>
    <w:rsid w:val="00511801"/>
    <w:rsid w:val="00517F9B"/>
    <w:rsid w:val="005211F2"/>
    <w:rsid w:val="0052463A"/>
    <w:rsid w:val="00535567"/>
    <w:rsid w:val="005439AE"/>
    <w:rsid w:val="00552A49"/>
    <w:rsid w:val="005554AA"/>
    <w:rsid w:val="005662A9"/>
    <w:rsid w:val="00567CD8"/>
    <w:rsid w:val="005761CC"/>
    <w:rsid w:val="00576DDD"/>
    <w:rsid w:val="00586CEF"/>
    <w:rsid w:val="00591ECF"/>
    <w:rsid w:val="00593A3E"/>
    <w:rsid w:val="005A38B4"/>
    <w:rsid w:val="005B2F19"/>
    <w:rsid w:val="005D2A82"/>
    <w:rsid w:val="005D4943"/>
    <w:rsid w:val="005D7C7F"/>
    <w:rsid w:val="005E7B1E"/>
    <w:rsid w:val="005F4756"/>
    <w:rsid w:val="00601CB3"/>
    <w:rsid w:val="00602228"/>
    <w:rsid w:val="00603314"/>
    <w:rsid w:val="00606CEE"/>
    <w:rsid w:val="00611455"/>
    <w:rsid w:val="00621970"/>
    <w:rsid w:val="006255F9"/>
    <w:rsid w:val="006318A3"/>
    <w:rsid w:val="00640361"/>
    <w:rsid w:val="00641529"/>
    <w:rsid w:val="00646E01"/>
    <w:rsid w:val="00671289"/>
    <w:rsid w:val="00680A05"/>
    <w:rsid w:val="00682A79"/>
    <w:rsid w:val="006A049A"/>
    <w:rsid w:val="006A3935"/>
    <w:rsid w:val="006A3D7F"/>
    <w:rsid w:val="006A4DBA"/>
    <w:rsid w:val="006A7259"/>
    <w:rsid w:val="006B57A4"/>
    <w:rsid w:val="006C4491"/>
    <w:rsid w:val="006D3E75"/>
    <w:rsid w:val="006E647A"/>
    <w:rsid w:val="006F159D"/>
    <w:rsid w:val="00702C4A"/>
    <w:rsid w:val="0070675C"/>
    <w:rsid w:val="00706D07"/>
    <w:rsid w:val="00712A91"/>
    <w:rsid w:val="007201D0"/>
    <w:rsid w:val="007373D1"/>
    <w:rsid w:val="00737D24"/>
    <w:rsid w:val="00744D80"/>
    <w:rsid w:val="00744E3F"/>
    <w:rsid w:val="00756D05"/>
    <w:rsid w:val="0078271D"/>
    <w:rsid w:val="00783B66"/>
    <w:rsid w:val="00785F0E"/>
    <w:rsid w:val="007864CA"/>
    <w:rsid w:val="00791C3D"/>
    <w:rsid w:val="0079262E"/>
    <w:rsid w:val="007A2B8C"/>
    <w:rsid w:val="007A46F0"/>
    <w:rsid w:val="007B6FDD"/>
    <w:rsid w:val="007C0CFF"/>
    <w:rsid w:val="007C1D28"/>
    <w:rsid w:val="007D0453"/>
    <w:rsid w:val="007D28A7"/>
    <w:rsid w:val="007D2D91"/>
    <w:rsid w:val="007E6925"/>
    <w:rsid w:val="007E7210"/>
    <w:rsid w:val="007F3A48"/>
    <w:rsid w:val="0080533F"/>
    <w:rsid w:val="00817158"/>
    <w:rsid w:val="0082094E"/>
    <w:rsid w:val="008217DC"/>
    <w:rsid w:val="00827EA4"/>
    <w:rsid w:val="008345F1"/>
    <w:rsid w:val="00840C8C"/>
    <w:rsid w:val="00844EEF"/>
    <w:rsid w:val="00847EBB"/>
    <w:rsid w:val="00850195"/>
    <w:rsid w:val="008538F3"/>
    <w:rsid w:val="0085438A"/>
    <w:rsid w:val="00860698"/>
    <w:rsid w:val="00867026"/>
    <w:rsid w:val="00875690"/>
    <w:rsid w:val="0087668D"/>
    <w:rsid w:val="0088041E"/>
    <w:rsid w:val="00884F9E"/>
    <w:rsid w:val="0089252D"/>
    <w:rsid w:val="00895318"/>
    <w:rsid w:val="008A711E"/>
    <w:rsid w:val="008A7797"/>
    <w:rsid w:val="008B3A6E"/>
    <w:rsid w:val="008E23C9"/>
    <w:rsid w:val="008E736C"/>
    <w:rsid w:val="008F5892"/>
    <w:rsid w:val="00927179"/>
    <w:rsid w:val="0094463E"/>
    <w:rsid w:val="00944936"/>
    <w:rsid w:val="00957681"/>
    <w:rsid w:val="00973DA4"/>
    <w:rsid w:val="00975D0A"/>
    <w:rsid w:val="00975F1D"/>
    <w:rsid w:val="00977978"/>
    <w:rsid w:val="009924FE"/>
    <w:rsid w:val="009A22C9"/>
    <w:rsid w:val="009B10A7"/>
    <w:rsid w:val="009B11D8"/>
    <w:rsid w:val="009B33F1"/>
    <w:rsid w:val="009B5A61"/>
    <w:rsid w:val="009B7567"/>
    <w:rsid w:val="009C4E39"/>
    <w:rsid w:val="009C5968"/>
    <w:rsid w:val="009D0E18"/>
    <w:rsid w:val="009E4891"/>
    <w:rsid w:val="009E5542"/>
    <w:rsid w:val="009E70AF"/>
    <w:rsid w:val="009F1D78"/>
    <w:rsid w:val="00A00C0D"/>
    <w:rsid w:val="00A129A0"/>
    <w:rsid w:val="00A13609"/>
    <w:rsid w:val="00A15045"/>
    <w:rsid w:val="00A16E43"/>
    <w:rsid w:val="00A17156"/>
    <w:rsid w:val="00A17CD7"/>
    <w:rsid w:val="00A23556"/>
    <w:rsid w:val="00A32D39"/>
    <w:rsid w:val="00A37EDC"/>
    <w:rsid w:val="00A4005A"/>
    <w:rsid w:val="00A41D12"/>
    <w:rsid w:val="00A468C1"/>
    <w:rsid w:val="00A53AE5"/>
    <w:rsid w:val="00A6545D"/>
    <w:rsid w:val="00A67724"/>
    <w:rsid w:val="00A7176A"/>
    <w:rsid w:val="00A72836"/>
    <w:rsid w:val="00A72CB9"/>
    <w:rsid w:val="00A74294"/>
    <w:rsid w:val="00A74D32"/>
    <w:rsid w:val="00A80282"/>
    <w:rsid w:val="00A962CF"/>
    <w:rsid w:val="00AA1611"/>
    <w:rsid w:val="00AA5B36"/>
    <w:rsid w:val="00AC01EE"/>
    <w:rsid w:val="00AD7C75"/>
    <w:rsid w:val="00AE26E9"/>
    <w:rsid w:val="00B015EC"/>
    <w:rsid w:val="00B0667A"/>
    <w:rsid w:val="00B10CF3"/>
    <w:rsid w:val="00B14C5E"/>
    <w:rsid w:val="00B17186"/>
    <w:rsid w:val="00B35CD8"/>
    <w:rsid w:val="00B417CF"/>
    <w:rsid w:val="00B43C72"/>
    <w:rsid w:val="00B50FF3"/>
    <w:rsid w:val="00B51228"/>
    <w:rsid w:val="00B57BF2"/>
    <w:rsid w:val="00B626D9"/>
    <w:rsid w:val="00B65D1F"/>
    <w:rsid w:val="00B774D5"/>
    <w:rsid w:val="00B82AE4"/>
    <w:rsid w:val="00B851E5"/>
    <w:rsid w:val="00B94406"/>
    <w:rsid w:val="00B95538"/>
    <w:rsid w:val="00B97C32"/>
    <w:rsid w:val="00BA13E8"/>
    <w:rsid w:val="00BA5DBB"/>
    <w:rsid w:val="00BA6A00"/>
    <w:rsid w:val="00BB0147"/>
    <w:rsid w:val="00BE5496"/>
    <w:rsid w:val="00C060E7"/>
    <w:rsid w:val="00C075B9"/>
    <w:rsid w:val="00C07D62"/>
    <w:rsid w:val="00C114BF"/>
    <w:rsid w:val="00C1191F"/>
    <w:rsid w:val="00C1697D"/>
    <w:rsid w:val="00C214C2"/>
    <w:rsid w:val="00C230B9"/>
    <w:rsid w:val="00C300B1"/>
    <w:rsid w:val="00C3645A"/>
    <w:rsid w:val="00C42A37"/>
    <w:rsid w:val="00C60599"/>
    <w:rsid w:val="00C73B3C"/>
    <w:rsid w:val="00C76FEC"/>
    <w:rsid w:val="00C80F0A"/>
    <w:rsid w:val="00C81F69"/>
    <w:rsid w:val="00C846EF"/>
    <w:rsid w:val="00C84B9F"/>
    <w:rsid w:val="00C85120"/>
    <w:rsid w:val="00C860E3"/>
    <w:rsid w:val="00C90D6A"/>
    <w:rsid w:val="00C96088"/>
    <w:rsid w:val="00CB2177"/>
    <w:rsid w:val="00CC4669"/>
    <w:rsid w:val="00CC6734"/>
    <w:rsid w:val="00CD5ED2"/>
    <w:rsid w:val="00D009D6"/>
    <w:rsid w:val="00D152EE"/>
    <w:rsid w:val="00D17766"/>
    <w:rsid w:val="00D26E67"/>
    <w:rsid w:val="00D45842"/>
    <w:rsid w:val="00D521F7"/>
    <w:rsid w:val="00D603F1"/>
    <w:rsid w:val="00D624D6"/>
    <w:rsid w:val="00D64BCE"/>
    <w:rsid w:val="00D83B59"/>
    <w:rsid w:val="00D90385"/>
    <w:rsid w:val="00D92029"/>
    <w:rsid w:val="00D97FBB"/>
    <w:rsid w:val="00DA35AE"/>
    <w:rsid w:val="00DA4F47"/>
    <w:rsid w:val="00DB27D3"/>
    <w:rsid w:val="00DC196D"/>
    <w:rsid w:val="00DC2FAD"/>
    <w:rsid w:val="00DD561F"/>
    <w:rsid w:val="00DE409F"/>
    <w:rsid w:val="00DE6620"/>
    <w:rsid w:val="00E03187"/>
    <w:rsid w:val="00E0420C"/>
    <w:rsid w:val="00E11C3A"/>
    <w:rsid w:val="00E12446"/>
    <w:rsid w:val="00E13181"/>
    <w:rsid w:val="00E14D66"/>
    <w:rsid w:val="00E154B5"/>
    <w:rsid w:val="00E16338"/>
    <w:rsid w:val="00E200D9"/>
    <w:rsid w:val="00E4771C"/>
    <w:rsid w:val="00E5172B"/>
    <w:rsid w:val="00E570CE"/>
    <w:rsid w:val="00E62E2F"/>
    <w:rsid w:val="00E640F8"/>
    <w:rsid w:val="00E66293"/>
    <w:rsid w:val="00E70F7F"/>
    <w:rsid w:val="00E742B4"/>
    <w:rsid w:val="00E77561"/>
    <w:rsid w:val="00E82AA0"/>
    <w:rsid w:val="00E93DA2"/>
    <w:rsid w:val="00E95E5C"/>
    <w:rsid w:val="00EC1B77"/>
    <w:rsid w:val="00EC4803"/>
    <w:rsid w:val="00ED5706"/>
    <w:rsid w:val="00ED7561"/>
    <w:rsid w:val="00ED7F25"/>
    <w:rsid w:val="00EE03A6"/>
    <w:rsid w:val="00EE31AB"/>
    <w:rsid w:val="00F01350"/>
    <w:rsid w:val="00F05B90"/>
    <w:rsid w:val="00F10450"/>
    <w:rsid w:val="00F2059E"/>
    <w:rsid w:val="00F23CE2"/>
    <w:rsid w:val="00F25292"/>
    <w:rsid w:val="00F26D72"/>
    <w:rsid w:val="00F35C4F"/>
    <w:rsid w:val="00F40E60"/>
    <w:rsid w:val="00F42EF2"/>
    <w:rsid w:val="00F544B9"/>
    <w:rsid w:val="00F65D52"/>
    <w:rsid w:val="00F92754"/>
    <w:rsid w:val="00F94C92"/>
    <w:rsid w:val="00FA0074"/>
    <w:rsid w:val="00FA2FE9"/>
    <w:rsid w:val="00FA49E6"/>
    <w:rsid w:val="00FA7923"/>
    <w:rsid w:val="00FC68E2"/>
    <w:rsid w:val="00FC6EBB"/>
    <w:rsid w:val="00FE2B93"/>
    <w:rsid w:val="00FE3138"/>
    <w:rsid w:val="00FE6EC4"/>
    <w:rsid w:val="00FE7F6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BAC0"/>
  <w15:docId w15:val="{865BD10B-B092-47E1-9666-4EECC559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8B4"/>
  </w:style>
  <w:style w:type="character" w:customStyle="1" w:styleId="12">
    <w:name w:val="Заголовок №1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Сноска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Курсив"/>
    <w:basedOn w:val="a0"/>
    <w:rsid w:val="005A38B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Основной текст1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Подпись к таблице + Не полужирный"/>
    <w:basedOn w:val="a0"/>
    <w:rsid w:val="005A38B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0">
    <w:name w:val="Основной текст (9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">
    <w:name w:val="Подпись к таблице (2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Основной текст1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12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3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14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Подпись к таблице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1">
    <w:name w:val="Основной текст (12)"/>
    <w:basedOn w:val="a0"/>
    <w:rsid w:val="005A38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15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1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1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9">
    <w:name w:val="Основной текст1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9">
    <w:name w:val="Основной текст99"/>
    <w:basedOn w:val="a"/>
    <w:rsid w:val="005A38B4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Заголовок №2_"/>
    <w:basedOn w:val="a0"/>
    <w:link w:val="23"/>
    <w:rsid w:val="00DA35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_"/>
    <w:basedOn w:val="a0"/>
    <w:link w:val="41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DA35AE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d">
    <w:name w:val="Колонтитул_"/>
    <w:basedOn w:val="a0"/>
    <w:link w:val="ae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-1pt">
    <w:name w:val="Колонтитул + 11 pt;Интервал -1 pt"/>
    <w:basedOn w:val="ad"/>
    <w:rsid w:val="00DA35AE"/>
    <w:rPr>
      <w:rFonts w:ascii="Times New Roman" w:eastAsia="Times New Roman" w:hAnsi="Times New Roman" w:cs="Times New Roman"/>
      <w:spacing w:val="-20"/>
      <w:sz w:val="22"/>
      <w:szCs w:val="22"/>
      <w:shd w:val="clear" w:color="auto" w:fill="FFFFFF"/>
    </w:rPr>
  </w:style>
  <w:style w:type="character" w:customStyle="1" w:styleId="24">
    <w:name w:val="Подпись к таблице (2)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pt">
    <w:name w:val="Подпись к таблице (2) + Интервал 2 pt"/>
    <w:basedOn w:val="24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af">
    <w:name w:val="Подпись к таблице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_"/>
    <w:basedOn w:val="a0"/>
    <w:link w:val="71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35A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2">
    <w:name w:val="Основной текст (4) + Полужирный"/>
    <w:basedOn w:val="4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2">
    <w:name w:val="Основной текст (7) + Не полужирный"/>
    <w:basedOn w:val="70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DA35AE"/>
    <w:rPr>
      <w:rFonts w:ascii="Times New Roman" w:eastAsia="Times New Roman" w:hAnsi="Times New Roman" w:cs="Times New Roman"/>
      <w:spacing w:val="40"/>
      <w:sz w:val="16"/>
      <w:szCs w:val="1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DA35AE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DA35AE"/>
    <w:rPr>
      <w:rFonts w:ascii="Times New Roman" w:eastAsia="Times New Roman" w:hAnsi="Times New Roman" w:cs="Times New Roman"/>
      <w:w w:val="150"/>
      <w:sz w:val="16"/>
      <w:szCs w:val="16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DA35A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5">
    <w:name w:val="Подпись к таблице (4) + Не полужирный"/>
    <w:basedOn w:val="43"/>
    <w:rsid w:val="00DA35AE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3">
    <w:name w:val="Заголовок №2"/>
    <w:basedOn w:val="a"/>
    <w:link w:val="22"/>
    <w:rsid w:val="00DA35AE"/>
    <w:pPr>
      <w:shd w:val="clear" w:color="auto" w:fill="FFFFFF"/>
      <w:spacing w:after="900" w:line="74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A35AE"/>
    <w:pPr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DA35AE"/>
    <w:pPr>
      <w:shd w:val="clear" w:color="auto" w:fill="FFFFFF"/>
      <w:spacing w:before="420" w:after="540" w:line="269" w:lineRule="exact"/>
      <w:ind w:hanging="520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4"/>
    <w:basedOn w:val="a"/>
    <w:link w:val="aa"/>
    <w:rsid w:val="00DA35AE"/>
    <w:pPr>
      <w:shd w:val="clear" w:color="auto" w:fill="FFFFFF"/>
      <w:spacing w:before="540" w:after="0"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картинке"/>
    <w:basedOn w:val="a"/>
    <w:link w:val="ab"/>
    <w:rsid w:val="00DA35AE"/>
    <w:pPr>
      <w:shd w:val="clear" w:color="auto" w:fill="FFFFFF"/>
      <w:spacing w:after="0" w:line="187" w:lineRule="exact"/>
      <w:ind w:firstLine="2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Колонтитул"/>
    <w:basedOn w:val="a"/>
    <w:link w:val="ad"/>
    <w:rsid w:val="00DA35A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">
    <w:name w:val="Подпись к картинке (2)"/>
    <w:basedOn w:val="a"/>
    <w:link w:val="25"/>
    <w:rsid w:val="00DA35A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30">
    <w:name w:val="Подпись к таблице (3)"/>
    <w:basedOn w:val="a"/>
    <w:link w:val="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16"/>
      <w:szCs w:val="16"/>
    </w:rPr>
  </w:style>
  <w:style w:type="paragraph" w:customStyle="1" w:styleId="44">
    <w:name w:val="Подпись к таблице (4)"/>
    <w:basedOn w:val="a"/>
    <w:link w:val="4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f0">
    <w:name w:val="Balloon Text"/>
    <w:basedOn w:val="a"/>
    <w:link w:val="af1"/>
    <w:uiPriority w:val="99"/>
    <w:semiHidden/>
    <w:unhideWhenUsed/>
    <w:rsid w:val="00DA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35AE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A35AE"/>
    <w:rPr>
      <w:i/>
      <w:iCs/>
    </w:rPr>
  </w:style>
  <w:style w:type="character" w:styleId="af3">
    <w:name w:val="Strong"/>
    <w:basedOn w:val="a0"/>
    <w:uiPriority w:val="22"/>
    <w:qFormat/>
    <w:rsid w:val="00DA35AE"/>
    <w:rPr>
      <w:b/>
      <w:bCs/>
    </w:rPr>
  </w:style>
  <w:style w:type="character" w:customStyle="1" w:styleId="apple-converted-space">
    <w:name w:val="apple-converted-space"/>
    <w:basedOn w:val="a0"/>
    <w:rsid w:val="00DA35AE"/>
  </w:style>
  <w:style w:type="paragraph" w:customStyle="1" w:styleId="obrivp">
    <w:name w:val="obrivp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B015EC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97797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797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8C9D7-1A81-4A60-B2DF-637140470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7D72C-2450-45EE-A9C0-82A58D834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FD07E4-800D-43A0-B3CC-E57CE772BD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2019-03-31T19:16:00Z</cp:lastPrinted>
  <dcterms:created xsi:type="dcterms:W3CDTF">2019-04-29T10:56:00Z</dcterms:created>
  <dcterms:modified xsi:type="dcterms:W3CDTF">2019-05-01T20:05:00Z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