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97F" w:rsidRDefault="00C1697F" w:rsidP="008E7981">
      <w:pPr>
        <w:rPr>
          <w:sz w:val="30"/>
          <w:szCs w:val="30"/>
        </w:rPr>
      </w:pP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>Министерство образования Республики Беларусь</w:t>
      </w: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>Учреждение образования</w:t>
      </w: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«Гомельский государственный университет </w:t>
      </w: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>имени Франциска Скорины»</w:t>
      </w:r>
    </w:p>
    <w:p w:rsidR="00C1697F" w:rsidRDefault="00C1697F" w:rsidP="008E7981">
      <w:pPr>
        <w:jc w:val="center"/>
        <w:rPr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Pr="00DC003C" w:rsidRDefault="00C1697F" w:rsidP="008E7981">
      <w:pPr>
        <w:jc w:val="center"/>
        <w:rPr>
          <w:sz w:val="32"/>
          <w:szCs w:val="32"/>
        </w:rPr>
      </w:pPr>
      <w:r w:rsidRPr="00DC003C">
        <w:rPr>
          <w:sz w:val="32"/>
          <w:szCs w:val="32"/>
        </w:rPr>
        <w:t>Е.А. Цветкова, Г.Г. Гончаренко, А.Л. Чеховский</w:t>
      </w:r>
    </w:p>
    <w:p w:rsidR="00C1697F" w:rsidRDefault="00C1697F" w:rsidP="008E7981">
      <w:pPr>
        <w:rPr>
          <w:b/>
          <w:sz w:val="30"/>
          <w:szCs w:val="30"/>
        </w:rPr>
      </w:pPr>
    </w:p>
    <w:p w:rsidR="00C1697F" w:rsidRDefault="00C1697F" w:rsidP="008E7981">
      <w:pPr>
        <w:rPr>
          <w:b/>
          <w:sz w:val="30"/>
          <w:szCs w:val="30"/>
        </w:rPr>
      </w:pPr>
    </w:p>
    <w:p w:rsidR="00C1697F" w:rsidRDefault="00C1697F" w:rsidP="008E7981">
      <w:pPr>
        <w:rPr>
          <w:b/>
          <w:sz w:val="30"/>
          <w:szCs w:val="30"/>
        </w:rPr>
      </w:pPr>
    </w:p>
    <w:p w:rsidR="00C1697F" w:rsidRDefault="00C1697F" w:rsidP="008E7981">
      <w:pPr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984862" w:rsidRPr="00984862" w:rsidRDefault="00984862" w:rsidP="00984862">
      <w:pPr>
        <w:jc w:val="center"/>
        <w:rPr>
          <w:b/>
          <w:sz w:val="30"/>
          <w:szCs w:val="30"/>
        </w:rPr>
      </w:pPr>
      <w:r w:rsidRPr="00984862">
        <w:rPr>
          <w:b/>
          <w:sz w:val="30"/>
          <w:szCs w:val="30"/>
        </w:rPr>
        <w:t>ЦИТОЛОГИЯ И ГИСТОЛОГИЯ</w:t>
      </w:r>
    </w:p>
    <w:p w:rsidR="00984862" w:rsidRPr="00984862" w:rsidRDefault="00984862" w:rsidP="00984862">
      <w:pPr>
        <w:jc w:val="center"/>
        <w:rPr>
          <w:b/>
          <w:sz w:val="30"/>
          <w:szCs w:val="30"/>
        </w:rPr>
      </w:pPr>
    </w:p>
    <w:p w:rsidR="00984862" w:rsidRPr="00984862" w:rsidRDefault="00984862" w:rsidP="00984862">
      <w:pPr>
        <w:jc w:val="center"/>
        <w:rPr>
          <w:b/>
          <w:sz w:val="30"/>
          <w:szCs w:val="30"/>
        </w:rPr>
      </w:pPr>
      <w:r w:rsidRPr="00984862">
        <w:rPr>
          <w:b/>
          <w:sz w:val="30"/>
          <w:szCs w:val="30"/>
        </w:rPr>
        <w:t>Часть 1 - Цитология</w:t>
      </w:r>
    </w:p>
    <w:p w:rsidR="00C1697F" w:rsidRPr="00984862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Pr="00DC003C" w:rsidRDefault="00C1697F" w:rsidP="008E798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Рабочая тетрадь № 3</w:t>
      </w:r>
    </w:p>
    <w:p w:rsidR="00C1697F" w:rsidRPr="00DC003C" w:rsidRDefault="00C1697F" w:rsidP="008E7981">
      <w:pPr>
        <w:jc w:val="center"/>
        <w:rPr>
          <w:b/>
          <w:sz w:val="30"/>
          <w:szCs w:val="30"/>
        </w:rPr>
      </w:pPr>
      <w:r w:rsidRPr="00DC003C">
        <w:rPr>
          <w:b/>
          <w:sz w:val="30"/>
          <w:szCs w:val="30"/>
        </w:rPr>
        <w:t>для лабораторных занятий по теме</w:t>
      </w:r>
    </w:p>
    <w:p w:rsidR="00C1697F" w:rsidRPr="00DC003C" w:rsidRDefault="00C1697F" w:rsidP="008E7981">
      <w:pPr>
        <w:jc w:val="center"/>
        <w:rPr>
          <w:sz w:val="32"/>
          <w:szCs w:val="32"/>
        </w:rPr>
      </w:pPr>
      <w:r w:rsidRPr="00DC003C">
        <w:rPr>
          <w:bCs/>
          <w:spacing w:val="-2"/>
          <w:sz w:val="32"/>
          <w:szCs w:val="32"/>
        </w:rPr>
        <w:t>«</w:t>
      </w:r>
      <w:r w:rsidRPr="00DC003C">
        <w:rPr>
          <w:b/>
          <w:bCs/>
          <w:spacing w:val="-2"/>
          <w:sz w:val="32"/>
          <w:szCs w:val="32"/>
        </w:rPr>
        <w:t>Клеточная оболочка и ее проницаемость</w:t>
      </w:r>
      <w:r w:rsidRPr="00DC003C">
        <w:rPr>
          <w:sz w:val="32"/>
          <w:szCs w:val="32"/>
        </w:rPr>
        <w:t>»</w:t>
      </w:r>
    </w:p>
    <w:p w:rsidR="00C1697F" w:rsidRDefault="00C1697F" w:rsidP="008E7981">
      <w:pPr>
        <w:jc w:val="center"/>
        <w:rPr>
          <w:sz w:val="30"/>
          <w:szCs w:val="30"/>
        </w:rPr>
      </w:pPr>
    </w:p>
    <w:p w:rsidR="00C1697F" w:rsidRDefault="00C1697F" w:rsidP="008E7981">
      <w:pPr>
        <w:jc w:val="center"/>
        <w:rPr>
          <w:sz w:val="30"/>
          <w:szCs w:val="30"/>
        </w:rPr>
      </w:pP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Специальность 1-31 01 01 02 </w:t>
      </w: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«Биология (научно-педагогическая деятельность)» </w:t>
      </w: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jc w:val="center"/>
        <w:rPr>
          <w:b/>
          <w:sz w:val="30"/>
          <w:szCs w:val="30"/>
        </w:rPr>
      </w:pPr>
    </w:p>
    <w:p w:rsidR="00C1697F" w:rsidRDefault="00C1697F" w:rsidP="008E7981">
      <w:pPr>
        <w:rPr>
          <w:b/>
          <w:sz w:val="30"/>
          <w:szCs w:val="30"/>
        </w:rPr>
      </w:pPr>
    </w:p>
    <w:p w:rsidR="00C1697F" w:rsidRDefault="00C1697F" w:rsidP="008E7981">
      <w:pPr>
        <w:rPr>
          <w:b/>
          <w:sz w:val="30"/>
          <w:szCs w:val="30"/>
        </w:rPr>
      </w:pPr>
      <w:bookmarkStart w:id="0" w:name="_GoBack"/>
      <w:bookmarkEnd w:id="0"/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Гомель </w:t>
      </w: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>УО «ГГУ им. Ф. Скорины»</w:t>
      </w:r>
    </w:p>
    <w:p w:rsidR="00C1697F" w:rsidRDefault="00C1697F" w:rsidP="008E7981">
      <w:pPr>
        <w:jc w:val="center"/>
        <w:rPr>
          <w:sz w:val="30"/>
          <w:szCs w:val="30"/>
        </w:rPr>
      </w:pPr>
      <w:r>
        <w:rPr>
          <w:sz w:val="30"/>
          <w:szCs w:val="30"/>
        </w:rPr>
        <w:t>2017</w:t>
      </w:r>
    </w:p>
    <w:p w:rsidR="00C1697F" w:rsidRPr="003B1221" w:rsidRDefault="00C1697F" w:rsidP="00F90443">
      <w:pPr>
        <w:tabs>
          <w:tab w:val="left" w:pos="317"/>
        </w:tabs>
        <w:rPr>
          <w:b/>
          <w:sz w:val="28"/>
          <w:szCs w:val="28"/>
        </w:rPr>
      </w:pPr>
      <w:r w:rsidRPr="003B1221">
        <w:rPr>
          <w:b/>
          <w:sz w:val="28"/>
          <w:szCs w:val="28"/>
        </w:rPr>
        <w:lastRenderedPageBreak/>
        <w:t xml:space="preserve">Лабораторная работа № </w:t>
      </w:r>
      <w:r>
        <w:rPr>
          <w:b/>
          <w:sz w:val="28"/>
          <w:szCs w:val="28"/>
        </w:rPr>
        <w:t>3</w:t>
      </w:r>
    </w:p>
    <w:p w:rsidR="00C1697F" w:rsidRPr="003B1221" w:rsidRDefault="00C1697F" w:rsidP="00F90443">
      <w:pPr>
        <w:tabs>
          <w:tab w:val="left" w:pos="317"/>
        </w:tabs>
        <w:rPr>
          <w:sz w:val="28"/>
          <w:szCs w:val="28"/>
        </w:rPr>
      </w:pPr>
    </w:p>
    <w:p w:rsidR="00C1697F" w:rsidRPr="00484E2D" w:rsidRDefault="00C1697F" w:rsidP="00F90443">
      <w:pPr>
        <w:shd w:val="clear" w:color="auto" w:fill="FFFFFF"/>
        <w:tabs>
          <w:tab w:val="left" w:pos="0"/>
        </w:tabs>
        <w:jc w:val="both"/>
        <w:rPr>
          <w:b/>
          <w:bCs/>
          <w:spacing w:val="-2"/>
          <w:sz w:val="28"/>
          <w:szCs w:val="28"/>
          <w:u w:val="single"/>
        </w:rPr>
      </w:pPr>
      <w:r w:rsidRPr="00484E2D">
        <w:rPr>
          <w:b/>
          <w:bCs/>
          <w:spacing w:val="-2"/>
          <w:sz w:val="28"/>
          <w:szCs w:val="28"/>
          <w:u w:val="single"/>
        </w:rPr>
        <w:t xml:space="preserve">Тема: </w:t>
      </w:r>
      <w:r>
        <w:rPr>
          <w:b/>
          <w:bCs/>
          <w:spacing w:val="-2"/>
          <w:sz w:val="28"/>
          <w:szCs w:val="28"/>
          <w:u w:val="single"/>
        </w:rPr>
        <w:t>Клеточная оболочка и ее проницаемость</w:t>
      </w:r>
    </w:p>
    <w:p w:rsidR="00C1697F" w:rsidRPr="00587CE3" w:rsidRDefault="00C1697F" w:rsidP="00F90443">
      <w:pPr>
        <w:shd w:val="clear" w:color="auto" w:fill="FFFFFF"/>
        <w:tabs>
          <w:tab w:val="left" w:pos="0"/>
        </w:tabs>
        <w:jc w:val="both"/>
        <w:rPr>
          <w:b/>
        </w:rPr>
      </w:pPr>
      <w:r w:rsidRPr="00587CE3">
        <w:rPr>
          <w:b/>
          <w:sz w:val="28"/>
          <w:szCs w:val="28"/>
          <w:u w:val="single"/>
        </w:rPr>
        <w:t>Цель:</w:t>
      </w:r>
      <w:r w:rsidRPr="00587CE3">
        <w:rPr>
          <w:b/>
          <w:sz w:val="28"/>
          <w:szCs w:val="28"/>
        </w:rPr>
        <w:t xml:space="preserve"> </w:t>
      </w:r>
      <w:r w:rsidRPr="00587CE3">
        <w:rPr>
          <w:b/>
        </w:rPr>
        <w:t xml:space="preserve">изучить </w:t>
      </w:r>
      <w:r>
        <w:rPr>
          <w:b/>
        </w:rPr>
        <w:t xml:space="preserve">строение клеточной оболочки и проницаемости </w:t>
      </w:r>
      <w:proofErr w:type="spellStart"/>
      <w:r>
        <w:rPr>
          <w:b/>
        </w:rPr>
        <w:t>биомембран</w:t>
      </w:r>
      <w:proofErr w:type="spellEnd"/>
      <w:r>
        <w:rPr>
          <w:b/>
        </w:rPr>
        <w:t xml:space="preserve"> на примере процессов плазмолиза и </w:t>
      </w:r>
      <w:proofErr w:type="spellStart"/>
      <w:r>
        <w:rPr>
          <w:b/>
        </w:rPr>
        <w:t>деплазмолиза</w:t>
      </w:r>
      <w:proofErr w:type="spellEnd"/>
      <w:r>
        <w:rPr>
          <w:b/>
        </w:rPr>
        <w:t>.</w:t>
      </w:r>
    </w:p>
    <w:p w:rsidR="00C1697F" w:rsidRPr="00F90443" w:rsidRDefault="00C1697F" w:rsidP="00F90443">
      <w:pPr>
        <w:jc w:val="both"/>
      </w:pPr>
    </w:p>
    <w:p w:rsidR="00C1697F" w:rsidRPr="004C5CA7" w:rsidRDefault="00C1697F" w:rsidP="00F90443">
      <w:pPr>
        <w:ind w:firstLine="708"/>
        <w:jc w:val="both"/>
        <w:rPr>
          <w:b/>
          <w:sz w:val="28"/>
          <w:szCs w:val="28"/>
        </w:rPr>
      </w:pPr>
      <w:r w:rsidRPr="004C5CA7">
        <w:rPr>
          <w:b/>
          <w:sz w:val="28"/>
          <w:szCs w:val="28"/>
        </w:rPr>
        <w:t>Основные понятия по теме</w:t>
      </w:r>
    </w:p>
    <w:p w:rsidR="00C1697F" w:rsidRPr="00F90443" w:rsidRDefault="00C1697F" w:rsidP="00F90443">
      <w:pPr>
        <w:ind w:firstLine="708"/>
        <w:jc w:val="both"/>
      </w:pPr>
      <w:r w:rsidRPr="00F90443">
        <w:t xml:space="preserve">Оболочка клетки имеет следующие составные части: наружный слой </w:t>
      </w:r>
      <w:proofErr w:type="spellStart"/>
      <w:r w:rsidRPr="00F90443">
        <w:rPr>
          <w:b/>
          <w:i/>
        </w:rPr>
        <w:t>гликокаликс</w:t>
      </w:r>
      <w:proofErr w:type="spellEnd"/>
      <w:r w:rsidRPr="00F90443">
        <w:t xml:space="preserve">, внутренний слой </w:t>
      </w:r>
      <w:proofErr w:type="spellStart"/>
      <w:r w:rsidRPr="00F90443">
        <w:rPr>
          <w:b/>
          <w:i/>
        </w:rPr>
        <w:t>кортекс</w:t>
      </w:r>
      <w:proofErr w:type="spellEnd"/>
      <w:r w:rsidRPr="00F90443">
        <w:t xml:space="preserve">, между ними биологическая мембрана. В химическом отношении биологическая мембрана – это </w:t>
      </w:r>
      <w:proofErr w:type="spellStart"/>
      <w:proofErr w:type="gramStart"/>
      <w:r w:rsidRPr="00F90443">
        <w:t>липо</w:t>
      </w:r>
      <w:proofErr w:type="spellEnd"/>
      <w:r w:rsidRPr="00F90443">
        <w:t>-протеиновый</w:t>
      </w:r>
      <w:proofErr w:type="gramEnd"/>
      <w:r w:rsidRPr="00F90443">
        <w:t xml:space="preserve"> комплек</w:t>
      </w:r>
      <w:r>
        <w:t>с, обычно в весовом отношении один к одному</w:t>
      </w:r>
      <w:r w:rsidRPr="00F90443">
        <w:t>.</w:t>
      </w:r>
    </w:p>
    <w:p w:rsidR="00C1697F" w:rsidRPr="00F90443" w:rsidRDefault="00C1697F" w:rsidP="00F90443">
      <w:pPr>
        <w:ind w:firstLine="708"/>
        <w:jc w:val="both"/>
      </w:pPr>
      <w:r w:rsidRPr="00F90443">
        <w:t xml:space="preserve">У растительной клетки и некоторых животных клеток, а также клеток прокариот есть </w:t>
      </w:r>
      <w:r w:rsidRPr="006F3301">
        <w:rPr>
          <w:b/>
          <w:i/>
        </w:rPr>
        <w:t>клеточная стенка</w:t>
      </w:r>
      <w:r w:rsidRPr="00F90443">
        <w:t xml:space="preserve">, которая располагается над </w:t>
      </w:r>
      <w:proofErr w:type="spellStart"/>
      <w:r w:rsidRPr="00F90443">
        <w:t>гликокаликсом</w:t>
      </w:r>
      <w:proofErr w:type="spellEnd"/>
      <w:r w:rsidRPr="00F90443">
        <w:t xml:space="preserve"> и является продуктом жизнедеятельности клетки, поэтому у молодых клеток отсутствует. Всегда и в оболочке клетки и в клеточной стенке есть отверстия – </w:t>
      </w:r>
      <w:r w:rsidRPr="006F3301">
        <w:rPr>
          <w:b/>
          <w:i/>
        </w:rPr>
        <w:t>поры</w:t>
      </w:r>
      <w:r w:rsidRPr="00F90443">
        <w:t>.</w:t>
      </w:r>
    </w:p>
    <w:p w:rsidR="00C1697F" w:rsidRPr="00F90443" w:rsidRDefault="00C1697F" w:rsidP="00F90443">
      <w:pPr>
        <w:ind w:firstLine="708"/>
        <w:jc w:val="both"/>
      </w:pPr>
      <w:r w:rsidRPr="00F90443">
        <w:t xml:space="preserve">Клеточная мембрана обладает </w:t>
      </w:r>
      <w:r w:rsidRPr="006F3301">
        <w:rPr>
          <w:b/>
          <w:i/>
        </w:rPr>
        <w:t>избирательной проницаемостью</w:t>
      </w:r>
      <w:r w:rsidRPr="00F90443">
        <w:t>, и эта способность меняется в зависимости от физиологических условий, температурных факторов, действия некоторых ионов и др. Плазмолемма обладает свойствами осмометра, когда при наличии градиента концентрации вода легче проникает че</w:t>
      </w:r>
      <w:r w:rsidRPr="00F90443">
        <w:softHyphen/>
        <w:t>рез мембрану, чем растворенное вещество. Через клеточную оболочку могут проходить вещества против градиента кон</w:t>
      </w:r>
      <w:r>
        <w:t>центрации (активный транспорт).</w:t>
      </w:r>
    </w:p>
    <w:p w:rsidR="00C1697F" w:rsidRPr="00F90443" w:rsidRDefault="00C1697F" w:rsidP="006F3301">
      <w:pPr>
        <w:ind w:firstLine="708"/>
        <w:jc w:val="both"/>
      </w:pPr>
      <w:r w:rsidRPr="00F90443">
        <w:t xml:space="preserve">Все </w:t>
      </w:r>
      <w:r w:rsidRPr="006F3301">
        <w:rPr>
          <w:b/>
          <w:i/>
        </w:rPr>
        <w:t>дериваты</w:t>
      </w:r>
      <w:r w:rsidRPr="00F90443">
        <w:t xml:space="preserve"> клеточной оболочки (ее производные) связаны с деятельностью плазмолеммы: щеточная каемка ресничного эпителия, пелликулы (у простейших), инвагинации внутрь клетки, </w:t>
      </w:r>
      <w:proofErr w:type="spellStart"/>
      <w:r w:rsidRPr="00F90443">
        <w:t>липосомы</w:t>
      </w:r>
      <w:proofErr w:type="spellEnd"/>
      <w:r w:rsidRPr="00F90443">
        <w:t xml:space="preserve"> и др. </w:t>
      </w:r>
    </w:p>
    <w:p w:rsidR="00C1697F" w:rsidRPr="001F070F" w:rsidRDefault="00C1697F" w:rsidP="001F070F">
      <w:pPr>
        <w:ind w:firstLine="708"/>
        <w:jc w:val="both"/>
      </w:pPr>
      <w:r w:rsidRPr="001F070F">
        <w:rPr>
          <w:b/>
          <w:i/>
        </w:rPr>
        <w:t>Биологическая мембрана</w:t>
      </w:r>
      <w:r w:rsidRPr="001F070F">
        <w:t xml:space="preserve"> – это липопротеиновый комплекс, который ограничивает цитоплазму от окружающей среды и формирует оболочки всех органоидов клетки. Основные функции: барьерная, транспортная, регуляторная, каталитическая.</w:t>
      </w:r>
    </w:p>
    <w:p w:rsidR="00C1697F" w:rsidRPr="001F070F" w:rsidRDefault="00C1697F" w:rsidP="001F070F">
      <w:pPr>
        <w:ind w:firstLine="708"/>
        <w:jc w:val="both"/>
      </w:pPr>
      <w:r w:rsidRPr="001F070F">
        <w:t xml:space="preserve">Общей чертой всех мембран клетки, внешней плазматической мембраны и всех внутриклеточных мембран и мембранных органоидов то, что они представляют собой тонкие (6 – 10 </w:t>
      </w:r>
      <w:proofErr w:type="spellStart"/>
      <w:r w:rsidRPr="001F070F">
        <w:t>нм</w:t>
      </w:r>
      <w:proofErr w:type="spellEnd"/>
      <w:r w:rsidRPr="001F070F">
        <w:t>) пласты липопротеидной природы, замкнутые сами на себя. В клетке нет открытых мембран со свободными концами. Мембраны клетки всегда ограничивают полости или участки, закрывая их со всех сторон и тем самым отделяя содержимое таких полостей от окружающей их среды.</w:t>
      </w:r>
    </w:p>
    <w:p w:rsidR="00C1697F" w:rsidRPr="001F070F" w:rsidRDefault="00C1697F" w:rsidP="001F070F">
      <w:pPr>
        <w:ind w:firstLine="708"/>
        <w:jc w:val="both"/>
      </w:pPr>
      <w:r w:rsidRPr="001F070F">
        <w:t>Эти общие морфологические свойства клеточных мембран определяются их химическим составом и их липопротеидной природой:</w:t>
      </w:r>
    </w:p>
    <w:p w:rsidR="00C1697F" w:rsidRPr="001F070F" w:rsidRDefault="00C1697F" w:rsidP="001F070F">
      <w:pPr>
        <w:ind w:firstLine="708"/>
        <w:jc w:val="both"/>
      </w:pPr>
      <w:r w:rsidRPr="001F070F">
        <w:t>– их структурную основу составляет двойной слой липидов;</w:t>
      </w:r>
    </w:p>
    <w:p w:rsidR="00C1697F" w:rsidRPr="001F070F" w:rsidRDefault="00C1697F" w:rsidP="001F070F">
      <w:pPr>
        <w:ind w:firstLine="708"/>
        <w:jc w:val="both"/>
      </w:pPr>
      <w:r w:rsidRPr="001F070F">
        <w:t>– в плоскости липидных слоев расположены белковые молекулы;</w:t>
      </w:r>
    </w:p>
    <w:p w:rsidR="00C1697F" w:rsidRPr="001F070F" w:rsidRDefault="00C1697F" w:rsidP="001F070F">
      <w:pPr>
        <w:ind w:firstLine="708"/>
        <w:jc w:val="both"/>
      </w:pPr>
      <w:proofErr w:type="gramStart"/>
      <w:r w:rsidRPr="001F070F">
        <w:t>– асимметрично расположены в плоскости мембран;</w:t>
      </w:r>
      <w:proofErr w:type="gramEnd"/>
    </w:p>
    <w:p w:rsidR="00C1697F" w:rsidRPr="001F070F" w:rsidRDefault="00C1697F" w:rsidP="001F070F">
      <w:pPr>
        <w:ind w:firstLine="708"/>
        <w:jc w:val="both"/>
      </w:pPr>
      <w:r w:rsidRPr="001F070F">
        <w:t>– мембраны изменчивы в зависимости от функционального состояния;</w:t>
      </w:r>
    </w:p>
    <w:p w:rsidR="00C1697F" w:rsidRPr="001F070F" w:rsidRDefault="00C1697F" w:rsidP="001F070F">
      <w:pPr>
        <w:ind w:firstLine="708"/>
        <w:jc w:val="both"/>
      </w:pPr>
      <w:r w:rsidRPr="001F070F">
        <w:t xml:space="preserve">– мембраны ассоциированы с цитоплазматическими белками, </w:t>
      </w:r>
      <w:proofErr w:type="spellStart"/>
      <w:r w:rsidRPr="001F070F">
        <w:t>микрофиламентами</w:t>
      </w:r>
      <w:proofErr w:type="spellEnd"/>
      <w:r w:rsidRPr="001F070F">
        <w:t xml:space="preserve"> и микротрубочками посредством специальных белков;</w:t>
      </w:r>
    </w:p>
    <w:p w:rsidR="00C1697F" w:rsidRPr="001F070F" w:rsidRDefault="00C1697F" w:rsidP="001F070F">
      <w:pPr>
        <w:ind w:firstLine="708"/>
        <w:jc w:val="both"/>
      </w:pPr>
      <w:r w:rsidRPr="001F070F">
        <w:t>– рост мембран происходит путем расширения их поверхности за счет включения нового материала в виде готовых замкнутых пузырьков (везикул);</w:t>
      </w:r>
    </w:p>
    <w:p w:rsidR="00C1697F" w:rsidRPr="001F070F" w:rsidRDefault="00C1697F" w:rsidP="001F070F">
      <w:pPr>
        <w:ind w:firstLine="708"/>
        <w:jc w:val="both"/>
      </w:pPr>
      <w:r w:rsidRPr="001F070F">
        <w:t xml:space="preserve">– синтез компонентов и сборка цитоплазматиче6ских мембран происходят за счет активности гранулярного эндоплазматического </w:t>
      </w:r>
      <w:proofErr w:type="spellStart"/>
      <w:r w:rsidRPr="001F070F">
        <w:t>ретикулума</w:t>
      </w:r>
      <w:proofErr w:type="spellEnd"/>
      <w:r w:rsidRPr="001F070F">
        <w:t>.</w:t>
      </w:r>
    </w:p>
    <w:p w:rsidR="00C1697F" w:rsidRPr="001F070F" w:rsidRDefault="00C1697F" w:rsidP="001F070F">
      <w:pPr>
        <w:ind w:firstLine="567"/>
        <w:jc w:val="both"/>
      </w:pPr>
      <w:r w:rsidRPr="001F070F">
        <w:rPr>
          <w:b/>
          <w:i/>
        </w:rPr>
        <w:t>Плазматическая мембрана</w:t>
      </w:r>
      <w:r w:rsidRPr="001F070F">
        <w:t xml:space="preserve"> – наиболее постоянная, универсальная для всех клеток </w:t>
      </w:r>
      <w:proofErr w:type="spellStart"/>
      <w:r w:rsidRPr="001F070F">
        <w:t>субсистема</w:t>
      </w:r>
      <w:proofErr w:type="spellEnd"/>
      <w:r w:rsidRPr="001F070F">
        <w:t xml:space="preserve"> поверхностного аппарата, обяза</w:t>
      </w:r>
      <w:r>
        <w:t>тельный компонент любой клетки.</w:t>
      </w:r>
    </w:p>
    <w:p w:rsidR="00C1697F" w:rsidRDefault="00C1697F" w:rsidP="004C5CA7">
      <w:pPr>
        <w:autoSpaceDE w:val="0"/>
        <w:autoSpaceDN w:val="0"/>
        <w:adjustRightInd w:val="0"/>
        <w:ind w:firstLine="567"/>
        <w:jc w:val="both"/>
        <w:rPr>
          <w:rFonts w:eastAsia="TimesNewRoman"/>
          <w:color w:val="000000"/>
        </w:rPr>
      </w:pPr>
      <w:r>
        <w:rPr>
          <w:rFonts w:eastAsia="TimesNewRoman"/>
          <w:b/>
          <w:i/>
          <w:color w:val="000000"/>
        </w:rPr>
        <w:t>По химическому составу</w:t>
      </w:r>
      <w:r>
        <w:rPr>
          <w:rFonts w:eastAsia="TimesNewRoman"/>
          <w:color w:val="000000"/>
        </w:rPr>
        <w:t xml:space="preserve"> мембрана представляет собой белково-липидное образование с приблизительно равным весовым соотношением данных компонентов. Структурную основу мембран составляют молекулы липидов, в непрерывный </w:t>
      </w:r>
      <w:proofErr w:type="spellStart"/>
      <w:r>
        <w:rPr>
          <w:rFonts w:eastAsia="TimesNewRoman"/>
          <w:color w:val="000000"/>
        </w:rPr>
        <w:t>бислой</w:t>
      </w:r>
      <w:proofErr w:type="spellEnd"/>
      <w:r>
        <w:rPr>
          <w:rFonts w:eastAsia="TimesNewRoman"/>
          <w:color w:val="000000"/>
        </w:rPr>
        <w:t xml:space="preserve"> которых включены отдельные белковые молекулы (рисунок </w:t>
      </w:r>
      <w:r w:rsidRPr="00C61EF1">
        <w:rPr>
          <w:rFonts w:eastAsia="TimesNewRoman"/>
          <w:color w:val="000000"/>
        </w:rPr>
        <w:t>1).</w:t>
      </w:r>
    </w:p>
    <w:p w:rsidR="00C1697F" w:rsidRDefault="00805911" w:rsidP="008E7981">
      <w:pPr>
        <w:autoSpaceDE w:val="0"/>
        <w:autoSpaceDN w:val="0"/>
        <w:adjustRightInd w:val="0"/>
        <w:jc w:val="center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56.85pt;height:186.55pt;visibility:visible">
            <v:imagedata r:id="rId6" o:title=""/>
          </v:shape>
        </w:pict>
      </w:r>
    </w:p>
    <w:p w:rsidR="00C1697F" w:rsidRDefault="00C1697F" w:rsidP="008E7981">
      <w:pPr>
        <w:autoSpaceDE w:val="0"/>
        <w:autoSpaceDN w:val="0"/>
        <w:adjustRightInd w:val="0"/>
        <w:jc w:val="both"/>
        <w:rPr>
          <w:rFonts w:eastAsia="TimesNewRoman"/>
          <w:color w:val="000000"/>
          <w:sz w:val="28"/>
          <w:szCs w:val="28"/>
        </w:rPr>
      </w:pPr>
    </w:p>
    <w:p w:rsidR="00C1697F" w:rsidRDefault="00C1697F" w:rsidP="008E7981">
      <w:pPr>
        <w:autoSpaceDE w:val="0"/>
        <w:autoSpaceDN w:val="0"/>
        <w:adjustRightInd w:val="0"/>
        <w:jc w:val="center"/>
        <w:rPr>
          <w:rFonts w:eastAsia="TimesNewRoman"/>
          <w:b/>
          <w:color w:val="000000"/>
        </w:rPr>
      </w:pPr>
      <w:r>
        <w:rPr>
          <w:rFonts w:eastAsia="TimesNewRoman"/>
          <w:b/>
          <w:color w:val="000000"/>
        </w:rPr>
        <w:t xml:space="preserve">Рисунок </w:t>
      </w:r>
      <w:r w:rsidRPr="00C61EF1">
        <w:rPr>
          <w:rFonts w:eastAsia="TimesNewRoman"/>
          <w:b/>
          <w:color w:val="000000"/>
        </w:rPr>
        <w:t>1</w:t>
      </w:r>
      <w:r>
        <w:rPr>
          <w:rFonts w:eastAsia="TimesNewRoman"/>
          <w:b/>
          <w:color w:val="000000"/>
        </w:rPr>
        <w:t xml:space="preserve"> – Мозаичная модель («липидное озеро») клеточных мембран</w:t>
      </w:r>
    </w:p>
    <w:p w:rsidR="00C1697F" w:rsidRDefault="00C1697F" w:rsidP="008E7981">
      <w:pPr>
        <w:autoSpaceDE w:val="0"/>
        <w:autoSpaceDN w:val="0"/>
        <w:adjustRightInd w:val="0"/>
        <w:jc w:val="both"/>
        <w:rPr>
          <w:rFonts w:eastAsia="TimesNewRoman"/>
          <w:b/>
          <w:bCs/>
          <w:color w:val="FFFFFF"/>
          <w:sz w:val="28"/>
          <w:szCs w:val="28"/>
        </w:rPr>
      </w:pPr>
      <w:r>
        <w:rPr>
          <w:rFonts w:eastAsia="TimesNewRoman"/>
          <w:b/>
          <w:bCs/>
          <w:color w:val="FFFFFF"/>
          <w:sz w:val="28"/>
          <w:szCs w:val="28"/>
        </w:rPr>
        <w:t>МОДУЛЬ 2 КЛЕТКА</w:t>
      </w:r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 xml:space="preserve">Основу </w:t>
      </w:r>
      <w:proofErr w:type="spellStart"/>
      <w:r>
        <w:rPr>
          <w:rFonts w:eastAsia="TimesNewRoman"/>
          <w:color w:val="000000"/>
        </w:rPr>
        <w:t>билипидного</w:t>
      </w:r>
      <w:proofErr w:type="spellEnd"/>
      <w:r>
        <w:rPr>
          <w:rFonts w:eastAsia="TimesNewRoman"/>
          <w:color w:val="000000"/>
        </w:rPr>
        <w:t xml:space="preserve"> слоя составляют </w:t>
      </w:r>
      <w:r>
        <w:rPr>
          <w:rFonts w:eastAsia="TimesNewRoman"/>
          <w:b/>
          <w:i/>
          <w:color w:val="000000"/>
        </w:rPr>
        <w:t>фосфолипиды (</w:t>
      </w:r>
      <w:r>
        <w:rPr>
          <w:rFonts w:eastAsia="TimesNewRoman"/>
          <w:color w:val="000000"/>
        </w:rPr>
        <w:t>65–80 % всех липидов</w:t>
      </w:r>
      <w:r>
        <w:rPr>
          <w:rFonts w:eastAsia="TimesNewRoman"/>
          <w:b/>
          <w:i/>
          <w:color w:val="000000"/>
        </w:rPr>
        <w:t>)</w:t>
      </w:r>
      <w:r>
        <w:rPr>
          <w:rFonts w:eastAsia="TimesNewRoman"/>
          <w:color w:val="000000"/>
        </w:rPr>
        <w:t xml:space="preserve">. В состав липидного </w:t>
      </w:r>
      <w:r w:rsidRPr="003924D5">
        <w:rPr>
          <w:rFonts w:eastAsia="TimesNewRoman"/>
          <w:b/>
          <w:i/>
          <w:color w:val="000000"/>
        </w:rPr>
        <w:t>слоя эукариот</w:t>
      </w:r>
      <w:r>
        <w:rPr>
          <w:rFonts w:eastAsia="TimesNewRoman"/>
          <w:color w:val="000000"/>
        </w:rPr>
        <w:t xml:space="preserve"> входят </w:t>
      </w:r>
      <w:r>
        <w:rPr>
          <w:rFonts w:eastAsia="TimesNewRoman"/>
          <w:b/>
          <w:i/>
          <w:color w:val="000000"/>
        </w:rPr>
        <w:t>гликолипиды и стерины</w:t>
      </w:r>
      <w:r>
        <w:rPr>
          <w:rFonts w:eastAsia="TimesNewRoman"/>
          <w:color w:val="000000"/>
        </w:rPr>
        <w:t xml:space="preserve">. В отличие от плазматической мембраны животной клетки для плазмалеммы растений, характерна высокая вариабельность их состава в зависимости от вида растения, органа и ткани. Липиды достаточно активно перемещаются в пределах своего </w:t>
      </w:r>
      <w:proofErr w:type="spellStart"/>
      <w:r>
        <w:rPr>
          <w:rFonts w:eastAsia="TimesNewRoman"/>
          <w:color w:val="000000"/>
        </w:rPr>
        <w:t>монослоя</w:t>
      </w:r>
      <w:proofErr w:type="spellEnd"/>
      <w:r>
        <w:rPr>
          <w:rFonts w:eastAsia="TimesNewRoman"/>
          <w:color w:val="000000"/>
        </w:rPr>
        <w:t xml:space="preserve">, но возможны и их переходы из одного </w:t>
      </w:r>
      <w:proofErr w:type="spellStart"/>
      <w:r>
        <w:rPr>
          <w:rFonts w:eastAsia="TimesNewRoman"/>
          <w:color w:val="000000"/>
        </w:rPr>
        <w:t>монослоя</w:t>
      </w:r>
      <w:proofErr w:type="spellEnd"/>
      <w:r>
        <w:rPr>
          <w:rFonts w:eastAsia="TimesNewRoman"/>
          <w:color w:val="000000"/>
        </w:rPr>
        <w:t xml:space="preserve"> в другой. Такой переход называется «</w:t>
      </w:r>
      <w:proofErr w:type="spellStart"/>
      <w:r>
        <w:rPr>
          <w:rFonts w:eastAsia="TimesNewRoman"/>
          <w:color w:val="000000"/>
        </w:rPr>
        <w:t>флип</w:t>
      </w:r>
      <w:proofErr w:type="spellEnd"/>
      <w:r>
        <w:rPr>
          <w:rFonts w:eastAsia="TimesNewRoman"/>
          <w:color w:val="000000"/>
        </w:rPr>
        <w:t xml:space="preserve">-флоп» и осуществляется </w:t>
      </w:r>
      <w:proofErr w:type="spellStart"/>
      <w:r>
        <w:rPr>
          <w:rFonts w:eastAsia="TimesNewRoman"/>
          <w:color w:val="000000"/>
        </w:rPr>
        <w:t>флипазой</w:t>
      </w:r>
      <w:proofErr w:type="spellEnd"/>
      <w:r>
        <w:rPr>
          <w:rFonts w:eastAsia="TimesNewRoman"/>
          <w:color w:val="000000"/>
        </w:rPr>
        <w:t>. Липидный состав различных клеточных мембран представлен в таблице 1.</w:t>
      </w:r>
    </w:p>
    <w:p w:rsidR="00C1697F" w:rsidRDefault="00C1697F" w:rsidP="008E798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</w:p>
    <w:p w:rsidR="00C1697F" w:rsidRPr="003924D5" w:rsidRDefault="00C1697F" w:rsidP="008E7981">
      <w:pPr>
        <w:autoSpaceDE w:val="0"/>
        <w:autoSpaceDN w:val="0"/>
        <w:adjustRightInd w:val="0"/>
        <w:jc w:val="both"/>
        <w:rPr>
          <w:rFonts w:eastAsia="TimesNewRoman"/>
          <w:color w:val="000000"/>
        </w:rPr>
      </w:pPr>
      <w:r w:rsidRPr="003924D5">
        <w:rPr>
          <w:rFonts w:eastAsia="TimesNewRoman"/>
          <w:color w:val="000000"/>
        </w:rPr>
        <w:t>Таблица 1 – Липидный состав различных клеточных мембран (% от общего содержания липидов по весу)</w:t>
      </w:r>
    </w:p>
    <w:p w:rsidR="00C1697F" w:rsidRDefault="00C1697F" w:rsidP="008E7981">
      <w:pPr>
        <w:autoSpaceDE w:val="0"/>
        <w:autoSpaceDN w:val="0"/>
        <w:adjustRightInd w:val="0"/>
        <w:jc w:val="both"/>
        <w:rPr>
          <w:rFonts w:eastAsia="TimesNewRoman"/>
          <w:b/>
          <w:color w:val="000000"/>
        </w:rPr>
      </w:pPr>
    </w:p>
    <w:tbl>
      <w:tblPr>
        <w:tblW w:w="9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12"/>
        <w:gridCol w:w="2134"/>
        <w:gridCol w:w="2134"/>
        <w:gridCol w:w="2531"/>
      </w:tblGrid>
      <w:tr w:rsidR="00C1697F" w:rsidTr="003924D5">
        <w:trPr>
          <w:trHeight w:val="668"/>
        </w:trPr>
        <w:tc>
          <w:tcPr>
            <w:tcW w:w="2812" w:type="dxa"/>
            <w:vAlign w:val="center"/>
          </w:tcPr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 w:rsidRPr="003924D5">
              <w:rPr>
                <w:rFonts w:eastAsia="TimesNewRoman"/>
                <w:color w:val="000000"/>
                <w:lang w:eastAsia="en-US"/>
              </w:rPr>
              <w:t>Липиды</w:t>
            </w:r>
          </w:p>
        </w:tc>
        <w:tc>
          <w:tcPr>
            <w:tcW w:w="2134" w:type="dxa"/>
            <w:vAlign w:val="center"/>
          </w:tcPr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proofErr w:type="spellStart"/>
            <w:proofErr w:type="gramStart"/>
            <w:r w:rsidRPr="003924D5">
              <w:rPr>
                <w:rFonts w:eastAsia="TimesNewRoman"/>
                <w:color w:val="000000"/>
                <w:lang w:eastAsia="en-US"/>
              </w:rPr>
              <w:t>Цитоплазматичес</w:t>
            </w:r>
            <w:proofErr w:type="spellEnd"/>
            <w:r w:rsidRPr="003924D5">
              <w:rPr>
                <w:rFonts w:eastAsia="TimesNewRoman"/>
                <w:color w:val="000000"/>
                <w:lang w:eastAsia="en-US"/>
              </w:rPr>
              <w:t>-кая</w:t>
            </w:r>
            <w:proofErr w:type="gramEnd"/>
            <w:r w:rsidRPr="003924D5">
              <w:rPr>
                <w:rFonts w:eastAsia="TimesNewRoman"/>
                <w:color w:val="000000"/>
                <w:lang w:eastAsia="en-US"/>
              </w:rPr>
              <w:t xml:space="preserve"> мембрана прокариот</w:t>
            </w:r>
          </w:p>
        </w:tc>
        <w:tc>
          <w:tcPr>
            <w:tcW w:w="2134" w:type="dxa"/>
            <w:vAlign w:val="center"/>
          </w:tcPr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proofErr w:type="spellStart"/>
            <w:proofErr w:type="gramStart"/>
            <w:r w:rsidRPr="003924D5">
              <w:rPr>
                <w:rFonts w:eastAsia="TimesNewRoman"/>
                <w:color w:val="000000"/>
                <w:lang w:eastAsia="en-US"/>
              </w:rPr>
              <w:t>Цитоплазмати</w:t>
            </w:r>
            <w:r>
              <w:rPr>
                <w:rFonts w:eastAsia="TimesNewRoman"/>
                <w:color w:val="000000"/>
                <w:lang w:eastAsia="en-US"/>
              </w:rPr>
              <w:t>-</w:t>
            </w:r>
            <w:r w:rsidRPr="003924D5">
              <w:rPr>
                <w:rFonts w:eastAsia="TimesNewRoman"/>
                <w:color w:val="000000"/>
                <w:lang w:eastAsia="en-US"/>
              </w:rPr>
              <w:t>ческая</w:t>
            </w:r>
            <w:proofErr w:type="spellEnd"/>
            <w:proofErr w:type="gramEnd"/>
          </w:p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 w:rsidRPr="003924D5">
              <w:rPr>
                <w:rFonts w:eastAsia="TimesNewRoman"/>
                <w:color w:val="000000"/>
                <w:lang w:eastAsia="en-US"/>
              </w:rPr>
              <w:t>мембрана эукариот</w:t>
            </w:r>
          </w:p>
        </w:tc>
        <w:tc>
          <w:tcPr>
            <w:tcW w:w="2531" w:type="dxa"/>
            <w:vAlign w:val="center"/>
          </w:tcPr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 w:rsidRPr="003924D5">
              <w:rPr>
                <w:rFonts w:eastAsia="TimesNewRoman"/>
                <w:color w:val="000000"/>
                <w:lang w:eastAsia="en-US"/>
              </w:rPr>
              <w:t>Мембрана</w:t>
            </w:r>
          </w:p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 w:rsidRPr="003924D5">
              <w:rPr>
                <w:rFonts w:eastAsia="TimesNewRoman"/>
                <w:color w:val="000000"/>
                <w:lang w:eastAsia="en-US"/>
              </w:rPr>
              <w:t>эндоплазматического</w:t>
            </w:r>
          </w:p>
          <w:p w:rsidR="00C1697F" w:rsidRPr="003924D5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proofErr w:type="spellStart"/>
            <w:r w:rsidRPr="003924D5">
              <w:rPr>
                <w:rFonts w:eastAsia="TimesNewRoman"/>
                <w:color w:val="000000"/>
                <w:lang w:eastAsia="en-US"/>
              </w:rPr>
              <w:t>ретикулума</w:t>
            </w:r>
            <w:proofErr w:type="spellEnd"/>
          </w:p>
        </w:tc>
      </w:tr>
      <w:tr w:rsidR="00C1697F" w:rsidTr="003924D5">
        <w:trPr>
          <w:trHeight w:val="1800"/>
        </w:trPr>
        <w:tc>
          <w:tcPr>
            <w:tcW w:w="2812" w:type="dxa"/>
          </w:tcPr>
          <w:p w:rsidR="00C1697F" w:rsidRDefault="00C1697F" w:rsidP="003B58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i/>
                <w:color w:val="000000"/>
                <w:lang w:eastAsia="en-US"/>
              </w:rPr>
            </w:pPr>
            <w:r>
              <w:rPr>
                <w:rFonts w:eastAsia="TimesNewRoman"/>
                <w:i/>
                <w:color w:val="000000"/>
                <w:lang w:eastAsia="en-US"/>
              </w:rPr>
              <w:t>Фосфолипиды:</w:t>
            </w:r>
          </w:p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  <w:proofErr w:type="spellStart"/>
            <w:r>
              <w:rPr>
                <w:rFonts w:eastAsia="TimesNewRoman"/>
                <w:color w:val="000000"/>
                <w:lang w:eastAsia="en-US"/>
              </w:rPr>
              <w:t>фосфатидилэтаноламин</w:t>
            </w:r>
            <w:proofErr w:type="spellEnd"/>
          </w:p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  <w:proofErr w:type="spellStart"/>
            <w:r>
              <w:rPr>
                <w:rFonts w:eastAsia="TimesNewRoman"/>
                <w:color w:val="000000"/>
                <w:lang w:eastAsia="en-US"/>
              </w:rPr>
              <w:t>фософатидилхолин</w:t>
            </w:r>
            <w:proofErr w:type="spellEnd"/>
          </w:p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  <w:proofErr w:type="spellStart"/>
            <w:r>
              <w:rPr>
                <w:rFonts w:eastAsia="TimesNewRoman"/>
                <w:color w:val="000000"/>
                <w:lang w:eastAsia="en-US"/>
              </w:rPr>
              <w:t>сфингомиелин</w:t>
            </w:r>
            <w:proofErr w:type="spellEnd"/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  <w:proofErr w:type="spellStart"/>
            <w:r>
              <w:rPr>
                <w:rFonts w:eastAsia="TimesNewRoman"/>
                <w:color w:val="000000"/>
                <w:lang w:eastAsia="en-US"/>
              </w:rPr>
              <w:t>фосфатидилсерин</w:t>
            </w:r>
            <w:proofErr w:type="spellEnd"/>
          </w:p>
        </w:tc>
        <w:tc>
          <w:tcPr>
            <w:tcW w:w="2134" w:type="dxa"/>
          </w:tcPr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70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0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0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следы</w:t>
            </w:r>
          </w:p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"/>
                <w:color w:val="000000"/>
                <w:lang w:eastAsia="en-US"/>
              </w:rPr>
            </w:pPr>
          </w:p>
        </w:tc>
        <w:tc>
          <w:tcPr>
            <w:tcW w:w="2134" w:type="dxa"/>
          </w:tcPr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rPr>
                <w:rFonts w:eastAsia="TimesNewRoman"/>
                <w:color w:val="000000"/>
                <w:lang w:eastAsia="en-US"/>
              </w:rPr>
            </w:pP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7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24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19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4</w:t>
            </w:r>
          </w:p>
          <w:p w:rsidR="00C1697F" w:rsidRDefault="00C1697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TimesNewRoman"/>
                <w:color w:val="000000"/>
                <w:lang w:eastAsia="en-US"/>
              </w:rPr>
            </w:pPr>
          </w:p>
        </w:tc>
        <w:tc>
          <w:tcPr>
            <w:tcW w:w="2531" w:type="dxa"/>
            <w:vAlign w:val="center"/>
          </w:tcPr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17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40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5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5</w:t>
            </w:r>
          </w:p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</w:p>
        </w:tc>
      </w:tr>
      <w:tr w:rsidR="00C1697F" w:rsidTr="003924D5">
        <w:trPr>
          <w:trHeight w:val="617"/>
        </w:trPr>
        <w:tc>
          <w:tcPr>
            <w:tcW w:w="2812" w:type="dxa"/>
            <w:vAlign w:val="center"/>
          </w:tcPr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i/>
                <w:color w:val="000000"/>
                <w:lang w:eastAsia="en-US"/>
              </w:rPr>
            </w:pPr>
            <w:r>
              <w:rPr>
                <w:rFonts w:eastAsia="TimesNewRoman"/>
                <w:i/>
                <w:color w:val="000000"/>
                <w:lang w:eastAsia="en-US"/>
              </w:rPr>
              <w:t>Гликолипиды</w:t>
            </w:r>
          </w:p>
        </w:tc>
        <w:tc>
          <w:tcPr>
            <w:tcW w:w="2134" w:type="dxa"/>
            <w:vAlign w:val="center"/>
          </w:tcPr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0</w:t>
            </w:r>
          </w:p>
        </w:tc>
        <w:tc>
          <w:tcPr>
            <w:tcW w:w="2134" w:type="dxa"/>
            <w:vAlign w:val="center"/>
          </w:tcPr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7</w:t>
            </w:r>
          </w:p>
        </w:tc>
        <w:tc>
          <w:tcPr>
            <w:tcW w:w="2531" w:type="dxa"/>
            <w:vAlign w:val="center"/>
          </w:tcPr>
          <w:p w:rsidR="00C1697F" w:rsidRDefault="00C1697F" w:rsidP="003924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"/>
                <w:color w:val="000000"/>
                <w:lang w:eastAsia="en-US"/>
              </w:rPr>
            </w:pPr>
            <w:r>
              <w:rPr>
                <w:rFonts w:eastAsia="TimesNewRoman"/>
                <w:color w:val="000000"/>
                <w:lang w:eastAsia="en-US"/>
              </w:rPr>
              <w:t>следы</w:t>
            </w:r>
          </w:p>
        </w:tc>
      </w:tr>
    </w:tbl>
    <w:p w:rsidR="00C1697F" w:rsidRDefault="00C1697F" w:rsidP="008E7981">
      <w:pPr>
        <w:autoSpaceDE w:val="0"/>
        <w:autoSpaceDN w:val="0"/>
        <w:adjustRightInd w:val="0"/>
        <w:rPr>
          <w:rFonts w:eastAsia="TimesNewRoman"/>
          <w:color w:val="000000"/>
        </w:rPr>
      </w:pPr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>
        <w:rPr>
          <w:rFonts w:eastAsia="TimesNewRoman"/>
          <w:color w:val="000000"/>
        </w:rPr>
        <w:t>Кроме липидов и белков в мембране присутствуют углеводы. Соотношение липидов, белков и углеводов в цитоплазматической мембране растений               составляет 40:40:20.</w:t>
      </w:r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proofErr w:type="gramStart"/>
      <w:r>
        <w:rPr>
          <w:rFonts w:eastAsia="TimesNewRoman"/>
          <w:color w:val="000000"/>
        </w:rPr>
        <w:t xml:space="preserve">Мембранные белки связаны с липидным </w:t>
      </w:r>
      <w:proofErr w:type="spellStart"/>
      <w:r>
        <w:rPr>
          <w:rFonts w:eastAsia="TimesNewRoman"/>
          <w:color w:val="000000"/>
        </w:rPr>
        <w:t>бислоем</w:t>
      </w:r>
      <w:proofErr w:type="spellEnd"/>
      <w:r>
        <w:rPr>
          <w:rFonts w:eastAsia="TimesNewRoman"/>
          <w:color w:val="000000"/>
        </w:rPr>
        <w:t xml:space="preserve"> различными способами и представлены тремя разновидностями (рисунок </w:t>
      </w:r>
      <w:r w:rsidRPr="00C61EF1">
        <w:rPr>
          <w:rFonts w:eastAsia="TimesNewRoman"/>
          <w:color w:val="000000"/>
        </w:rPr>
        <w:t>2</w:t>
      </w:r>
      <w:r>
        <w:rPr>
          <w:rFonts w:eastAsia="TimesNewRoman"/>
          <w:color w:val="000000"/>
        </w:rPr>
        <w:t>):</w:t>
      </w:r>
      <w:proofErr w:type="gramEnd"/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1F070F">
        <w:t xml:space="preserve">– </w:t>
      </w:r>
      <w:r>
        <w:rPr>
          <w:rFonts w:eastAsia="TimesNewRoman"/>
          <w:color w:val="000000"/>
        </w:rPr>
        <w:t>периферические;</w:t>
      </w:r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1F070F">
        <w:t xml:space="preserve">– </w:t>
      </w:r>
      <w:r>
        <w:rPr>
          <w:rFonts w:eastAsia="TimesNewRoman"/>
          <w:color w:val="000000"/>
        </w:rPr>
        <w:t>интегральные (трансмембранные);</w:t>
      </w:r>
    </w:p>
    <w:p w:rsidR="00C1697F" w:rsidRDefault="00C1697F" w:rsidP="008E7981">
      <w:pPr>
        <w:autoSpaceDE w:val="0"/>
        <w:autoSpaceDN w:val="0"/>
        <w:adjustRightInd w:val="0"/>
        <w:ind w:firstLine="708"/>
        <w:jc w:val="both"/>
        <w:rPr>
          <w:rFonts w:eastAsia="TimesNewRoman"/>
          <w:b/>
          <w:bCs/>
          <w:color w:val="FFFFFF"/>
        </w:rPr>
      </w:pPr>
      <w:r w:rsidRPr="001F070F">
        <w:t xml:space="preserve">– </w:t>
      </w:r>
      <w:proofErr w:type="spellStart"/>
      <w:r>
        <w:rPr>
          <w:rFonts w:eastAsia="TimesNewRoman"/>
          <w:color w:val="000000"/>
        </w:rPr>
        <w:t>полуинтегральные</w:t>
      </w:r>
      <w:proofErr w:type="gramStart"/>
      <w:r>
        <w:rPr>
          <w:rFonts w:eastAsia="TimesNewRoman"/>
          <w:color w:val="000000"/>
        </w:rPr>
        <w:t>.</w:t>
      </w:r>
      <w:r>
        <w:rPr>
          <w:rFonts w:eastAsia="TimesNewRoman"/>
          <w:b/>
          <w:bCs/>
          <w:color w:val="FFFFFF"/>
        </w:rPr>
        <w:t>А</w:t>
      </w:r>
      <w:proofErr w:type="spellEnd"/>
      <w:proofErr w:type="gramEnd"/>
    </w:p>
    <w:p w:rsidR="00C1697F" w:rsidRDefault="00805911" w:rsidP="008E7981">
      <w:pPr>
        <w:autoSpaceDE w:val="0"/>
        <w:autoSpaceDN w:val="0"/>
        <w:adjustRightInd w:val="0"/>
        <w:jc w:val="center"/>
        <w:rPr>
          <w:rFonts w:eastAsia="TimesNewRoman"/>
          <w:b/>
          <w:bCs/>
          <w:color w:val="5E6D7C"/>
          <w:sz w:val="28"/>
          <w:szCs w:val="28"/>
        </w:rPr>
      </w:pPr>
      <w:r>
        <w:rPr>
          <w:rFonts w:eastAsia="TimesNewRoman"/>
          <w:b/>
          <w:noProof/>
          <w:color w:val="5E6D7C"/>
          <w:sz w:val="28"/>
          <w:szCs w:val="28"/>
        </w:rPr>
        <w:lastRenderedPageBreak/>
        <w:pict>
          <v:shape id="Рисунок 2" o:spid="_x0000_i1026" type="#_x0000_t75" style="width:428.85pt;height:207.25pt;visibility:visible">
            <v:imagedata r:id="rId7" o:title=""/>
          </v:shape>
        </w:pict>
      </w:r>
    </w:p>
    <w:p w:rsidR="00C1697F" w:rsidRDefault="00C1697F" w:rsidP="00EB317F">
      <w:pPr>
        <w:autoSpaceDE w:val="0"/>
        <w:autoSpaceDN w:val="0"/>
        <w:adjustRightInd w:val="0"/>
        <w:jc w:val="center"/>
        <w:rPr>
          <w:rFonts w:eastAsia="TimesNewRoman"/>
          <w:b/>
          <w:color w:val="000000"/>
        </w:rPr>
      </w:pPr>
      <w:r w:rsidRPr="00C61EF1">
        <w:rPr>
          <w:rFonts w:eastAsia="TimesNewRoman"/>
          <w:b/>
          <w:color w:val="000000"/>
        </w:rPr>
        <w:t>Рисунок 2</w:t>
      </w:r>
      <w:r>
        <w:rPr>
          <w:rFonts w:eastAsia="TimesNewRoman"/>
          <w:b/>
          <w:color w:val="000000"/>
        </w:rPr>
        <w:t xml:space="preserve"> – Мембранные белки</w:t>
      </w:r>
    </w:p>
    <w:p w:rsidR="00C1697F" w:rsidRDefault="00C1697F" w:rsidP="008E7981">
      <w:pPr>
        <w:autoSpaceDE w:val="0"/>
        <w:autoSpaceDN w:val="0"/>
        <w:adjustRightInd w:val="0"/>
        <w:rPr>
          <w:rFonts w:eastAsia="TimesNewRoman"/>
          <w:color w:val="000000"/>
          <w:sz w:val="28"/>
          <w:szCs w:val="28"/>
        </w:rPr>
      </w:pP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3B58FA">
        <w:rPr>
          <w:rFonts w:eastAsia="TimesNewRoman"/>
          <w:b/>
          <w:i/>
          <w:color w:val="000000"/>
        </w:rPr>
        <w:t>Периферические</w:t>
      </w:r>
      <w:r w:rsidRPr="003B58FA">
        <w:rPr>
          <w:rFonts w:eastAsia="TimesNewRoman"/>
          <w:color w:val="000000"/>
        </w:rPr>
        <w:t xml:space="preserve"> белки располагаются на поверхности </w:t>
      </w:r>
      <w:proofErr w:type="spellStart"/>
      <w:r w:rsidRPr="003B58FA">
        <w:rPr>
          <w:rFonts w:eastAsia="TimesNewRoman"/>
          <w:color w:val="000000"/>
        </w:rPr>
        <w:t>билипидного</w:t>
      </w:r>
      <w:proofErr w:type="spellEnd"/>
      <w:r w:rsidRPr="003B58FA">
        <w:rPr>
          <w:rFonts w:eastAsia="TimesNewRoman"/>
          <w:color w:val="000000"/>
        </w:rPr>
        <w:t xml:space="preserve"> слоя и связаны с интегральными белками и полярными головками липидных молекул электростатическими, водородными связями, солевыми мостиками. Периферические белки никогда не образуют сплошного слоя; они, в основном, растворимы в воде, легко отделяются от мембраны без ее разрушения; некоторые периферические белки обеспечивают связь между мембранами и </w:t>
      </w:r>
      <w:proofErr w:type="spellStart"/>
      <w:r w:rsidRPr="003B58FA">
        <w:rPr>
          <w:rFonts w:eastAsia="TimesNewRoman"/>
          <w:color w:val="000000"/>
        </w:rPr>
        <w:t>цитоскелетом</w:t>
      </w:r>
      <w:proofErr w:type="spellEnd"/>
      <w:r w:rsidRPr="003B58FA">
        <w:rPr>
          <w:rFonts w:eastAsia="TimesNewRoman"/>
          <w:color w:val="000000"/>
        </w:rPr>
        <w:t>.</w:t>
      </w: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b/>
          <w:color w:val="000000"/>
        </w:rPr>
      </w:pPr>
      <w:r w:rsidRPr="003B58FA">
        <w:rPr>
          <w:rFonts w:eastAsia="TimesNewRoman"/>
          <w:b/>
          <w:i/>
          <w:color w:val="000000"/>
        </w:rPr>
        <w:t xml:space="preserve">Интегральные и </w:t>
      </w:r>
      <w:proofErr w:type="spellStart"/>
      <w:r w:rsidRPr="003B58FA">
        <w:rPr>
          <w:rFonts w:eastAsia="TimesNewRoman"/>
          <w:b/>
          <w:i/>
          <w:color w:val="000000"/>
        </w:rPr>
        <w:t>полуинтегральные</w:t>
      </w:r>
      <w:proofErr w:type="spellEnd"/>
      <w:r w:rsidRPr="003B58FA">
        <w:rPr>
          <w:rFonts w:eastAsia="TimesNewRoman"/>
          <w:b/>
          <w:i/>
          <w:color w:val="000000"/>
        </w:rPr>
        <w:t xml:space="preserve"> белки играют основную роль в организации собственно мембраны.</w:t>
      </w:r>
      <w:r w:rsidRPr="003B58FA">
        <w:rPr>
          <w:rFonts w:eastAsia="TimesNewRoman"/>
          <w:color w:val="000000"/>
        </w:rPr>
        <w:t xml:space="preserve"> Они имеют глобулярную структуру и связаны с липидной фазой </w:t>
      </w:r>
      <w:proofErr w:type="spellStart"/>
      <w:r w:rsidRPr="003B58FA">
        <w:rPr>
          <w:rFonts w:eastAsia="TimesNewRoman"/>
          <w:color w:val="000000"/>
        </w:rPr>
        <w:t>гидрофильно</w:t>
      </w:r>
      <w:proofErr w:type="spellEnd"/>
      <w:r w:rsidRPr="003B58FA">
        <w:rPr>
          <w:rFonts w:eastAsia="TimesNewRoman"/>
          <w:color w:val="000000"/>
        </w:rPr>
        <w:t xml:space="preserve">-гидрофобными взаимодействиями. Они нерастворимы в воде; один из доменов интегрального белка встроен в гидрофобную часть </w:t>
      </w:r>
      <w:proofErr w:type="spellStart"/>
      <w:r w:rsidRPr="003B58FA">
        <w:rPr>
          <w:rFonts w:eastAsia="TimesNewRoman"/>
          <w:color w:val="000000"/>
        </w:rPr>
        <w:t>бислоя</w:t>
      </w:r>
      <w:proofErr w:type="spellEnd"/>
      <w:r w:rsidRPr="003B58FA">
        <w:rPr>
          <w:rFonts w:eastAsia="TimesNewRoman"/>
          <w:color w:val="000000"/>
        </w:rPr>
        <w:t xml:space="preserve"> мембраны, поэтому интегральный белок, как правило, не может быть удален из мембраны без ее разрушения. Интегральные белки полностью располагаются в </w:t>
      </w:r>
      <w:proofErr w:type="spellStart"/>
      <w:r w:rsidRPr="003B58FA">
        <w:rPr>
          <w:rFonts w:eastAsia="TimesNewRoman"/>
          <w:color w:val="000000"/>
        </w:rPr>
        <w:t>билипидном</w:t>
      </w:r>
      <w:proofErr w:type="spellEnd"/>
      <w:r w:rsidRPr="003B58FA">
        <w:rPr>
          <w:rFonts w:eastAsia="TimesNewRoman"/>
          <w:color w:val="000000"/>
        </w:rPr>
        <w:t xml:space="preserve"> слое, их молекулы в своем составе имеют алифатические аминокислоты, которые погружены в липидный слой, и наружные гидрофильные концы, с помощью которых белковые молекулы образуют связи с остатками сахаров </w:t>
      </w:r>
      <w:proofErr w:type="spellStart"/>
      <w:r w:rsidRPr="003B58FA">
        <w:rPr>
          <w:rFonts w:eastAsia="TimesNewRoman"/>
          <w:color w:val="000000"/>
        </w:rPr>
        <w:t>гликокаликса</w:t>
      </w:r>
      <w:proofErr w:type="spellEnd"/>
      <w:r w:rsidRPr="003B58FA">
        <w:rPr>
          <w:rFonts w:eastAsia="TimesNewRoman"/>
          <w:color w:val="000000"/>
        </w:rPr>
        <w:t xml:space="preserve"> и периферическими белками.</w:t>
      </w: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b/>
          <w:color w:val="000000"/>
        </w:rPr>
      </w:pPr>
      <w:proofErr w:type="spellStart"/>
      <w:r w:rsidRPr="003B58FA">
        <w:rPr>
          <w:rFonts w:eastAsia="TimesNewRoman"/>
          <w:b/>
          <w:i/>
          <w:color w:val="000000"/>
        </w:rPr>
        <w:t>Полуинтегральные</w:t>
      </w:r>
      <w:proofErr w:type="spellEnd"/>
      <w:r w:rsidRPr="003B58FA">
        <w:rPr>
          <w:rFonts w:eastAsia="TimesNewRoman"/>
          <w:color w:val="000000"/>
        </w:rPr>
        <w:t xml:space="preserve"> белки погружены в </w:t>
      </w:r>
      <w:proofErr w:type="spellStart"/>
      <w:r w:rsidRPr="003B58FA">
        <w:rPr>
          <w:rFonts w:eastAsia="TimesNewRoman"/>
          <w:color w:val="000000"/>
        </w:rPr>
        <w:t>билипидный</w:t>
      </w:r>
      <w:proofErr w:type="spellEnd"/>
      <w:r w:rsidRPr="003B58FA">
        <w:rPr>
          <w:rFonts w:eastAsia="TimesNewRoman"/>
          <w:color w:val="000000"/>
        </w:rPr>
        <w:t xml:space="preserve"> слой частично. Весь набор белковых молекул распределен в мембране мозаично и легко перемещается в ее плоскости с участием элементов </w:t>
      </w:r>
      <w:proofErr w:type="spellStart"/>
      <w:r w:rsidRPr="003B58FA">
        <w:rPr>
          <w:rFonts w:eastAsia="TimesNewRoman"/>
          <w:color w:val="000000"/>
        </w:rPr>
        <w:t>цитоскелета</w:t>
      </w:r>
      <w:proofErr w:type="spellEnd"/>
      <w:r w:rsidRPr="003B58FA">
        <w:rPr>
          <w:rFonts w:eastAsia="TimesNewRoman"/>
          <w:color w:val="000000"/>
        </w:rPr>
        <w:t>, которые образуют связи с интегральными белками.</w:t>
      </w:r>
    </w:p>
    <w:p w:rsidR="00C1697F" w:rsidRPr="003B58FA" w:rsidRDefault="00C1697F" w:rsidP="008E7981">
      <w:pPr>
        <w:autoSpaceDE w:val="0"/>
        <w:autoSpaceDN w:val="0"/>
        <w:adjustRightInd w:val="0"/>
        <w:ind w:firstLine="709"/>
        <w:jc w:val="both"/>
        <w:rPr>
          <w:rFonts w:eastAsia="TimesNewRoman"/>
          <w:color w:val="000000"/>
        </w:rPr>
      </w:pPr>
      <w:r w:rsidRPr="003B58FA">
        <w:rPr>
          <w:rFonts w:eastAsia="TimesNewRoman"/>
          <w:b/>
          <w:color w:val="000000"/>
        </w:rPr>
        <w:t>Свойства мембран</w:t>
      </w:r>
      <w:r w:rsidRPr="003B58FA">
        <w:rPr>
          <w:rFonts w:eastAsia="TimesNewRoman"/>
          <w:color w:val="000000"/>
        </w:rPr>
        <w:t xml:space="preserve">. Текучесть липидного слоя определяется его составом и имеет большое значение для транспорта воды и ионов, восприятия внешних сигналов, от текучести зависит форма белковой глобулы и активность ферментов, связанных с мембранами. Липиды мембран могут находиться в состоянии жидкого кристалла или геля. Мембранные белки подвижны. Молекулы мембраны непрерывно и быстро обмениваются на соответствующие молекулы из окружающей среды. Структура мембраны динамична, упорядочена. В мембране молекулы плотно упакованы. Мембраны избирательно проницаемы. </w:t>
      </w:r>
      <w:r w:rsidRPr="003B58FA">
        <w:rPr>
          <w:rFonts w:eastAsia="TimesNewRoman"/>
          <w:b/>
          <w:color w:val="000000"/>
        </w:rPr>
        <w:tab/>
      </w:r>
      <w:proofErr w:type="gramStart"/>
      <w:r w:rsidRPr="003B58FA">
        <w:rPr>
          <w:rFonts w:eastAsia="TimesNewRoman"/>
          <w:color w:val="000000"/>
        </w:rPr>
        <w:t>Функции мембран: барьерные, механические, транспортные, осмотические, электрические, секреторные, энергетические, рецепторные и другие.</w:t>
      </w:r>
      <w:proofErr w:type="gramEnd"/>
      <w:r w:rsidRPr="003B58FA">
        <w:rPr>
          <w:rFonts w:eastAsia="TimesNewRoman"/>
          <w:color w:val="000000"/>
        </w:rPr>
        <w:t xml:space="preserve"> Основные типы транспорта веществ через цитоплазматическую мембрану (активный и пассивный). </w:t>
      </w: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3B58FA">
        <w:rPr>
          <w:rFonts w:eastAsia="TimesNewRoman"/>
          <w:color w:val="000000"/>
        </w:rPr>
        <w:t xml:space="preserve">Среди различных клеточных мембран </w:t>
      </w:r>
      <w:r w:rsidRPr="003B58FA">
        <w:rPr>
          <w:rFonts w:eastAsia="TimesNewRoman"/>
          <w:b/>
          <w:i/>
          <w:color w:val="000000"/>
        </w:rPr>
        <w:t>плазматическая мембрана (плазмалемма)</w:t>
      </w:r>
      <w:r w:rsidRPr="003B58FA">
        <w:rPr>
          <w:rFonts w:eastAsia="TimesNewRoman"/>
          <w:b/>
          <w:color w:val="000000"/>
        </w:rPr>
        <w:t xml:space="preserve"> </w:t>
      </w:r>
      <w:r w:rsidRPr="003B58FA">
        <w:rPr>
          <w:rFonts w:eastAsia="TimesNewRoman"/>
          <w:color w:val="000000"/>
        </w:rPr>
        <w:t xml:space="preserve">занимает особое место. Это поверхностная периферическая структура, ограничивающая клетку снаружи, что обусловливает ее непосредственную связь с внеклеточной средой, а, следовательно, со всеми веществами и стимулами, воздействующими на клетку. Поэтому плазматической мембране принадлежит роль быть барьером, преградой между сложно организованным внутриклеточным содержимым и внешней средой. В этом случае плазмалемма выполняет не только роль механического барьера, но, главное, ограничивает </w:t>
      </w:r>
      <w:r w:rsidRPr="003B58FA">
        <w:rPr>
          <w:rFonts w:eastAsia="TimesNewRoman"/>
          <w:color w:val="000000"/>
        </w:rPr>
        <w:lastRenderedPageBreak/>
        <w:t xml:space="preserve">свободный поток низко- и высокомолекулярных веществ в обе стороны через мембрану. Более того плазмалемма выступает как структура «узнающая», </w:t>
      </w:r>
      <w:proofErr w:type="spellStart"/>
      <w:r w:rsidRPr="003B58FA">
        <w:rPr>
          <w:rFonts w:eastAsia="TimesNewRoman"/>
          <w:color w:val="000000"/>
        </w:rPr>
        <w:t>рецептирующая</w:t>
      </w:r>
      <w:proofErr w:type="spellEnd"/>
      <w:r w:rsidRPr="003B58FA">
        <w:rPr>
          <w:rFonts w:eastAsia="TimesNewRoman"/>
          <w:color w:val="000000"/>
        </w:rPr>
        <w:t>, различные химические вещества и регулирующая избирательно транспорт этих веще</w:t>
      </w:r>
      <w:proofErr w:type="gramStart"/>
      <w:r w:rsidRPr="003B58FA">
        <w:rPr>
          <w:rFonts w:eastAsia="TimesNewRoman"/>
          <w:color w:val="000000"/>
        </w:rPr>
        <w:t>ств в кл</w:t>
      </w:r>
      <w:proofErr w:type="gramEnd"/>
      <w:r w:rsidRPr="003B58FA">
        <w:rPr>
          <w:rFonts w:eastAsia="TimesNewRoman"/>
          <w:color w:val="000000"/>
        </w:rPr>
        <w:t xml:space="preserve">етку и из нее, т.е. – осуществляет функции, связанные с регулируемым избирательным трансмембранным транспортом веществ и выполняет роль первичного клеточного анализатора. Плазмолемма возникает и обновляется за счет синтетической активности </w:t>
      </w:r>
      <w:proofErr w:type="spellStart"/>
      <w:r w:rsidRPr="003B58FA">
        <w:rPr>
          <w:rFonts w:eastAsia="TimesNewRoman"/>
          <w:color w:val="000000"/>
        </w:rPr>
        <w:t>эндоплазматическогоретикулума</w:t>
      </w:r>
      <w:proofErr w:type="spellEnd"/>
      <w:r w:rsidRPr="003B58FA">
        <w:rPr>
          <w:rFonts w:eastAsia="TimesNewRoman"/>
          <w:color w:val="000000"/>
        </w:rPr>
        <w:t xml:space="preserve"> и имеет сходную композицию. Плазмалемма </w:t>
      </w:r>
      <w:proofErr w:type="gramStart"/>
      <w:r w:rsidRPr="003B58FA">
        <w:rPr>
          <w:rFonts w:eastAsia="TimesNewRoman"/>
          <w:color w:val="000000"/>
        </w:rPr>
        <w:t>выполняет роль</w:t>
      </w:r>
      <w:proofErr w:type="gramEnd"/>
      <w:r w:rsidRPr="003B58FA">
        <w:rPr>
          <w:rFonts w:eastAsia="TimesNewRoman"/>
          <w:color w:val="000000"/>
        </w:rPr>
        <w:t xml:space="preserve"> механического барьера. Ее механическая устойчивость определяется </w:t>
      </w:r>
      <w:proofErr w:type="spellStart"/>
      <w:r w:rsidRPr="003B58FA">
        <w:rPr>
          <w:rFonts w:eastAsia="TimesNewRoman"/>
          <w:color w:val="000000"/>
        </w:rPr>
        <w:t>кликокаликсом</w:t>
      </w:r>
      <w:proofErr w:type="spellEnd"/>
      <w:r w:rsidRPr="003B58FA">
        <w:rPr>
          <w:rFonts w:eastAsia="TimesNewRoman"/>
          <w:color w:val="000000"/>
        </w:rPr>
        <w:t xml:space="preserve"> и кортикальным слоем цитоплазмы.</w:t>
      </w: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proofErr w:type="spellStart"/>
      <w:r w:rsidRPr="003B58FA">
        <w:rPr>
          <w:rFonts w:eastAsia="TimesNewRoman"/>
          <w:b/>
          <w:i/>
          <w:color w:val="000000"/>
        </w:rPr>
        <w:t>Гликокалекс</w:t>
      </w:r>
      <w:proofErr w:type="spellEnd"/>
      <w:r w:rsidRPr="003B58FA">
        <w:rPr>
          <w:rFonts w:eastAsia="TimesNewRoman"/>
          <w:color w:val="000000"/>
        </w:rPr>
        <w:t xml:space="preserve"> представляет собой внешний по отношению к липопротеидной мембране слой, содержащий полисахаридные цепочки мембранных интегральных белков. Цепочки содержат такие углеводы как </w:t>
      </w:r>
      <w:proofErr w:type="spellStart"/>
      <w:r w:rsidRPr="003B58FA">
        <w:rPr>
          <w:rFonts w:eastAsia="TimesNewRoman"/>
          <w:color w:val="000000"/>
        </w:rPr>
        <w:t>манноза</w:t>
      </w:r>
      <w:proofErr w:type="spellEnd"/>
      <w:r w:rsidRPr="003B58FA">
        <w:rPr>
          <w:rFonts w:eastAsia="TimesNewRoman"/>
          <w:color w:val="000000"/>
        </w:rPr>
        <w:t xml:space="preserve">, глюкоза, </w:t>
      </w:r>
      <w:r w:rsidRPr="003B58FA">
        <w:rPr>
          <w:rFonts w:eastAsia="TimesNewRoman"/>
          <w:color w:val="000000"/>
          <w:lang w:val="en-US"/>
        </w:rPr>
        <w:t>N</w:t>
      </w:r>
      <w:r w:rsidRPr="003B58FA">
        <w:rPr>
          <w:rFonts w:eastAsia="TimesNewRoman"/>
          <w:color w:val="000000"/>
        </w:rPr>
        <w:t>-</w:t>
      </w:r>
      <w:proofErr w:type="spellStart"/>
      <w:r w:rsidRPr="003B58FA">
        <w:rPr>
          <w:rFonts w:eastAsia="TimesNewRoman"/>
          <w:color w:val="000000"/>
        </w:rPr>
        <w:t>ацетилглюкозамин</w:t>
      </w:r>
      <w:proofErr w:type="spellEnd"/>
      <w:r w:rsidRPr="003B58FA">
        <w:rPr>
          <w:rFonts w:eastAsia="TimesNewRoman"/>
          <w:color w:val="000000"/>
        </w:rPr>
        <w:t xml:space="preserve">, </w:t>
      </w:r>
      <w:proofErr w:type="spellStart"/>
      <w:r w:rsidRPr="003B58FA">
        <w:rPr>
          <w:rFonts w:eastAsia="TimesNewRoman"/>
          <w:color w:val="000000"/>
        </w:rPr>
        <w:t>сиаловая</w:t>
      </w:r>
      <w:proofErr w:type="spellEnd"/>
      <w:r w:rsidRPr="003B58FA">
        <w:rPr>
          <w:rFonts w:eastAsia="TimesNewRoman"/>
          <w:color w:val="000000"/>
        </w:rPr>
        <w:t xml:space="preserve"> кислота и др. Такие углеводные </w:t>
      </w:r>
      <w:proofErr w:type="spellStart"/>
      <w:r w:rsidRPr="003B58FA">
        <w:rPr>
          <w:rFonts w:eastAsia="TimesNewRoman"/>
          <w:color w:val="000000"/>
        </w:rPr>
        <w:t>гетерополимеры</w:t>
      </w:r>
      <w:proofErr w:type="spellEnd"/>
      <w:r w:rsidRPr="003B58FA">
        <w:rPr>
          <w:rFonts w:eastAsia="TimesNewRoman"/>
          <w:color w:val="000000"/>
        </w:rPr>
        <w:t xml:space="preserve"> образуют ветвящиеся цепочки, между которыми могут располагаться выделенные из клетки гликолипиды и </w:t>
      </w:r>
      <w:proofErr w:type="spellStart"/>
      <w:r w:rsidRPr="003B58FA">
        <w:rPr>
          <w:rFonts w:eastAsia="TimesNewRoman"/>
          <w:color w:val="000000"/>
        </w:rPr>
        <w:t>протеогликаны</w:t>
      </w:r>
      <w:proofErr w:type="spellEnd"/>
      <w:r w:rsidRPr="003B58FA">
        <w:rPr>
          <w:rFonts w:eastAsia="TimesNewRoman"/>
          <w:color w:val="000000"/>
        </w:rPr>
        <w:t xml:space="preserve">. Слой </w:t>
      </w:r>
      <w:proofErr w:type="spellStart"/>
      <w:r w:rsidRPr="003B58FA">
        <w:rPr>
          <w:rFonts w:eastAsia="TimesNewRoman"/>
          <w:color w:val="000000"/>
        </w:rPr>
        <w:t>гликокаликса</w:t>
      </w:r>
      <w:proofErr w:type="spellEnd"/>
      <w:r w:rsidRPr="003B58FA">
        <w:rPr>
          <w:rFonts w:eastAsia="TimesNewRoman"/>
          <w:color w:val="000000"/>
        </w:rPr>
        <w:t xml:space="preserve"> сильно обводнен, имеет </w:t>
      </w:r>
      <w:proofErr w:type="spellStart"/>
      <w:r w:rsidRPr="003B58FA">
        <w:rPr>
          <w:rFonts w:eastAsia="TimesNewRoman"/>
          <w:color w:val="000000"/>
        </w:rPr>
        <w:t>желеподобную</w:t>
      </w:r>
      <w:proofErr w:type="spellEnd"/>
      <w:r w:rsidRPr="003B58FA">
        <w:rPr>
          <w:rFonts w:eastAsia="TimesNewRoman"/>
          <w:color w:val="000000"/>
        </w:rPr>
        <w:t xml:space="preserve"> консистенцию, что значительно снижает в этой зоне скорость диффузии различных веществ. Здесь же могут «застревать» выделенные клеткой гидролитические ферменты, участвующие во внеклеточном расщеплении полимеров до </w:t>
      </w:r>
      <w:proofErr w:type="spellStart"/>
      <w:r w:rsidRPr="003B58FA">
        <w:rPr>
          <w:rFonts w:eastAsia="TimesNewRoman"/>
          <w:color w:val="000000"/>
        </w:rPr>
        <w:t>мономерных</w:t>
      </w:r>
      <w:proofErr w:type="spellEnd"/>
      <w:r w:rsidRPr="003B58FA">
        <w:rPr>
          <w:rFonts w:eastAsia="TimesNewRoman"/>
          <w:color w:val="000000"/>
        </w:rPr>
        <w:t xml:space="preserve"> молекул, которые затем транспортируются в цитоплазму через плазматическую мембрану.</w:t>
      </w:r>
    </w:p>
    <w:p w:rsidR="00C1697F" w:rsidRPr="003B58FA" w:rsidRDefault="00C1697F" w:rsidP="003B58FA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3B58FA">
        <w:rPr>
          <w:rFonts w:eastAsia="TimesNewRoman"/>
          <w:b/>
          <w:i/>
          <w:color w:val="000000"/>
        </w:rPr>
        <w:t>Кортикальный</w:t>
      </w:r>
      <w:r w:rsidRPr="003B58FA">
        <w:rPr>
          <w:rFonts w:eastAsia="TimesNewRoman"/>
          <w:color w:val="000000"/>
        </w:rPr>
        <w:t xml:space="preserve"> слой цитоплазмы находится в тесном контакте с липопротеидной наружной мембраной и имеет ряд особенностей. В толщине 0,1 – 0,5 мкм отсутствуют рибосомы и мембранные пузырьки, но большом количестве встречаются фибриллярные элементы цитоплазмы – </w:t>
      </w:r>
      <w:proofErr w:type="spellStart"/>
      <w:r w:rsidRPr="003B58FA">
        <w:rPr>
          <w:rFonts w:eastAsia="TimesNewRoman"/>
          <w:color w:val="000000"/>
        </w:rPr>
        <w:t>микрофиламенты</w:t>
      </w:r>
      <w:proofErr w:type="spellEnd"/>
      <w:r w:rsidRPr="003B58FA">
        <w:rPr>
          <w:rFonts w:eastAsia="TimesNewRoman"/>
          <w:color w:val="000000"/>
        </w:rPr>
        <w:t xml:space="preserve"> и микротрубочки. Основным фибриллярным компонентом кортикального слоя является сеть </w:t>
      </w:r>
      <w:proofErr w:type="spellStart"/>
      <w:r w:rsidRPr="003B58FA">
        <w:rPr>
          <w:rFonts w:eastAsia="TimesNewRoman"/>
          <w:color w:val="000000"/>
        </w:rPr>
        <w:t>актиновыхмикрофибрилл</w:t>
      </w:r>
      <w:proofErr w:type="spellEnd"/>
      <w:r w:rsidRPr="003B58FA">
        <w:rPr>
          <w:rFonts w:eastAsia="TimesNewRoman"/>
          <w:color w:val="000000"/>
        </w:rPr>
        <w:t xml:space="preserve">, не </w:t>
      </w:r>
      <w:proofErr w:type="gramStart"/>
      <w:r w:rsidRPr="003B58FA">
        <w:rPr>
          <w:rFonts w:eastAsia="TimesNewRoman"/>
          <w:color w:val="000000"/>
        </w:rPr>
        <w:t>связанных</w:t>
      </w:r>
      <w:proofErr w:type="gramEnd"/>
      <w:r w:rsidRPr="003B58FA">
        <w:rPr>
          <w:rFonts w:eastAsia="TimesNewRoman"/>
          <w:color w:val="000000"/>
        </w:rPr>
        <w:t xml:space="preserve"> в пучки. Также располагается ряд вспомогательных белков, необходимых для движения участков цитоплазмы: </w:t>
      </w:r>
      <w:proofErr w:type="spellStart"/>
      <w:r w:rsidRPr="003B58FA">
        <w:rPr>
          <w:rFonts w:eastAsia="TimesNewRoman"/>
          <w:color w:val="000000"/>
        </w:rPr>
        <w:t>винкулина</w:t>
      </w:r>
      <w:proofErr w:type="spellEnd"/>
      <w:r w:rsidRPr="003B58FA">
        <w:rPr>
          <w:rFonts w:eastAsia="TimesNewRoman"/>
          <w:color w:val="000000"/>
        </w:rPr>
        <w:t xml:space="preserve">, </w:t>
      </w:r>
      <w:proofErr w:type="gramStart"/>
      <w:r w:rsidRPr="003B58FA">
        <w:rPr>
          <w:rFonts w:eastAsia="TimesNewRoman"/>
          <w:color w:val="000000"/>
        </w:rPr>
        <w:t>α-</w:t>
      </w:r>
      <w:proofErr w:type="gramEnd"/>
      <w:r w:rsidRPr="003B58FA">
        <w:rPr>
          <w:rFonts w:eastAsia="TimesNewRoman"/>
          <w:color w:val="000000"/>
        </w:rPr>
        <w:t xml:space="preserve">актина, </w:t>
      </w:r>
      <w:proofErr w:type="spellStart"/>
      <w:r w:rsidRPr="003B58FA">
        <w:rPr>
          <w:rFonts w:eastAsia="TimesNewRoman"/>
          <w:color w:val="000000"/>
        </w:rPr>
        <w:t>фимбрина</w:t>
      </w:r>
      <w:proofErr w:type="spellEnd"/>
      <w:r w:rsidRPr="003B58FA">
        <w:rPr>
          <w:rFonts w:eastAsia="TimesNewRoman"/>
          <w:color w:val="000000"/>
        </w:rPr>
        <w:t xml:space="preserve">, </w:t>
      </w:r>
      <w:proofErr w:type="spellStart"/>
      <w:r w:rsidRPr="003B58FA">
        <w:rPr>
          <w:rFonts w:eastAsia="TimesNewRoman"/>
          <w:color w:val="000000"/>
        </w:rPr>
        <w:t>филамина</w:t>
      </w:r>
      <w:proofErr w:type="spellEnd"/>
      <w:r w:rsidRPr="003B58FA">
        <w:rPr>
          <w:rFonts w:eastAsia="TimesNewRoman"/>
          <w:color w:val="000000"/>
        </w:rPr>
        <w:t xml:space="preserve">, </w:t>
      </w:r>
      <w:proofErr w:type="spellStart"/>
      <w:r w:rsidRPr="003B58FA">
        <w:rPr>
          <w:rFonts w:eastAsia="TimesNewRoman"/>
          <w:color w:val="000000"/>
        </w:rPr>
        <w:t>клатрина</w:t>
      </w:r>
      <w:proofErr w:type="spellEnd"/>
      <w:r w:rsidRPr="003B58FA">
        <w:rPr>
          <w:rFonts w:eastAsia="TimesNewRoman"/>
          <w:color w:val="000000"/>
        </w:rPr>
        <w:t>. Роль этих связанных с актином белков очень важна, т.к. объясняет их участие в связи, в «</w:t>
      </w:r>
      <w:proofErr w:type="spellStart"/>
      <w:r w:rsidRPr="003B58FA">
        <w:rPr>
          <w:rFonts w:eastAsia="TimesNewRoman"/>
          <w:color w:val="000000"/>
        </w:rPr>
        <w:t>заякоревании</w:t>
      </w:r>
      <w:proofErr w:type="spellEnd"/>
      <w:r w:rsidRPr="003B58FA">
        <w:rPr>
          <w:rFonts w:eastAsia="TimesNewRoman"/>
          <w:color w:val="000000"/>
        </w:rPr>
        <w:t>» интегральных белков плазматической мембраны.</w:t>
      </w:r>
    </w:p>
    <w:p w:rsidR="00C1697F" w:rsidRPr="003B58FA" w:rsidRDefault="00C1697F" w:rsidP="008E7981">
      <w:pPr>
        <w:pStyle w:val="txt"/>
        <w:spacing w:before="0" w:beforeAutospacing="0" w:after="0" w:afterAutospacing="0"/>
        <w:ind w:firstLine="708"/>
        <w:jc w:val="both"/>
      </w:pPr>
      <w:r w:rsidRPr="003B58FA">
        <w:rPr>
          <w:b/>
          <w:bCs/>
        </w:rPr>
        <w:t>Транспорт через мембраны.</w:t>
      </w:r>
      <w:r>
        <w:rPr>
          <w:b/>
          <w:bCs/>
        </w:rPr>
        <w:t xml:space="preserve"> </w:t>
      </w:r>
      <w:proofErr w:type="gramStart"/>
      <w:r w:rsidRPr="003B58FA">
        <w:t>В зависимости от затрат энергии транспорт веществ и ионов через мембрану делится на пассивный, не требующий затрат энергии, и активный, связанный с потреблением энергии.</w:t>
      </w:r>
      <w:proofErr w:type="gramEnd"/>
      <w:r w:rsidRPr="003B58FA">
        <w:t xml:space="preserve"> К </w:t>
      </w:r>
      <w:r w:rsidRPr="003B58FA">
        <w:rPr>
          <w:iCs/>
        </w:rPr>
        <w:t xml:space="preserve">пассивному транспорту </w:t>
      </w:r>
      <w:r w:rsidRPr="003B58FA">
        <w:t xml:space="preserve">относятся такие процессы, как </w:t>
      </w:r>
      <w:r w:rsidRPr="003B58FA">
        <w:rPr>
          <w:iCs/>
        </w:rPr>
        <w:t>диффузия, облегченная диффузия, осмос.</w:t>
      </w:r>
    </w:p>
    <w:p w:rsidR="00C1697F" w:rsidRPr="003B58FA" w:rsidRDefault="00C1697F" w:rsidP="008E7981">
      <w:pPr>
        <w:pStyle w:val="txt"/>
        <w:spacing w:before="0" w:beforeAutospacing="0" w:after="0" w:afterAutospacing="0"/>
        <w:ind w:firstLine="708"/>
        <w:jc w:val="both"/>
      </w:pPr>
      <w:r w:rsidRPr="003B58FA">
        <w:rPr>
          <w:b/>
          <w:i/>
          <w:iCs/>
        </w:rPr>
        <w:t>Диффузи</w:t>
      </w:r>
      <w:proofErr w:type="gramStart"/>
      <w:r w:rsidRPr="003B58FA">
        <w:rPr>
          <w:b/>
          <w:i/>
          <w:iCs/>
        </w:rPr>
        <w:t>я</w:t>
      </w:r>
      <w:r w:rsidRPr="003B58FA">
        <w:rPr>
          <w:rFonts w:eastAsia="TimesNewRoman"/>
          <w:color w:val="000000"/>
        </w:rPr>
        <w:t>–</w:t>
      </w:r>
      <w:proofErr w:type="gramEnd"/>
      <w:r w:rsidRPr="003B58FA">
        <w:t xml:space="preserve"> это процесс проникновения молекул через липидный </w:t>
      </w:r>
      <w:proofErr w:type="spellStart"/>
      <w:r w:rsidRPr="003B58FA">
        <w:t>бислой</w:t>
      </w:r>
      <w:proofErr w:type="spellEnd"/>
      <w:r w:rsidRPr="003B58FA">
        <w:t xml:space="preserve"> по градиенту концентраций (из области большей концентрации в область меньшей). Чем меньше молекула и чем более неполярная, тем быстрее она диффундирует через мембрану. При </w:t>
      </w:r>
      <w:r w:rsidRPr="003B58FA">
        <w:rPr>
          <w:iCs/>
        </w:rPr>
        <w:t xml:space="preserve">облегченной диффузии </w:t>
      </w:r>
      <w:r w:rsidRPr="003B58FA">
        <w:t>прохождению вещества через мембрану помогает какой-либо транспортный белок. Таким образом, в клетку поступают различные полярные молекулы, такие, как сахара, аминокислоты, нуклеотиды и др.</w:t>
      </w:r>
    </w:p>
    <w:p w:rsidR="00C1697F" w:rsidRPr="003B58FA" w:rsidRDefault="00C1697F" w:rsidP="00D12A00">
      <w:pPr>
        <w:pStyle w:val="txt"/>
        <w:spacing w:before="0" w:beforeAutospacing="0" w:after="0" w:afterAutospacing="0"/>
        <w:ind w:firstLine="708"/>
        <w:jc w:val="both"/>
      </w:pPr>
      <w:r w:rsidRPr="003B58FA">
        <w:rPr>
          <w:b/>
          <w:i/>
          <w:iCs/>
        </w:rPr>
        <w:t>Осмос</w:t>
      </w:r>
      <w:r w:rsidRPr="003B58FA">
        <w:rPr>
          <w:b/>
          <w:iCs/>
        </w:rPr>
        <w:t xml:space="preserve"> </w:t>
      </w:r>
      <w:r w:rsidRPr="003B58FA">
        <w:rPr>
          <w:rFonts w:eastAsia="TimesNewRoman"/>
          <w:color w:val="000000"/>
        </w:rPr>
        <w:t>–</w:t>
      </w:r>
      <w:r w:rsidRPr="003B58FA">
        <w:t xml:space="preserve"> это диффузия воды через полупроницаемые мембраны. Осмос вызывает передвижение воды из раствора с высоким водным потенциалом в раствор </w:t>
      </w:r>
      <w:r w:rsidRPr="003B58FA">
        <w:rPr>
          <w:rFonts w:eastAsia="TimesNewRoman"/>
          <w:color w:val="000000"/>
        </w:rPr>
        <w:t>–</w:t>
      </w:r>
      <w:r w:rsidRPr="003B58FA">
        <w:t xml:space="preserve"> с низким водным потенциалом.</w:t>
      </w:r>
    </w:p>
    <w:p w:rsidR="00C1697F" w:rsidRPr="003B58FA" w:rsidRDefault="00C1697F" w:rsidP="00D12A00">
      <w:pPr>
        <w:autoSpaceDE w:val="0"/>
        <w:autoSpaceDN w:val="0"/>
        <w:adjustRightInd w:val="0"/>
        <w:ind w:firstLine="708"/>
        <w:jc w:val="both"/>
        <w:rPr>
          <w:rFonts w:eastAsia="TimesNewRoman"/>
          <w:color w:val="000000"/>
        </w:rPr>
      </w:pPr>
      <w:r w:rsidRPr="003B58FA">
        <w:rPr>
          <w:b/>
          <w:i/>
          <w:iCs/>
        </w:rPr>
        <w:t>Активный транспорт</w:t>
      </w:r>
      <w:r>
        <w:rPr>
          <w:b/>
          <w:i/>
          <w:iCs/>
        </w:rPr>
        <w:t xml:space="preserve"> </w:t>
      </w:r>
      <w:r w:rsidRPr="003B58FA">
        <w:rPr>
          <w:rFonts w:eastAsia="TimesNewRoman"/>
          <w:color w:val="000000"/>
        </w:rPr>
        <w:t>–</w:t>
      </w:r>
      <w:r w:rsidRPr="003B58FA">
        <w:t xml:space="preserve"> это перенос молекул и ионов через мембрану, сопровождаемый энергетическими затратами. Активный транспорт идет против градиента концентрации и электрохимического градиента и использует энергию АТФ. В основе механизма активного транспорта веществ лежит работа протонного насоса (Н</w:t>
      </w:r>
      <w:r w:rsidRPr="003B58FA">
        <w:rPr>
          <w:vertAlign w:val="superscript"/>
        </w:rPr>
        <w:t>+</w:t>
      </w:r>
      <w:r w:rsidRPr="003B58FA">
        <w:t xml:space="preserve"> и</w:t>
      </w:r>
      <w:proofErr w:type="gramStart"/>
      <w:r w:rsidRPr="003B58FA">
        <w:t xml:space="preserve"> К</w:t>
      </w:r>
      <w:proofErr w:type="gramEnd"/>
      <w:r w:rsidRPr="003B58FA">
        <w:rPr>
          <w:vertAlign w:val="superscript"/>
        </w:rPr>
        <w:t>+</w:t>
      </w:r>
      <w:r w:rsidRPr="003B58FA">
        <w:t>) у растений и грибов, которые сохраняют внутри клетки высокую концентрацию К</w:t>
      </w:r>
      <w:r w:rsidRPr="003B58FA">
        <w:rPr>
          <w:vertAlign w:val="superscript"/>
        </w:rPr>
        <w:t>+</w:t>
      </w:r>
      <w:r w:rsidRPr="003B58FA">
        <w:t xml:space="preserve"> и низкую </w:t>
      </w:r>
      <w:r w:rsidRPr="003B58FA">
        <w:rPr>
          <w:rFonts w:eastAsia="TimesNewRoman"/>
          <w:color w:val="000000"/>
        </w:rPr>
        <w:t>–</w:t>
      </w:r>
      <w:r w:rsidRPr="003B58FA">
        <w:t xml:space="preserve"> Н</w:t>
      </w:r>
      <w:r w:rsidRPr="003B58FA">
        <w:rPr>
          <w:vertAlign w:val="superscript"/>
        </w:rPr>
        <w:t>+</w:t>
      </w:r>
      <w:r w:rsidRPr="003B58FA">
        <w:t xml:space="preserve"> (</w:t>
      </w:r>
      <w:proofErr w:type="spellStart"/>
      <w:r w:rsidRPr="003B58FA">
        <w:t>Na</w:t>
      </w:r>
      <w:proofErr w:type="spellEnd"/>
      <w:r w:rsidRPr="003B58FA">
        <w:rPr>
          <w:vertAlign w:val="superscript"/>
        </w:rPr>
        <w:t>+</w:t>
      </w:r>
      <w:r w:rsidRPr="003B58FA">
        <w:t xml:space="preserve"> и К</w:t>
      </w:r>
      <w:r w:rsidRPr="003B58FA">
        <w:rPr>
          <w:vertAlign w:val="superscript"/>
        </w:rPr>
        <w:t>+</w:t>
      </w:r>
      <w:r w:rsidRPr="003B58FA">
        <w:rPr>
          <w:rFonts w:eastAsia="TimesNewRoman"/>
          <w:color w:val="000000"/>
        </w:rPr>
        <w:t>–</w:t>
      </w:r>
      <w:r w:rsidRPr="003B58FA">
        <w:t xml:space="preserve"> у животных). Энергия, необходимая для работы этого насоса, поставляется в виде АТФ, синтезируемой в процессе клеточного дыхания. Разновидностью активного транспорта являются </w:t>
      </w:r>
      <w:r w:rsidRPr="003B58FA">
        <w:rPr>
          <w:iCs/>
        </w:rPr>
        <w:t>эндо-</w:t>
      </w:r>
      <w:r w:rsidRPr="003B58FA">
        <w:t xml:space="preserve">и </w:t>
      </w:r>
      <w:proofErr w:type="spellStart"/>
      <w:r w:rsidRPr="003B58FA">
        <w:rPr>
          <w:iCs/>
        </w:rPr>
        <w:t>экзоцитоз</w:t>
      </w:r>
      <w:proofErr w:type="spellEnd"/>
      <w:r w:rsidRPr="003B58FA">
        <w:rPr>
          <w:iCs/>
        </w:rPr>
        <w:t xml:space="preserve">. </w:t>
      </w:r>
      <w:r w:rsidRPr="003B58FA">
        <w:t xml:space="preserve">Это два активных процесса, с помощью которых различные молекулы транспортируются через мембрану в клетку </w:t>
      </w:r>
      <w:r w:rsidRPr="003B58FA">
        <w:rPr>
          <w:iCs/>
        </w:rPr>
        <w:t>(</w:t>
      </w:r>
      <w:proofErr w:type="spellStart"/>
      <w:r w:rsidRPr="003B58FA">
        <w:rPr>
          <w:iCs/>
        </w:rPr>
        <w:t>эндоцитоз</w:t>
      </w:r>
      <w:proofErr w:type="spellEnd"/>
      <w:r w:rsidRPr="003B58FA">
        <w:rPr>
          <w:iCs/>
        </w:rPr>
        <w:t xml:space="preserve">) </w:t>
      </w:r>
      <w:r w:rsidRPr="003B58FA">
        <w:t xml:space="preserve">либо из нее </w:t>
      </w:r>
      <w:r w:rsidRPr="003B58FA">
        <w:rPr>
          <w:iCs/>
        </w:rPr>
        <w:t>(</w:t>
      </w:r>
      <w:proofErr w:type="spellStart"/>
      <w:r w:rsidRPr="003B58FA">
        <w:rPr>
          <w:iCs/>
        </w:rPr>
        <w:t>экзоцитоз</w:t>
      </w:r>
      <w:proofErr w:type="spellEnd"/>
      <w:r w:rsidRPr="003B58FA">
        <w:rPr>
          <w:iCs/>
        </w:rPr>
        <w:t>).</w:t>
      </w:r>
      <w:r w:rsidRPr="003B58FA">
        <w:t xml:space="preserve"> При </w:t>
      </w:r>
      <w:proofErr w:type="spellStart"/>
      <w:r w:rsidRPr="003B58FA">
        <w:t>эндоцитозе</w:t>
      </w:r>
      <w:proofErr w:type="spellEnd"/>
      <w:r w:rsidRPr="003B58FA">
        <w:t xml:space="preserve"> вещества попадают в клетку в результате инвагинации (</w:t>
      </w:r>
      <w:proofErr w:type="spellStart"/>
      <w:r w:rsidRPr="003B58FA">
        <w:t>впячивания</w:t>
      </w:r>
      <w:proofErr w:type="spellEnd"/>
      <w:r w:rsidRPr="003B58FA">
        <w:t xml:space="preserve">) плазматической мембраны. Образующиеся при этом </w:t>
      </w:r>
      <w:r w:rsidRPr="003B58FA">
        <w:lastRenderedPageBreak/>
        <w:t xml:space="preserve">пузырьки, или вакуоли, переносятся в цитоплазму вместе с заключенными в них веществами. </w:t>
      </w:r>
      <w:r w:rsidRPr="003B58FA">
        <w:rPr>
          <w:b/>
          <w:i/>
          <w:iCs/>
        </w:rPr>
        <w:t>Поглощение</w:t>
      </w:r>
      <w:r>
        <w:rPr>
          <w:b/>
          <w:iCs/>
        </w:rPr>
        <w:t xml:space="preserve"> </w:t>
      </w:r>
      <w:r w:rsidRPr="003B58FA">
        <w:t xml:space="preserve">больших частиц, таких, как микроорганизмы или обломки клеток, называется </w:t>
      </w:r>
      <w:r w:rsidRPr="003B58FA">
        <w:rPr>
          <w:b/>
          <w:i/>
          <w:iCs/>
        </w:rPr>
        <w:t>фагоцитозом</w:t>
      </w:r>
      <w:r w:rsidRPr="003B58FA">
        <w:rPr>
          <w:b/>
          <w:iCs/>
        </w:rPr>
        <w:t xml:space="preserve"> </w:t>
      </w:r>
      <w:r w:rsidRPr="003B58FA">
        <w:rPr>
          <w:iCs/>
        </w:rPr>
        <w:t>(рисунок 3, а).</w:t>
      </w:r>
      <w:r w:rsidRPr="003B58FA">
        <w:rPr>
          <w:b/>
          <w:iCs/>
        </w:rPr>
        <w:t xml:space="preserve"> </w:t>
      </w:r>
      <w:r w:rsidRPr="003B58FA">
        <w:t xml:space="preserve">В этом случае образуются крупные пузырьки, называемые вакуолями. Поглощение жидкостей (суспензий, коллоидных растворов) или растворенных веществ с помощью небольших пузырьков носит название </w:t>
      </w:r>
      <w:proofErr w:type="spellStart"/>
      <w:r w:rsidRPr="003B58FA">
        <w:rPr>
          <w:b/>
          <w:i/>
          <w:iCs/>
        </w:rPr>
        <w:t>пиноцитоз</w:t>
      </w:r>
      <w:proofErr w:type="spellEnd"/>
      <w:r w:rsidRPr="003B58FA">
        <w:rPr>
          <w:b/>
          <w:iCs/>
        </w:rPr>
        <w:t xml:space="preserve"> </w:t>
      </w:r>
      <w:r w:rsidRPr="003B58FA">
        <w:rPr>
          <w:iCs/>
        </w:rPr>
        <w:t>(рисунок 3, б).</w:t>
      </w:r>
    </w:p>
    <w:p w:rsidR="00C1697F" w:rsidRPr="003B58FA" w:rsidRDefault="00C1697F" w:rsidP="008E7981">
      <w:pPr>
        <w:autoSpaceDE w:val="0"/>
        <w:autoSpaceDN w:val="0"/>
        <w:adjustRightInd w:val="0"/>
        <w:ind w:firstLine="708"/>
        <w:jc w:val="both"/>
      </w:pPr>
      <w:r w:rsidRPr="003B58FA">
        <w:rPr>
          <w:rFonts w:eastAsia="TimesNewRoman"/>
          <w:color w:val="000000"/>
        </w:rPr>
        <w:t xml:space="preserve">В свою очередь </w:t>
      </w:r>
      <w:proofErr w:type="spellStart"/>
      <w:r w:rsidRPr="003B58FA">
        <w:rPr>
          <w:rFonts w:eastAsia="TimesNewRoman"/>
          <w:color w:val="000000"/>
        </w:rPr>
        <w:t>эндоцитоз</w:t>
      </w:r>
      <w:proofErr w:type="spellEnd"/>
      <w:r w:rsidRPr="003B58FA">
        <w:rPr>
          <w:rFonts w:eastAsia="TimesNewRoman"/>
          <w:color w:val="000000"/>
        </w:rPr>
        <w:t xml:space="preserve"> может быть неспецифическим, или конститутивным, и специфическим, или рецепторным. </w:t>
      </w:r>
      <w:r w:rsidRPr="003B58FA">
        <w:t xml:space="preserve">Обратный </w:t>
      </w:r>
      <w:proofErr w:type="spellStart"/>
      <w:r w:rsidRPr="003B58FA">
        <w:t>эндоцитозу</w:t>
      </w:r>
      <w:proofErr w:type="spellEnd"/>
      <w:r w:rsidRPr="003B58FA">
        <w:t xml:space="preserve"> процесс называется </w:t>
      </w:r>
      <w:proofErr w:type="spellStart"/>
      <w:r w:rsidRPr="003B58FA">
        <w:rPr>
          <w:b/>
          <w:i/>
          <w:iCs/>
        </w:rPr>
        <w:t>экзоцитозом</w:t>
      </w:r>
      <w:proofErr w:type="spellEnd"/>
      <w:r w:rsidRPr="003B58FA">
        <w:rPr>
          <w:iCs/>
        </w:rPr>
        <w:t xml:space="preserve">. </w:t>
      </w:r>
      <w:r w:rsidRPr="003B58FA">
        <w:t xml:space="preserve">Многие вещества выводятся из клетки в специальных пузырьках или вакуолях. Примером может служить вывод из секреторных клеток их жидких секретов; другой пример </w:t>
      </w:r>
      <w:r w:rsidRPr="003B58FA">
        <w:rPr>
          <w:rFonts w:eastAsia="TimesNewRoman"/>
          <w:color w:val="000000"/>
        </w:rPr>
        <w:t>–</w:t>
      </w:r>
      <w:r w:rsidRPr="003B58FA">
        <w:t xml:space="preserve"> это участие пузырьков </w:t>
      </w:r>
      <w:proofErr w:type="spellStart"/>
      <w:r w:rsidRPr="003B58FA">
        <w:t>диктиосом</w:t>
      </w:r>
      <w:proofErr w:type="spellEnd"/>
      <w:r w:rsidRPr="003B58FA">
        <w:t xml:space="preserve"> в формировании клеточной оболочки.</w:t>
      </w:r>
    </w:p>
    <w:p w:rsidR="00C1697F" w:rsidRDefault="00C1697F" w:rsidP="008E7981">
      <w:pPr>
        <w:pStyle w:val="txt"/>
        <w:spacing w:before="0" w:beforeAutospacing="0" w:after="0" w:afterAutospacing="0"/>
        <w:ind w:firstLine="708"/>
        <w:jc w:val="both"/>
      </w:pPr>
    </w:p>
    <w:p w:rsidR="00C1697F" w:rsidRDefault="00805911" w:rsidP="008E7981">
      <w:pPr>
        <w:autoSpaceDE w:val="0"/>
        <w:autoSpaceDN w:val="0"/>
        <w:adjustRightInd w:val="0"/>
        <w:jc w:val="center"/>
        <w:rPr>
          <w:rFonts w:eastAsia="TimesNewRoman"/>
          <w:color w:val="000000"/>
        </w:rPr>
      </w:pPr>
      <w:r>
        <w:rPr>
          <w:rFonts w:eastAsia="TimesNewRoman"/>
          <w:noProof/>
          <w:color w:val="000000"/>
        </w:rPr>
        <w:pict>
          <v:shape id="Рисунок 1" o:spid="_x0000_i1027" type="#_x0000_t75" style="width:384.4pt;height:246.05pt;visibility:visible">
            <v:imagedata r:id="rId8" o:title=""/>
          </v:shape>
        </w:pict>
      </w:r>
    </w:p>
    <w:p w:rsidR="00C1697F" w:rsidRDefault="00C1697F" w:rsidP="008E7981">
      <w:pPr>
        <w:autoSpaceDE w:val="0"/>
        <w:autoSpaceDN w:val="0"/>
        <w:adjustRightInd w:val="0"/>
        <w:jc w:val="center"/>
        <w:rPr>
          <w:rFonts w:eastAsia="TimesNewRoman"/>
          <w:b/>
          <w:color w:val="000000"/>
          <w:lang w:val="en-US"/>
        </w:rPr>
      </w:pPr>
    </w:p>
    <w:p w:rsidR="00C1697F" w:rsidRDefault="00C1697F" w:rsidP="008E7981">
      <w:pPr>
        <w:autoSpaceDE w:val="0"/>
        <w:autoSpaceDN w:val="0"/>
        <w:adjustRightInd w:val="0"/>
        <w:jc w:val="center"/>
        <w:rPr>
          <w:rFonts w:eastAsia="TimesNewRoman"/>
          <w:b/>
          <w:color w:val="000000"/>
        </w:rPr>
      </w:pPr>
      <w:r w:rsidRPr="00C61EF1">
        <w:rPr>
          <w:rFonts w:eastAsia="TimesNewRoman"/>
          <w:b/>
          <w:color w:val="000000"/>
        </w:rPr>
        <w:t>Рисунок 3</w:t>
      </w:r>
      <w:r>
        <w:rPr>
          <w:rFonts w:eastAsia="TimesNewRoman"/>
          <w:b/>
          <w:color w:val="000000"/>
        </w:rPr>
        <w:t xml:space="preserve"> – Схема фагоцитоза (</w:t>
      </w:r>
      <w:r>
        <w:rPr>
          <w:rFonts w:eastAsia="TimesNewRoman"/>
          <w:b/>
          <w:i/>
          <w:iCs/>
          <w:color w:val="000000"/>
        </w:rPr>
        <w:t>а</w:t>
      </w:r>
      <w:r>
        <w:rPr>
          <w:rFonts w:eastAsia="TimesNewRoman"/>
          <w:b/>
          <w:color w:val="000000"/>
        </w:rPr>
        <w:t xml:space="preserve">) и </w:t>
      </w:r>
      <w:proofErr w:type="spellStart"/>
      <w:r>
        <w:rPr>
          <w:rFonts w:eastAsia="TimesNewRoman"/>
          <w:b/>
          <w:color w:val="000000"/>
        </w:rPr>
        <w:t>пиноцитоза</w:t>
      </w:r>
      <w:proofErr w:type="spellEnd"/>
      <w:r>
        <w:rPr>
          <w:rFonts w:eastAsia="TimesNewRoman"/>
          <w:b/>
          <w:color w:val="000000"/>
        </w:rPr>
        <w:t xml:space="preserve"> (</w:t>
      </w:r>
      <w:r>
        <w:rPr>
          <w:rFonts w:eastAsia="TimesNewRoman"/>
          <w:b/>
          <w:i/>
          <w:iCs/>
          <w:color w:val="000000"/>
        </w:rPr>
        <w:t>б</w:t>
      </w:r>
      <w:r>
        <w:rPr>
          <w:rFonts w:eastAsia="TimesNewRoman"/>
          <w:b/>
          <w:color w:val="000000"/>
        </w:rPr>
        <w:t>)</w:t>
      </w:r>
    </w:p>
    <w:p w:rsidR="00C1697F" w:rsidRDefault="00C1697F" w:rsidP="008E7981">
      <w:pPr>
        <w:autoSpaceDE w:val="0"/>
        <w:autoSpaceDN w:val="0"/>
        <w:adjustRightInd w:val="0"/>
        <w:jc w:val="center"/>
        <w:rPr>
          <w:rFonts w:eastAsia="TimesNewRoman"/>
          <w:b/>
          <w:color w:val="000000"/>
        </w:rPr>
      </w:pPr>
    </w:p>
    <w:p w:rsidR="00C1697F" w:rsidRDefault="00C1697F" w:rsidP="008E7981">
      <w:pPr>
        <w:shd w:val="clear" w:color="auto" w:fill="FFFFFF"/>
        <w:ind w:firstLine="708"/>
        <w:jc w:val="both"/>
        <w:rPr>
          <w:iCs/>
        </w:rPr>
      </w:pPr>
      <w:r>
        <w:rPr>
          <w:iCs/>
        </w:rPr>
        <w:t>Таким образом, биологические мембраны как основные структурные элементы клетки служат не просто физическими границами, а представляют собой динамичные функциональные поверхности. На мембранах органелл осуществляются многочисленные биохимические процессы, такие как активное поглощение веществ, преобразование энергии, синтез АТФ и др.</w:t>
      </w: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</w:p>
    <w:p w:rsidR="00C1697F" w:rsidRDefault="00C1697F" w:rsidP="008E7981">
      <w:pPr>
        <w:autoSpaceDE w:val="0"/>
        <w:autoSpaceDN w:val="0"/>
        <w:adjustRightInd w:val="0"/>
        <w:rPr>
          <w:rFonts w:eastAsia="Wingdings-Regular"/>
          <w:b/>
          <w:sz w:val="30"/>
          <w:szCs w:val="30"/>
        </w:rPr>
      </w:pPr>
      <w:r>
        <w:rPr>
          <w:rFonts w:eastAsia="Wingdings-Regular"/>
          <w:b/>
          <w:sz w:val="30"/>
          <w:szCs w:val="30"/>
        </w:rPr>
        <w:lastRenderedPageBreak/>
        <w:t>Ход работы:</w:t>
      </w:r>
    </w:p>
    <w:p w:rsidR="00C1697F" w:rsidRPr="004C5CA7" w:rsidRDefault="00C1697F" w:rsidP="004C5CA7">
      <w:pPr>
        <w:jc w:val="both"/>
        <w:rPr>
          <w:sz w:val="30"/>
          <w:szCs w:val="30"/>
        </w:rPr>
      </w:pPr>
    </w:p>
    <w:p w:rsidR="00C1697F" w:rsidRPr="004C5CA7" w:rsidRDefault="00C1697F" w:rsidP="004C5CA7">
      <w:pPr>
        <w:jc w:val="both"/>
        <w:rPr>
          <w:b/>
          <w:sz w:val="30"/>
          <w:szCs w:val="30"/>
        </w:rPr>
      </w:pPr>
      <w:r w:rsidRPr="004C5CA7">
        <w:rPr>
          <w:b/>
          <w:sz w:val="30"/>
          <w:szCs w:val="30"/>
        </w:rPr>
        <w:t>Задание № 1</w:t>
      </w:r>
    </w:p>
    <w:p w:rsidR="00C1697F" w:rsidRDefault="00C1697F" w:rsidP="004C5CA7">
      <w:pPr>
        <w:jc w:val="both"/>
        <w:rPr>
          <w:sz w:val="30"/>
          <w:szCs w:val="30"/>
        </w:rPr>
      </w:pPr>
    </w:p>
    <w:p w:rsidR="00C1697F" w:rsidRPr="004C5CA7" w:rsidRDefault="00C1697F" w:rsidP="004C5CA7">
      <w:pPr>
        <w:ind w:firstLine="708"/>
        <w:jc w:val="both"/>
        <w:rPr>
          <w:b/>
          <w:sz w:val="30"/>
          <w:szCs w:val="30"/>
        </w:rPr>
      </w:pPr>
      <w:r w:rsidRPr="004C5CA7">
        <w:rPr>
          <w:b/>
          <w:sz w:val="30"/>
          <w:szCs w:val="30"/>
        </w:rPr>
        <w:t>Изучите дифференцировку клеточных поверхностей животных клеток.</w:t>
      </w:r>
    </w:p>
    <w:p w:rsidR="00C1697F" w:rsidRPr="004C5CA7" w:rsidRDefault="00C1697F" w:rsidP="004C5CA7">
      <w:pPr>
        <w:jc w:val="both"/>
        <w:rPr>
          <w:sz w:val="30"/>
          <w:szCs w:val="30"/>
        </w:rPr>
      </w:pPr>
    </w:p>
    <w:p w:rsidR="00C1697F" w:rsidRPr="004C5CA7" w:rsidRDefault="00C1697F" w:rsidP="004C5CA7">
      <w:pPr>
        <w:ind w:firstLine="708"/>
        <w:jc w:val="both"/>
        <w:rPr>
          <w:sz w:val="30"/>
          <w:szCs w:val="30"/>
        </w:rPr>
      </w:pPr>
      <w:r w:rsidRPr="004C5CA7">
        <w:rPr>
          <w:sz w:val="30"/>
          <w:szCs w:val="30"/>
        </w:rPr>
        <w:t>Обратите внимание, что на свободной поверхности интенсивно всасывающих клеток животных имеются микроворсинки, увеличивающие всасывающую поверхность каждой клетки. На уровне светового микроскопа они образуют в совокупности так называемую щеточную каемку.</w:t>
      </w:r>
    </w:p>
    <w:p w:rsidR="00C1697F" w:rsidRPr="004C5CA7" w:rsidRDefault="00C1697F" w:rsidP="004C5CA7">
      <w:pPr>
        <w:ind w:firstLine="708"/>
        <w:jc w:val="both"/>
        <w:rPr>
          <w:sz w:val="30"/>
          <w:szCs w:val="30"/>
        </w:rPr>
      </w:pPr>
      <w:r w:rsidRPr="004C5CA7">
        <w:rPr>
          <w:sz w:val="30"/>
          <w:szCs w:val="30"/>
        </w:rPr>
        <w:t xml:space="preserve">На готовом препарате при малом увеличении найдите слой эпителиальных клеток, которые выстилают изнутри просвет кишечника </w:t>
      </w:r>
      <w:proofErr w:type="gramStart"/>
      <w:r w:rsidRPr="004C5CA7">
        <w:rPr>
          <w:sz w:val="30"/>
          <w:szCs w:val="30"/>
        </w:rPr>
        <w:t>беззубки</w:t>
      </w:r>
      <w:proofErr w:type="gramEnd"/>
      <w:r w:rsidRPr="004C5CA7">
        <w:rPr>
          <w:sz w:val="30"/>
          <w:szCs w:val="30"/>
        </w:rPr>
        <w:t xml:space="preserve"> и рассмотрите его на большом увеличении.</w:t>
      </w:r>
    </w:p>
    <w:p w:rsidR="00C1697F" w:rsidRPr="004C5CA7" w:rsidRDefault="00C1697F" w:rsidP="004C5CA7">
      <w:pPr>
        <w:ind w:firstLine="708"/>
        <w:jc w:val="both"/>
        <w:rPr>
          <w:sz w:val="30"/>
          <w:szCs w:val="30"/>
        </w:rPr>
      </w:pPr>
      <w:r w:rsidRPr="004C5CA7">
        <w:rPr>
          <w:sz w:val="30"/>
          <w:szCs w:val="30"/>
        </w:rPr>
        <w:t xml:space="preserve">Обозначьте на рисунке 4: эпителиальный пласт, цилиндрические эпителиальные клетки, базальной мембране, </w:t>
      </w:r>
      <w:r>
        <w:rPr>
          <w:sz w:val="30"/>
          <w:szCs w:val="30"/>
        </w:rPr>
        <w:t>о</w:t>
      </w:r>
      <w:r w:rsidRPr="004C5CA7">
        <w:rPr>
          <w:sz w:val="30"/>
          <w:szCs w:val="30"/>
        </w:rPr>
        <w:t>вальные ядра, реснички.</w:t>
      </w:r>
    </w:p>
    <w:p w:rsidR="00C1697F" w:rsidRPr="004C5CA7" w:rsidRDefault="00C1697F" w:rsidP="004C5CA7">
      <w:pPr>
        <w:jc w:val="both"/>
        <w:rPr>
          <w:sz w:val="30"/>
          <w:szCs w:val="30"/>
        </w:rPr>
      </w:pPr>
    </w:p>
    <w:p w:rsidR="00C1697F" w:rsidRPr="004C5CA7" w:rsidRDefault="00805911" w:rsidP="004C5CA7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i1028" type="#_x0000_t75" style="width:256.7pt;height:291.15pt">
            <v:imagedata r:id="rId9" o:title=""/>
          </v:shape>
        </w:pict>
      </w:r>
    </w:p>
    <w:p w:rsidR="00C1697F" w:rsidRPr="004C5CA7" w:rsidRDefault="00C1697F" w:rsidP="004C5CA7">
      <w:pPr>
        <w:jc w:val="center"/>
        <w:rPr>
          <w:b/>
          <w:sz w:val="30"/>
          <w:szCs w:val="30"/>
        </w:rPr>
      </w:pPr>
      <w:r w:rsidRPr="004C5CA7">
        <w:rPr>
          <w:b/>
          <w:sz w:val="30"/>
          <w:szCs w:val="30"/>
        </w:rPr>
        <w:t xml:space="preserve">Рисунок </w:t>
      </w:r>
      <w:r>
        <w:rPr>
          <w:b/>
          <w:sz w:val="30"/>
          <w:szCs w:val="30"/>
        </w:rPr>
        <w:t>4</w:t>
      </w:r>
      <w:r w:rsidRPr="004C5CA7">
        <w:rPr>
          <w:b/>
          <w:sz w:val="30"/>
          <w:szCs w:val="30"/>
        </w:rPr>
        <w:t xml:space="preserve"> – Ресничный эпителий кишечника беззубки</w:t>
      </w:r>
    </w:p>
    <w:p w:rsidR="00C1697F" w:rsidRPr="00672834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1.______________________________________________________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2.______________________________________________________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3.______________________________________________________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4.______________________________________________________</w:t>
      </w:r>
      <w:r>
        <w:rPr>
          <w:sz w:val="30"/>
          <w:szCs w:val="30"/>
        </w:rPr>
        <w:t>______;</w:t>
      </w:r>
    </w:p>
    <w:p w:rsidR="00C1697F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5.______________________________________________________</w:t>
      </w:r>
      <w:r>
        <w:rPr>
          <w:sz w:val="30"/>
          <w:szCs w:val="30"/>
        </w:rPr>
        <w:t>______.</w:t>
      </w:r>
    </w:p>
    <w:p w:rsidR="00C1697F" w:rsidRPr="00672834" w:rsidRDefault="00C1697F" w:rsidP="004C5CA7">
      <w:pPr>
        <w:autoSpaceDE w:val="0"/>
        <w:autoSpaceDN w:val="0"/>
        <w:adjustRightInd w:val="0"/>
        <w:rPr>
          <w:sz w:val="30"/>
          <w:szCs w:val="30"/>
        </w:rPr>
      </w:pPr>
    </w:p>
    <w:p w:rsidR="00C1697F" w:rsidRPr="00117668" w:rsidRDefault="00C1697F" w:rsidP="001B0F35">
      <w:pPr>
        <w:jc w:val="both"/>
        <w:rPr>
          <w:b/>
          <w:sz w:val="30"/>
          <w:szCs w:val="30"/>
        </w:rPr>
      </w:pPr>
      <w:r w:rsidRPr="00117668">
        <w:rPr>
          <w:b/>
          <w:sz w:val="30"/>
          <w:szCs w:val="30"/>
        </w:rPr>
        <w:lastRenderedPageBreak/>
        <w:t>Задание № 2</w:t>
      </w:r>
    </w:p>
    <w:p w:rsidR="00C1697F" w:rsidRDefault="00C1697F" w:rsidP="001B0F35">
      <w:pPr>
        <w:jc w:val="both"/>
        <w:rPr>
          <w:sz w:val="30"/>
          <w:szCs w:val="30"/>
        </w:rPr>
      </w:pPr>
    </w:p>
    <w:p w:rsidR="00C1697F" w:rsidRPr="00117668" w:rsidRDefault="00C1697F" w:rsidP="00117668">
      <w:pPr>
        <w:ind w:firstLine="708"/>
        <w:jc w:val="both"/>
        <w:rPr>
          <w:b/>
          <w:sz w:val="30"/>
          <w:szCs w:val="30"/>
        </w:rPr>
      </w:pPr>
      <w:r w:rsidRPr="00117668">
        <w:rPr>
          <w:b/>
          <w:sz w:val="30"/>
          <w:szCs w:val="30"/>
        </w:rPr>
        <w:t xml:space="preserve">Изучите готовый препарат </w:t>
      </w:r>
      <w:r>
        <w:rPr>
          <w:b/>
          <w:sz w:val="30"/>
          <w:szCs w:val="30"/>
        </w:rPr>
        <w:t>м</w:t>
      </w:r>
      <w:r w:rsidRPr="00117668">
        <w:rPr>
          <w:b/>
          <w:sz w:val="30"/>
          <w:szCs w:val="30"/>
        </w:rPr>
        <w:t>ерцательного эпителия трахеи собаки.</w:t>
      </w:r>
    </w:p>
    <w:p w:rsidR="00C1697F" w:rsidRPr="001B0F35" w:rsidRDefault="00C1697F" w:rsidP="001B0F35">
      <w:pPr>
        <w:jc w:val="both"/>
        <w:rPr>
          <w:sz w:val="30"/>
          <w:szCs w:val="30"/>
        </w:rPr>
      </w:pPr>
    </w:p>
    <w:p w:rsidR="00C1697F" w:rsidRPr="001B0F35" w:rsidRDefault="00C1697F" w:rsidP="003A1F46">
      <w:pPr>
        <w:ind w:firstLine="708"/>
        <w:jc w:val="both"/>
        <w:rPr>
          <w:sz w:val="30"/>
          <w:szCs w:val="30"/>
        </w:rPr>
      </w:pPr>
      <w:r w:rsidRPr="001B0F35">
        <w:rPr>
          <w:sz w:val="30"/>
          <w:szCs w:val="30"/>
        </w:rPr>
        <w:t>На малом увеличении следует найти многорядный мерцательный эпителий, выстилающий внутреннюю поверхность трахеи поверхности эпителия, и рассмотреть его на большом увеличении.</w:t>
      </w:r>
    </w:p>
    <w:p w:rsidR="00C1697F" w:rsidRPr="001B0F35" w:rsidRDefault="00C1697F" w:rsidP="003A1F46">
      <w:pPr>
        <w:ind w:firstLine="708"/>
        <w:jc w:val="both"/>
        <w:rPr>
          <w:sz w:val="30"/>
          <w:szCs w:val="30"/>
        </w:rPr>
      </w:pPr>
      <w:r w:rsidRPr="001B0F35">
        <w:rPr>
          <w:sz w:val="30"/>
          <w:szCs w:val="30"/>
        </w:rPr>
        <w:t>В состав эпителия трахеи входят клетки двух типов: низкие мелкие вставочные клетки, не доходящие до поверхности эпителия, и мерцательные клетки, суженные книзу и покрытые на своей свободной поверхности ресничками, образующих сплошной слой щеточной каемки, которая выполняет защитную функцию. Эпителиальные клетки содержат ядра.</w:t>
      </w:r>
    </w:p>
    <w:p w:rsidR="00C1697F" w:rsidRDefault="00C1697F" w:rsidP="003C54F4">
      <w:pPr>
        <w:ind w:firstLine="708"/>
        <w:jc w:val="both"/>
        <w:rPr>
          <w:sz w:val="30"/>
          <w:szCs w:val="30"/>
        </w:rPr>
      </w:pPr>
      <w:r w:rsidRPr="001B0F35">
        <w:rPr>
          <w:sz w:val="30"/>
          <w:szCs w:val="30"/>
        </w:rPr>
        <w:t xml:space="preserve">Обозначьте </w:t>
      </w:r>
      <w:r w:rsidRPr="003C54F4">
        <w:rPr>
          <w:sz w:val="30"/>
          <w:szCs w:val="30"/>
        </w:rPr>
        <w:t>на рисунке 5: вставочные</w:t>
      </w:r>
      <w:r w:rsidRPr="001B0F35">
        <w:rPr>
          <w:sz w:val="30"/>
          <w:szCs w:val="30"/>
        </w:rPr>
        <w:t xml:space="preserve"> клетки, мерцательные клетки, слой щеточной каемки, ядра.</w:t>
      </w:r>
    </w:p>
    <w:p w:rsidR="00C1697F" w:rsidRPr="003C54F4" w:rsidRDefault="00805911" w:rsidP="003C54F4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i1029" type="#_x0000_t75" style="width:274.25pt;height:325.55pt">
            <v:imagedata r:id="rId10" o:title=""/>
          </v:shape>
        </w:pict>
      </w:r>
    </w:p>
    <w:p w:rsidR="00C1697F" w:rsidRDefault="00C1697F" w:rsidP="001B0F35">
      <w:pPr>
        <w:jc w:val="both"/>
        <w:rPr>
          <w:sz w:val="30"/>
          <w:szCs w:val="30"/>
        </w:rPr>
      </w:pPr>
    </w:p>
    <w:p w:rsidR="00C1697F" w:rsidRPr="004C5CA7" w:rsidRDefault="00C1697F" w:rsidP="003C54F4">
      <w:pPr>
        <w:jc w:val="center"/>
        <w:rPr>
          <w:b/>
          <w:sz w:val="30"/>
          <w:szCs w:val="30"/>
        </w:rPr>
      </w:pPr>
      <w:r w:rsidRPr="004C5CA7">
        <w:rPr>
          <w:b/>
          <w:sz w:val="30"/>
          <w:szCs w:val="30"/>
        </w:rPr>
        <w:t xml:space="preserve">Рисунок </w:t>
      </w:r>
      <w:r>
        <w:rPr>
          <w:b/>
          <w:sz w:val="30"/>
          <w:szCs w:val="30"/>
        </w:rPr>
        <w:t>5</w:t>
      </w:r>
      <w:r w:rsidRPr="004C5CA7">
        <w:rPr>
          <w:b/>
          <w:sz w:val="30"/>
          <w:szCs w:val="30"/>
        </w:rPr>
        <w:t xml:space="preserve"> – </w:t>
      </w:r>
      <w:r>
        <w:rPr>
          <w:b/>
          <w:sz w:val="30"/>
          <w:szCs w:val="30"/>
        </w:rPr>
        <w:t>М</w:t>
      </w:r>
      <w:r w:rsidRPr="00117668">
        <w:rPr>
          <w:b/>
          <w:sz w:val="30"/>
          <w:szCs w:val="30"/>
        </w:rPr>
        <w:t>ерцательн</w:t>
      </w:r>
      <w:r>
        <w:rPr>
          <w:b/>
          <w:sz w:val="30"/>
          <w:szCs w:val="30"/>
        </w:rPr>
        <w:t>ый</w:t>
      </w:r>
      <w:r w:rsidRPr="00117668">
        <w:rPr>
          <w:b/>
          <w:sz w:val="30"/>
          <w:szCs w:val="30"/>
        </w:rPr>
        <w:t xml:space="preserve"> эпители</w:t>
      </w:r>
      <w:r>
        <w:rPr>
          <w:b/>
          <w:sz w:val="30"/>
          <w:szCs w:val="30"/>
        </w:rPr>
        <w:t>й</w:t>
      </w:r>
      <w:r w:rsidRPr="00117668">
        <w:rPr>
          <w:b/>
          <w:sz w:val="30"/>
          <w:szCs w:val="30"/>
        </w:rPr>
        <w:t xml:space="preserve"> трахеи собаки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1.______________________________________________________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2.______________________________________________________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3.______________________________________________________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 w:rsidRPr="00672834">
        <w:rPr>
          <w:sz w:val="30"/>
          <w:szCs w:val="30"/>
        </w:rPr>
        <w:t>4.______________________________________________________</w:t>
      </w:r>
      <w:r>
        <w:rPr>
          <w:sz w:val="30"/>
          <w:szCs w:val="30"/>
        </w:rPr>
        <w:t>______.</w:t>
      </w:r>
    </w:p>
    <w:p w:rsidR="00C1697F" w:rsidRDefault="00C1697F" w:rsidP="001B0F35">
      <w:pPr>
        <w:jc w:val="both"/>
        <w:rPr>
          <w:sz w:val="30"/>
          <w:szCs w:val="30"/>
        </w:rPr>
      </w:pPr>
    </w:p>
    <w:p w:rsidR="00C1697F" w:rsidRPr="003C54F4" w:rsidRDefault="00C1697F" w:rsidP="003C54F4">
      <w:pPr>
        <w:jc w:val="both"/>
        <w:rPr>
          <w:b/>
          <w:sz w:val="30"/>
          <w:szCs w:val="30"/>
        </w:rPr>
      </w:pPr>
      <w:r w:rsidRPr="003C54F4">
        <w:rPr>
          <w:b/>
          <w:sz w:val="30"/>
          <w:szCs w:val="30"/>
        </w:rPr>
        <w:lastRenderedPageBreak/>
        <w:t>Задание № 3</w:t>
      </w:r>
    </w:p>
    <w:p w:rsidR="00C1697F" w:rsidRDefault="00C1697F" w:rsidP="003C54F4">
      <w:pPr>
        <w:jc w:val="both"/>
        <w:rPr>
          <w:sz w:val="30"/>
          <w:szCs w:val="30"/>
        </w:rPr>
      </w:pPr>
    </w:p>
    <w:p w:rsidR="00C1697F" w:rsidRPr="003C54F4" w:rsidRDefault="00C1697F" w:rsidP="003C54F4">
      <w:pPr>
        <w:ind w:firstLine="708"/>
        <w:jc w:val="both"/>
        <w:rPr>
          <w:b/>
          <w:sz w:val="30"/>
          <w:szCs w:val="30"/>
        </w:rPr>
      </w:pPr>
      <w:r w:rsidRPr="003C54F4">
        <w:rPr>
          <w:b/>
          <w:sz w:val="30"/>
          <w:szCs w:val="30"/>
        </w:rPr>
        <w:t>Внесите соответствующие обозначения на схему строения клеточной оболочки растительной клетки.</w:t>
      </w:r>
    </w:p>
    <w:p w:rsidR="00C1697F" w:rsidRDefault="00C1697F" w:rsidP="003C54F4">
      <w:pPr>
        <w:jc w:val="both"/>
        <w:rPr>
          <w:sz w:val="30"/>
          <w:szCs w:val="30"/>
        </w:rPr>
      </w:pPr>
    </w:p>
    <w:p w:rsidR="00C1697F" w:rsidRPr="003C54F4" w:rsidRDefault="00C1697F" w:rsidP="003C54F4">
      <w:pPr>
        <w:ind w:firstLine="708"/>
        <w:jc w:val="both"/>
        <w:rPr>
          <w:sz w:val="30"/>
          <w:szCs w:val="30"/>
        </w:rPr>
      </w:pPr>
      <w:r w:rsidRPr="001B0F35">
        <w:rPr>
          <w:sz w:val="30"/>
          <w:szCs w:val="30"/>
        </w:rPr>
        <w:t xml:space="preserve">Обозначьте </w:t>
      </w:r>
      <w:r w:rsidRPr="003C54F4">
        <w:rPr>
          <w:sz w:val="30"/>
          <w:szCs w:val="30"/>
        </w:rPr>
        <w:t xml:space="preserve">на рисунке </w:t>
      </w:r>
      <w:r>
        <w:rPr>
          <w:sz w:val="30"/>
          <w:szCs w:val="30"/>
        </w:rPr>
        <w:t>6</w:t>
      </w:r>
      <w:r w:rsidRPr="003C54F4">
        <w:rPr>
          <w:sz w:val="30"/>
          <w:szCs w:val="30"/>
        </w:rPr>
        <w:t>: срединной пластинкой, первичная оболочка, вторичная оболочка, третичная оболочка</w:t>
      </w:r>
      <w:r>
        <w:rPr>
          <w:sz w:val="30"/>
          <w:szCs w:val="30"/>
        </w:rPr>
        <w:t>, плазматическая мембрана, вакуоль, ядро.</w:t>
      </w:r>
    </w:p>
    <w:p w:rsidR="00C1697F" w:rsidRPr="001B0F35" w:rsidRDefault="00C1697F" w:rsidP="001B0F35">
      <w:pPr>
        <w:jc w:val="both"/>
        <w:rPr>
          <w:sz w:val="30"/>
          <w:szCs w:val="30"/>
        </w:rPr>
      </w:pPr>
    </w:p>
    <w:p w:rsidR="00C1697F" w:rsidRPr="003C54F4" w:rsidRDefault="00805911" w:rsidP="003C54F4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 id="_x0000_i1030" type="#_x0000_t75" style="width:148.4pt;height:207.25pt">
            <v:imagedata r:id="rId11" o:title=""/>
          </v:shape>
        </w:pict>
      </w:r>
    </w:p>
    <w:p w:rsidR="00C1697F" w:rsidRPr="004C5CA7" w:rsidRDefault="00C1697F" w:rsidP="003C54F4">
      <w:pPr>
        <w:jc w:val="center"/>
        <w:rPr>
          <w:b/>
          <w:sz w:val="30"/>
          <w:szCs w:val="30"/>
        </w:rPr>
      </w:pPr>
      <w:r w:rsidRPr="004C5CA7">
        <w:rPr>
          <w:b/>
          <w:sz w:val="30"/>
          <w:szCs w:val="30"/>
        </w:rPr>
        <w:t xml:space="preserve">Рисунок </w:t>
      </w:r>
      <w:r>
        <w:rPr>
          <w:b/>
          <w:sz w:val="30"/>
          <w:szCs w:val="30"/>
        </w:rPr>
        <w:t>6</w:t>
      </w:r>
      <w:r w:rsidRPr="004C5CA7">
        <w:rPr>
          <w:b/>
          <w:sz w:val="30"/>
          <w:szCs w:val="30"/>
        </w:rPr>
        <w:t xml:space="preserve"> – </w:t>
      </w:r>
      <w:r>
        <w:rPr>
          <w:b/>
          <w:sz w:val="30"/>
          <w:szCs w:val="30"/>
        </w:rPr>
        <w:t>Схема строения клеточных оболочек растений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0</w:t>
      </w:r>
      <w:r w:rsidRPr="00672834">
        <w:rPr>
          <w:sz w:val="30"/>
          <w:szCs w:val="30"/>
        </w:rPr>
        <w:t>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1</w:t>
      </w:r>
      <w:r w:rsidRPr="00672834">
        <w:rPr>
          <w:sz w:val="30"/>
          <w:szCs w:val="30"/>
        </w:rPr>
        <w:t>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2</w:t>
      </w:r>
      <w:r w:rsidRPr="00672834">
        <w:rPr>
          <w:sz w:val="30"/>
          <w:szCs w:val="30"/>
        </w:rPr>
        <w:t>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3C54F4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3</w:t>
      </w:r>
      <w:r w:rsidRPr="00672834">
        <w:rPr>
          <w:sz w:val="30"/>
          <w:szCs w:val="30"/>
        </w:rPr>
        <w:t>.______________________________________________________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FD0BAF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ПМ _</w:t>
      </w:r>
      <w:r w:rsidRPr="00672834">
        <w:rPr>
          <w:sz w:val="30"/>
          <w:szCs w:val="30"/>
        </w:rPr>
        <w:t>_____________________________________________________</w:t>
      </w:r>
      <w:r>
        <w:rPr>
          <w:sz w:val="30"/>
          <w:szCs w:val="30"/>
        </w:rPr>
        <w:t>___;</w:t>
      </w:r>
    </w:p>
    <w:p w:rsidR="00C1697F" w:rsidRPr="00672834" w:rsidRDefault="00C1697F" w:rsidP="00FD0BAF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 xml:space="preserve">Я </w:t>
      </w:r>
      <w:r w:rsidRPr="00672834">
        <w:rPr>
          <w:sz w:val="30"/>
          <w:szCs w:val="30"/>
        </w:rPr>
        <w:t>_____________________________________________________</w:t>
      </w:r>
      <w:r>
        <w:rPr>
          <w:sz w:val="30"/>
          <w:szCs w:val="30"/>
        </w:rPr>
        <w:t>______;</w:t>
      </w:r>
    </w:p>
    <w:p w:rsidR="00C1697F" w:rsidRPr="00672834" w:rsidRDefault="00C1697F" w:rsidP="00FD0BAF">
      <w:pPr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672834">
        <w:rPr>
          <w:sz w:val="30"/>
          <w:szCs w:val="30"/>
        </w:rPr>
        <w:t>_____________________________________________________</w:t>
      </w:r>
      <w:r>
        <w:rPr>
          <w:sz w:val="30"/>
          <w:szCs w:val="30"/>
        </w:rPr>
        <w:t>______.</w:t>
      </w: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b/>
          <w:sz w:val="30"/>
          <w:szCs w:val="30"/>
        </w:rPr>
      </w:pPr>
      <w:r w:rsidRPr="00C40874">
        <w:rPr>
          <w:b/>
          <w:sz w:val="30"/>
          <w:szCs w:val="30"/>
        </w:rPr>
        <w:t>Задание № 4</w:t>
      </w: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ind w:firstLine="708"/>
        <w:jc w:val="both"/>
        <w:rPr>
          <w:b/>
          <w:sz w:val="30"/>
          <w:szCs w:val="30"/>
        </w:rPr>
      </w:pPr>
      <w:r w:rsidRPr="00C40874">
        <w:rPr>
          <w:b/>
          <w:sz w:val="30"/>
          <w:szCs w:val="30"/>
        </w:rPr>
        <w:t>Приготовьте препарат из листа элодеи.</w:t>
      </w: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ind w:firstLine="708"/>
        <w:jc w:val="both"/>
        <w:rPr>
          <w:sz w:val="30"/>
          <w:szCs w:val="30"/>
        </w:rPr>
      </w:pPr>
      <w:proofErr w:type="gramStart"/>
      <w:r w:rsidRPr="00C40874">
        <w:rPr>
          <w:sz w:val="30"/>
          <w:szCs w:val="30"/>
        </w:rPr>
        <w:t>Листок элодеи, аккуратно оторванный пинцетом от свежей</w:t>
      </w:r>
      <w:proofErr w:type="gramEnd"/>
      <w:r w:rsidRPr="00C40874">
        <w:rPr>
          <w:sz w:val="30"/>
          <w:szCs w:val="30"/>
        </w:rPr>
        <w:t xml:space="preserve"> веточки, поместите на предметное стекло в каплю воды и накройте покровным стеклом.</w:t>
      </w:r>
    </w:p>
    <w:p w:rsidR="00C1697F" w:rsidRPr="00C40874" w:rsidRDefault="00C1697F" w:rsidP="00C40874">
      <w:pPr>
        <w:ind w:firstLine="708"/>
        <w:jc w:val="both"/>
        <w:rPr>
          <w:sz w:val="30"/>
          <w:szCs w:val="30"/>
        </w:rPr>
      </w:pPr>
      <w:r w:rsidRPr="00C40874">
        <w:rPr>
          <w:sz w:val="30"/>
          <w:szCs w:val="30"/>
        </w:rPr>
        <w:t xml:space="preserve">Каплю 6-8 % раствора сахарозы нанесите на предметное стекло вплотную к покровному стеклу, под которым в воде находится лист элодеи. С противоположной стороны также вплотную к покровному </w:t>
      </w:r>
      <w:r w:rsidRPr="00C40874">
        <w:rPr>
          <w:sz w:val="30"/>
          <w:szCs w:val="30"/>
        </w:rPr>
        <w:lastRenderedPageBreak/>
        <w:t>стеклу положите полоску фильтровальной бумаги, которая должна оттягивать воду. Чтобы раствор быстрее вошел под покровное стекло, предметное стекло можно слегка наклонить.</w:t>
      </w:r>
    </w:p>
    <w:p w:rsidR="00C1697F" w:rsidRPr="00C40874" w:rsidRDefault="00C1697F" w:rsidP="00C40874">
      <w:pPr>
        <w:ind w:firstLine="708"/>
        <w:jc w:val="both"/>
        <w:rPr>
          <w:sz w:val="30"/>
          <w:szCs w:val="30"/>
        </w:rPr>
      </w:pPr>
      <w:r w:rsidRPr="00C40874">
        <w:rPr>
          <w:sz w:val="30"/>
          <w:szCs w:val="30"/>
        </w:rPr>
        <w:t xml:space="preserve">Рассматривая лист, можно видеть, что сначала в краевых, а затем и в остальных клетках протопласт, содержащий пластиды, начинает сжиматься и отходить от клеточных стенок. Этот процесс отделения протопласта от стенок клетки называют плазмолизом. Характер плазмолиза определяется вязкостью цитоплазмы. У элодеи (с низкой вязкостью цитоплазмы) наблюдается выпуклый плазмолиз, при котором цитоплазма, окруженная плазмолеммой, более или менее равномерно отходит от клеточных стенок. </w:t>
      </w:r>
      <w:proofErr w:type="spellStart"/>
      <w:r w:rsidRPr="00C40874">
        <w:rPr>
          <w:sz w:val="30"/>
          <w:szCs w:val="30"/>
        </w:rPr>
        <w:t>Плазмолизированную</w:t>
      </w:r>
      <w:proofErr w:type="spellEnd"/>
      <w:r w:rsidRPr="00C40874">
        <w:rPr>
          <w:sz w:val="30"/>
          <w:szCs w:val="30"/>
        </w:rPr>
        <w:t xml:space="preserve"> клетку можно вернуть в первоначальное состояние, заменив гипертонический раствор, в котором находится лист, водой. В этом случае клеточный сок, осмотическое давление которого окажется выше, чем в окружающей среде, будет активно всасывать воду. Объемы клеточного сока и вакуоли увеличатся, цитоплазма окажется оттесненной к стенкам клетки – произойдет </w:t>
      </w:r>
      <w:proofErr w:type="spellStart"/>
      <w:r w:rsidRPr="00C40874">
        <w:rPr>
          <w:sz w:val="30"/>
          <w:szCs w:val="30"/>
        </w:rPr>
        <w:t>деплазмолиз</w:t>
      </w:r>
      <w:proofErr w:type="spellEnd"/>
      <w:r w:rsidRPr="00C40874">
        <w:rPr>
          <w:sz w:val="30"/>
          <w:szCs w:val="30"/>
        </w:rPr>
        <w:t>.</w:t>
      </w:r>
    </w:p>
    <w:p w:rsidR="00C1697F" w:rsidRPr="00C40874" w:rsidRDefault="00C1697F" w:rsidP="00C40874">
      <w:pPr>
        <w:ind w:firstLine="708"/>
        <w:jc w:val="both"/>
        <w:rPr>
          <w:b/>
          <w:sz w:val="30"/>
          <w:szCs w:val="30"/>
        </w:rPr>
      </w:pPr>
      <w:r w:rsidRPr="00C40874">
        <w:rPr>
          <w:b/>
          <w:sz w:val="30"/>
          <w:szCs w:val="30"/>
        </w:rPr>
        <w:t>Нарисуйт</w:t>
      </w:r>
      <w:r>
        <w:rPr>
          <w:b/>
          <w:sz w:val="30"/>
          <w:szCs w:val="30"/>
        </w:rPr>
        <w:t>е схему плазмолиза листа элодеи:</w:t>
      </w: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C40874" w:rsidRDefault="00C1697F" w:rsidP="00C40874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b/>
          <w:sz w:val="30"/>
          <w:szCs w:val="30"/>
        </w:rPr>
      </w:pPr>
      <w:r w:rsidRPr="004B1448">
        <w:rPr>
          <w:b/>
          <w:sz w:val="30"/>
          <w:szCs w:val="30"/>
        </w:rPr>
        <w:t>Контрольные вопросы:</w:t>
      </w:r>
    </w:p>
    <w:p w:rsidR="00C1697F" w:rsidRDefault="00C1697F" w:rsidP="00A419DA">
      <w:pPr>
        <w:jc w:val="both"/>
        <w:rPr>
          <w:sz w:val="30"/>
          <w:szCs w:val="30"/>
        </w:rPr>
      </w:pPr>
    </w:p>
    <w:p w:rsidR="00C1697F" w:rsidRPr="004B1448" w:rsidRDefault="00C1697F" w:rsidP="00A419D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 w:rsidRPr="004B1448">
        <w:rPr>
          <w:sz w:val="30"/>
          <w:szCs w:val="30"/>
        </w:rPr>
        <w:t xml:space="preserve">Какие составные </w:t>
      </w:r>
      <w:r>
        <w:rPr>
          <w:sz w:val="30"/>
          <w:szCs w:val="30"/>
        </w:rPr>
        <w:t xml:space="preserve">части имеет клеточная оболочка? 2. </w:t>
      </w:r>
      <w:r w:rsidRPr="004B1448">
        <w:rPr>
          <w:sz w:val="30"/>
          <w:szCs w:val="30"/>
        </w:rPr>
        <w:t>Какая общая черта всех мембран клетки, внешней плазматической мембраны и всех внутриклеточных м</w:t>
      </w:r>
      <w:r>
        <w:rPr>
          <w:sz w:val="30"/>
          <w:szCs w:val="30"/>
        </w:rPr>
        <w:t xml:space="preserve">ембран и мембранных органоидов? 3. </w:t>
      </w:r>
      <w:r w:rsidRPr="004B1448">
        <w:rPr>
          <w:sz w:val="30"/>
          <w:szCs w:val="30"/>
        </w:rPr>
        <w:t>Какими общими морфологическими свойствами клеточных мембран определяются их химический состав и их липопротеидная природа?</w:t>
      </w:r>
      <w:r>
        <w:rPr>
          <w:sz w:val="30"/>
          <w:szCs w:val="30"/>
        </w:rPr>
        <w:t xml:space="preserve">      4. </w:t>
      </w:r>
      <w:r w:rsidRPr="004B1448">
        <w:rPr>
          <w:sz w:val="30"/>
          <w:szCs w:val="30"/>
        </w:rPr>
        <w:t>Какой химический состав мембран?</w:t>
      </w:r>
      <w:r>
        <w:rPr>
          <w:sz w:val="30"/>
          <w:szCs w:val="30"/>
        </w:rPr>
        <w:t xml:space="preserve"> 5. </w:t>
      </w:r>
      <w:r w:rsidRPr="004B1448">
        <w:rPr>
          <w:sz w:val="30"/>
          <w:szCs w:val="30"/>
        </w:rPr>
        <w:t xml:space="preserve">Какие белки играют основную роль в организации собственно </w:t>
      </w:r>
      <w:proofErr w:type="gramStart"/>
      <w:r w:rsidRPr="004B1448">
        <w:rPr>
          <w:sz w:val="30"/>
          <w:szCs w:val="30"/>
        </w:rPr>
        <w:t>мембра</w:t>
      </w:r>
      <w:r>
        <w:rPr>
          <w:sz w:val="30"/>
          <w:szCs w:val="30"/>
        </w:rPr>
        <w:t>ны</w:t>
      </w:r>
      <w:proofErr w:type="gramEnd"/>
      <w:r>
        <w:rPr>
          <w:sz w:val="30"/>
          <w:szCs w:val="30"/>
        </w:rPr>
        <w:t xml:space="preserve"> и </w:t>
      </w:r>
      <w:proofErr w:type="gramStart"/>
      <w:r>
        <w:rPr>
          <w:sz w:val="30"/>
          <w:szCs w:val="30"/>
        </w:rPr>
        <w:t>какую</w:t>
      </w:r>
      <w:proofErr w:type="gramEnd"/>
      <w:r>
        <w:rPr>
          <w:sz w:val="30"/>
          <w:szCs w:val="30"/>
        </w:rPr>
        <w:t xml:space="preserve"> они имеют структуру? 6. </w:t>
      </w:r>
      <w:r w:rsidRPr="004B1448">
        <w:rPr>
          <w:sz w:val="30"/>
          <w:szCs w:val="30"/>
        </w:rPr>
        <w:t>Какие функции выполняют мембраны?</w:t>
      </w:r>
      <w:r>
        <w:rPr>
          <w:sz w:val="30"/>
          <w:szCs w:val="30"/>
        </w:rPr>
        <w:t xml:space="preserve"> 7. </w:t>
      </w:r>
      <w:r w:rsidRPr="004B1448">
        <w:rPr>
          <w:sz w:val="30"/>
          <w:szCs w:val="30"/>
        </w:rPr>
        <w:t xml:space="preserve">Что представляет собой </w:t>
      </w:r>
      <w:proofErr w:type="spellStart"/>
      <w:r w:rsidRPr="004B1448">
        <w:rPr>
          <w:sz w:val="30"/>
          <w:szCs w:val="30"/>
        </w:rPr>
        <w:t>гликокалекс</w:t>
      </w:r>
      <w:proofErr w:type="spellEnd"/>
      <w:r w:rsidRPr="004B1448">
        <w:rPr>
          <w:sz w:val="30"/>
          <w:szCs w:val="30"/>
        </w:rPr>
        <w:t xml:space="preserve"> и кортикальный слой?</w:t>
      </w:r>
      <w:r>
        <w:rPr>
          <w:sz w:val="30"/>
          <w:szCs w:val="30"/>
        </w:rPr>
        <w:t xml:space="preserve"> 8. </w:t>
      </w:r>
      <w:r w:rsidRPr="004B1448">
        <w:rPr>
          <w:sz w:val="30"/>
          <w:szCs w:val="30"/>
        </w:rPr>
        <w:t>В чем сущность транспорта через мембрану?</w:t>
      </w:r>
      <w:r>
        <w:rPr>
          <w:sz w:val="30"/>
          <w:szCs w:val="30"/>
        </w:rPr>
        <w:t xml:space="preserve"> 9. </w:t>
      </w:r>
      <w:r w:rsidRPr="004B1448">
        <w:rPr>
          <w:sz w:val="30"/>
          <w:szCs w:val="30"/>
        </w:rPr>
        <w:t>Чем обусловлена избирательная прониц</w:t>
      </w:r>
      <w:r>
        <w:rPr>
          <w:sz w:val="30"/>
          <w:szCs w:val="30"/>
        </w:rPr>
        <w:t xml:space="preserve">аемость биологической мембраны? </w:t>
      </w:r>
      <w:r w:rsidRPr="004B1448">
        <w:rPr>
          <w:sz w:val="30"/>
          <w:szCs w:val="30"/>
        </w:rPr>
        <w:t>1</w:t>
      </w:r>
      <w:r>
        <w:rPr>
          <w:sz w:val="30"/>
          <w:szCs w:val="30"/>
        </w:rPr>
        <w:t xml:space="preserve">0. </w:t>
      </w:r>
      <w:r w:rsidRPr="004B1448">
        <w:rPr>
          <w:sz w:val="30"/>
          <w:szCs w:val="30"/>
        </w:rPr>
        <w:t xml:space="preserve">Что представляет собой процесс </w:t>
      </w:r>
      <w:proofErr w:type="spellStart"/>
      <w:r w:rsidRPr="004B1448">
        <w:rPr>
          <w:sz w:val="30"/>
          <w:szCs w:val="30"/>
        </w:rPr>
        <w:t>эндоцитоза</w:t>
      </w:r>
      <w:proofErr w:type="spellEnd"/>
      <w:r w:rsidRPr="004B1448">
        <w:rPr>
          <w:sz w:val="30"/>
          <w:szCs w:val="30"/>
        </w:rPr>
        <w:t>?</w:t>
      </w: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Pr="004B1448" w:rsidRDefault="00C1697F" w:rsidP="004B1448">
      <w:pPr>
        <w:jc w:val="both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both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both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both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right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right"/>
        <w:rPr>
          <w:sz w:val="30"/>
          <w:szCs w:val="30"/>
        </w:rPr>
      </w:pPr>
      <w:r>
        <w:rPr>
          <w:sz w:val="30"/>
          <w:szCs w:val="30"/>
        </w:rPr>
        <w:t>Подпись преподавателя</w:t>
      </w:r>
    </w:p>
    <w:p w:rsidR="00C1697F" w:rsidRDefault="00C1697F" w:rsidP="003F2D74">
      <w:pPr>
        <w:tabs>
          <w:tab w:val="left" w:pos="426"/>
        </w:tabs>
        <w:jc w:val="right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</w:tabs>
        <w:jc w:val="right"/>
        <w:rPr>
          <w:sz w:val="30"/>
          <w:szCs w:val="30"/>
        </w:rPr>
      </w:pPr>
      <w:r>
        <w:rPr>
          <w:sz w:val="30"/>
          <w:szCs w:val="30"/>
        </w:rPr>
        <w:t>_______________________</w:t>
      </w:r>
    </w:p>
    <w:p w:rsidR="00C1697F" w:rsidRDefault="00C1697F" w:rsidP="003F2D74">
      <w:pPr>
        <w:tabs>
          <w:tab w:val="left" w:pos="426"/>
        </w:tabs>
        <w:jc w:val="right"/>
        <w:rPr>
          <w:sz w:val="30"/>
          <w:szCs w:val="30"/>
        </w:rPr>
      </w:pPr>
    </w:p>
    <w:p w:rsidR="00C1697F" w:rsidRDefault="00C1697F" w:rsidP="003F2D74">
      <w:pPr>
        <w:tabs>
          <w:tab w:val="left" w:pos="426"/>
          <w:tab w:val="left" w:pos="993"/>
        </w:tabs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«____»_____________ 201_</w:t>
      </w:r>
    </w:p>
    <w:sectPr w:rsidR="00C1697F" w:rsidSect="00846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363D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108A6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F0E7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BFE4A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102A1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02CE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C27B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103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1523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C26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EF268F"/>
    <w:multiLevelType w:val="hybridMultilevel"/>
    <w:tmpl w:val="F66C3D48"/>
    <w:lvl w:ilvl="0" w:tplc="FE743FAE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96A6862"/>
    <w:multiLevelType w:val="hybridMultilevel"/>
    <w:tmpl w:val="9126CA66"/>
    <w:lvl w:ilvl="0" w:tplc="9FCA97E4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0201"/>
    <w:rsid w:val="00040201"/>
    <w:rsid w:val="0006362E"/>
    <w:rsid w:val="000D2B16"/>
    <w:rsid w:val="00117668"/>
    <w:rsid w:val="00132A44"/>
    <w:rsid w:val="00136428"/>
    <w:rsid w:val="001B0F35"/>
    <w:rsid w:val="001F070F"/>
    <w:rsid w:val="002D40BC"/>
    <w:rsid w:val="002D5694"/>
    <w:rsid w:val="003924D5"/>
    <w:rsid w:val="003A1F46"/>
    <w:rsid w:val="003B1221"/>
    <w:rsid w:val="003B58FA"/>
    <w:rsid w:val="003C54F4"/>
    <w:rsid w:val="003F2D74"/>
    <w:rsid w:val="00406935"/>
    <w:rsid w:val="00462554"/>
    <w:rsid w:val="00484E2D"/>
    <w:rsid w:val="004B1448"/>
    <w:rsid w:val="004C5CA7"/>
    <w:rsid w:val="004D61E6"/>
    <w:rsid w:val="00501FA8"/>
    <w:rsid w:val="00542330"/>
    <w:rsid w:val="005564C3"/>
    <w:rsid w:val="00587CE3"/>
    <w:rsid w:val="005A13AE"/>
    <w:rsid w:val="005D50C9"/>
    <w:rsid w:val="00672834"/>
    <w:rsid w:val="006F3301"/>
    <w:rsid w:val="006F64ED"/>
    <w:rsid w:val="00710E74"/>
    <w:rsid w:val="00766808"/>
    <w:rsid w:val="00783A15"/>
    <w:rsid w:val="00796E66"/>
    <w:rsid w:val="00805911"/>
    <w:rsid w:val="0081252C"/>
    <w:rsid w:val="00846F5C"/>
    <w:rsid w:val="00897C49"/>
    <w:rsid w:val="008A2E9E"/>
    <w:rsid w:val="008E7981"/>
    <w:rsid w:val="0095783C"/>
    <w:rsid w:val="009834DF"/>
    <w:rsid w:val="00984862"/>
    <w:rsid w:val="009B3269"/>
    <w:rsid w:val="00A0559A"/>
    <w:rsid w:val="00A15714"/>
    <w:rsid w:val="00A419DA"/>
    <w:rsid w:val="00AD6217"/>
    <w:rsid w:val="00AF25F2"/>
    <w:rsid w:val="00C1697F"/>
    <w:rsid w:val="00C404D6"/>
    <w:rsid w:val="00C40874"/>
    <w:rsid w:val="00C61EF1"/>
    <w:rsid w:val="00C8474A"/>
    <w:rsid w:val="00D12A00"/>
    <w:rsid w:val="00D17ED8"/>
    <w:rsid w:val="00D27AA3"/>
    <w:rsid w:val="00DC003C"/>
    <w:rsid w:val="00E44653"/>
    <w:rsid w:val="00E81A64"/>
    <w:rsid w:val="00EB317F"/>
    <w:rsid w:val="00EC4689"/>
    <w:rsid w:val="00ED7ABF"/>
    <w:rsid w:val="00F01696"/>
    <w:rsid w:val="00F90443"/>
    <w:rsid w:val="00FD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98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61EF1"/>
    <w:pPr>
      <w:keepNext/>
      <w:jc w:val="center"/>
      <w:outlineLvl w:val="0"/>
    </w:pPr>
    <w:rPr>
      <w:b/>
      <w:bCs/>
      <w:szCs w:val="31"/>
    </w:rPr>
  </w:style>
  <w:style w:type="paragraph" w:styleId="4">
    <w:name w:val="heading 4"/>
    <w:basedOn w:val="a"/>
    <w:next w:val="a"/>
    <w:link w:val="40"/>
    <w:uiPriority w:val="99"/>
    <w:qFormat/>
    <w:rsid w:val="00C61EF1"/>
    <w:pPr>
      <w:keepNext/>
      <w:widowControl w:val="0"/>
      <w:autoSpaceDE w:val="0"/>
      <w:autoSpaceDN w:val="0"/>
      <w:adjustRightInd w:val="0"/>
      <w:spacing w:before="460"/>
      <w:ind w:left="40"/>
      <w:jc w:val="center"/>
      <w:outlineLvl w:val="3"/>
    </w:pPr>
    <w:rPr>
      <w:sz w:val="23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1EF1"/>
    <w:rPr>
      <w:rFonts w:ascii="Times New Roman" w:hAnsi="Times New Roman" w:cs="Times New Roman"/>
      <w:b/>
      <w:bCs/>
      <w:sz w:val="31"/>
      <w:szCs w:val="31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C61EF1"/>
    <w:rPr>
      <w:rFonts w:ascii="Times New Roman" w:hAnsi="Times New Roman" w:cs="Times New Roman"/>
      <w:sz w:val="20"/>
      <w:szCs w:val="20"/>
      <w:u w:val="single"/>
      <w:lang w:eastAsia="ru-RU"/>
    </w:rPr>
  </w:style>
  <w:style w:type="paragraph" w:customStyle="1" w:styleId="txt">
    <w:name w:val="txt"/>
    <w:basedOn w:val="a"/>
    <w:uiPriority w:val="99"/>
    <w:rsid w:val="008E7981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rsid w:val="008E79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E7981"/>
    <w:rPr>
      <w:rFonts w:ascii="Tahoma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99"/>
    <w:qFormat/>
    <w:rsid w:val="00C61EF1"/>
    <w:pPr>
      <w:widowControl w:val="0"/>
      <w:autoSpaceDE w:val="0"/>
      <w:autoSpaceDN w:val="0"/>
      <w:adjustRightInd w:val="0"/>
      <w:ind w:left="40"/>
      <w:jc w:val="both"/>
    </w:pPr>
    <w:rPr>
      <w:szCs w:val="20"/>
    </w:rPr>
  </w:style>
  <w:style w:type="paragraph" w:styleId="a6">
    <w:name w:val="Body Text"/>
    <w:basedOn w:val="a"/>
    <w:link w:val="a7"/>
    <w:uiPriority w:val="99"/>
    <w:semiHidden/>
    <w:rsid w:val="00C61EF1"/>
    <w:pPr>
      <w:jc w:val="center"/>
    </w:pPr>
    <w:rPr>
      <w:szCs w:val="31"/>
    </w:rPr>
  </w:style>
  <w:style w:type="character" w:customStyle="1" w:styleId="a7">
    <w:name w:val="Основной текст Знак"/>
    <w:link w:val="a6"/>
    <w:uiPriority w:val="99"/>
    <w:semiHidden/>
    <w:locked/>
    <w:rsid w:val="00C61EF1"/>
    <w:rPr>
      <w:rFonts w:ascii="Times New Roman" w:hAnsi="Times New Roman" w:cs="Times New Roman"/>
      <w:sz w:val="31"/>
      <w:szCs w:val="31"/>
      <w:lang w:eastAsia="ru-RU"/>
    </w:rPr>
  </w:style>
  <w:style w:type="paragraph" w:styleId="a8">
    <w:name w:val="Body Text Indent"/>
    <w:basedOn w:val="a"/>
    <w:link w:val="a9"/>
    <w:uiPriority w:val="99"/>
    <w:semiHidden/>
    <w:rsid w:val="00C61EF1"/>
    <w:pPr>
      <w:spacing w:before="200"/>
      <w:ind w:right="-115"/>
      <w:jc w:val="center"/>
    </w:pPr>
    <w:rPr>
      <w:b/>
      <w:bCs/>
      <w:sz w:val="30"/>
      <w:szCs w:val="16"/>
    </w:rPr>
  </w:style>
  <w:style w:type="character" w:customStyle="1" w:styleId="a9">
    <w:name w:val="Основной текст с отступом Знак"/>
    <w:link w:val="a8"/>
    <w:uiPriority w:val="99"/>
    <w:semiHidden/>
    <w:locked/>
    <w:rsid w:val="00C61EF1"/>
    <w:rPr>
      <w:rFonts w:ascii="Times New Roman" w:hAnsi="Times New Roman" w:cs="Times New Roman"/>
      <w:b/>
      <w:bCs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semiHidden/>
    <w:rsid w:val="00C61EF1"/>
    <w:pPr>
      <w:ind w:right="-115" w:firstLine="720"/>
      <w:jc w:val="both"/>
    </w:pPr>
    <w:rPr>
      <w:sz w:val="30"/>
      <w:szCs w:val="31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C61EF1"/>
    <w:rPr>
      <w:rFonts w:ascii="Times New Roman" w:hAnsi="Times New Roman" w:cs="Times New Roman"/>
      <w:sz w:val="31"/>
      <w:szCs w:val="31"/>
      <w:lang w:eastAsia="ru-RU"/>
    </w:rPr>
  </w:style>
  <w:style w:type="paragraph" w:styleId="3">
    <w:name w:val="Body Text Indent 3"/>
    <w:basedOn w:val="a"/>
    <w:link w:val="30"/>
    <w:uiPriority w:val="99"/>
    <w:semiHidden/>
    <w:rsid w:val="00C61EF1"/>
    <w:pPr>
      <w:ind w:left="1800" w:hanging="1800"/>
    </w:pPr>
    <w:rPr>
      <w:b/>
      <w:bCs/>
      <w:spacing w:val="30"/>
      <w:sz w:val="30"/>
      <w:szCs w:val="31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C61EF1"/>
    <w:rPr>
      <w:rFonts w:ascii="Times New Roman" w:hAnsi="Times New Roman" w:cs="Times New Roman"/>
      <w:b/>
      <w:bCs/>
      <w:spacing w:val="30"/>
      <w:sz w:val="31"/>
      <w:szCs w:val="31"/>
      <w:lang w:eastAsia="ru-RU"/>
    </w:rPr>
  </w:style>
  <w:style w:type="paragraph" w:customStyle="1" w:styleId="FR1">
    <w:name w:val="FR1"/>
    <w:uiPriority w:val="99"/>
    <w:rsid w:val="00C61EF1"/>
    <w:pPr>
      <w:widowControl w:val="0"/>
      <w:autoSpaceDE w:val="0"/>
      <w:autoSpaceDN w:val="0"/>
      <w:adjustRightInd w:val="0"/>
      <w:spacing w:before="280"/>
      <w:jc w:val="right"/>
    </w:pPr>
    <w:rPr>
      <w:rFonts w:ascii="Arial" w:eastAsia="Times New Roman" w:hAnsi="Arial" w:cs="Arial"/>
      <w:b/>
      <w:bCs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A5BD72-9576-4883-9887-9A28B487C488}"/>
</file>

<file path=customXml/itemProps2.xml><?xml version="1.0" encoding="utf-8"?>
<ds:datastoreItem xmlns:ds="http://schemas.openxmlformats.org/officeDocument/2006/customXml" ds:itemID="{26CF1E78-CF39-4CC0-B25D-0E6F78AC132A}"/>
</file>

<file path=customXml/itemProps3.xml><?xml version="1.0" encoding="utf-8"?>
<ds:datastoreItem xmlns:ds="http://schemas.openxmlformats.org/officeDocument/2006/customXml" ds:itemID="{55E7E4D6-9049-46F6-8979-F09A0F9A51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</Pages>
  <Words>2679</Words>
  <Characters>15271</Characters>
  <Application>Microsoft Office Word</Application>
  <DocSecurity>0</DocSecurity>
  <Lines>127</Lines>
  <Paragraphs>35</Paragraphs>
  <ScaleCrop>false</ScaleCrop>
  <Company>Krokoz™</Company>
  <LinksUpToDate>false</LinksUpToDate>
  <CharactersWithSpaces>17915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Tsvetkova</dc:creator>
  <cp:keywords/>
  <dc:description/>
  <cp:lastModifiedBy>Elena Tsvetkova</cp:lastModifiedBy>
  <cp:revision>36</cp:revision>
  <dcterms:created xsi:type="dcterms:W3CDTF">2017-04-20T06:48:00Z</dcterms:created>
  <dcterms:modified xsi:type="dcterms:W3CDTF">2017-05-17T12:49:00Z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