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8D" w:rsidRPr="009225E9" w:rsidRDefault="00DE308D" w:rsidP="00DE308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225E9">
        <w:rPr>
          <w:b/>
          <w:color w:val="000000"/>
          <w:sz w:val="28"/>
          <w:szCs w:val="28"/>
        </w:rPr>
        <w:t>ЛЕКЦИЯ 1</w:t>
      </w:r>
      <w:r>
        <w:rPr>
          <w:b/>
          <w:color w:val="000000"/>
          <w:sz w:val="28"/>
          <w:szCs w:val="28"/>
        </w:rPr>
        <w:t>2</w:t>
      </w:r>
    </w:p>
    <w:p w:rsidR="00DE308D" w:rsidRPr="009225E9" w:rsidRDefault="00DE308D" w:rsidP="00DE308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ТКАНЕВЫЕ ЭЛЕМЕНТЫ</w:t>
      </w:r>
    </w:p>
    <w:p w:rsidR="00DE308D" w:rsidRPr="009225E9" w:rsidRDefault="00DE308D" w:rsidP="00DE308D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E308D" w:rsidRPr="009225E9" w:rsidRDefault="00DE308D" w:rsidP="00DE308D">
      <w:pPr>
        <w:shd w:val="clear" w:color="auto" w:fill="FFFFFF"/>
        <w:ind w:left="284"/>
        <w:jc w:val="center"/>
        <w:rPr>
          <w:i/>
          <w:color w:val="000000"/>
          <w:sz w:val="28"/>
          <w:szCs w:val="28"/>
        </w:rPr>
      </w:pPr>
      <w:r w:rsidRPr="009225E9">
        <w:rPr>
          <w:i/>
          <w:color w:val="000000"/>
          <w:sz w:val="28"/>
          <w:szCs w:val="28"/>
        </w:rPr>
        <w:t xml:space="preserve">Понятие </w:t>
      </w:r>
      <w:r>
        <w:rPr>
          <w:i/>
          <w:color w:val="000000"/>
          <w:sz w:val="28"/>
          <w:szCs w:val="28"/>
        </w:rPr>
        <w:t xml:space="preserve">гистологическая </w:t>
      </w:r>
      <w:r w:rsidRPr="009225E9">
        <w:rPr>
          <w:i/>
          <w:color w:val="000000"/>
          <w:sz w:val="28"/>
          <w:szCs w:val="28"/>
        </w:rPr>
        <w:t xml:space="preserve">ткань. Детерминация и </w:t>
      </w:r>
      <w:proofErr w:type="spellStart"/>
      <w:r w:rsidRPr="009225E9">
        <w:rPr>
          <w:i/>
          <w:color w:val="000000"/>
          <w:sz w:val="28"/>
          <w:szCs w:val="28"/>
        </w:rPr>
        <w:t>коммитирование</w:t>
      </w:r>
      <w:proofErr w:type="spellEnd"/>
      <w:r w:rsidRPr="009225E9">
        <w:rPr>
          <w:i/>
          <w:color w:val="000000"/>
          <w:sz w:val="28"/>
          <w:szCs w:val="28"/>
        </w:rPr>
        <w:t xml:space="preserve"> тканей. Классификация гистологических тканей. Клеточная популяция. </w:t>
      </w:r>
      <w:r>
        <w:rPr>
          <w:i/>
          <w:color w:val="000000"/>
          <w:sz w:val="28"/>
          <w:szCs w:val="28"/>
        </w:rPr>
        <w:t xml:space="preserve">Производные ткани. </w:t>
      </w:r>
      <w:r w:rsidRPr="009225E9">
        <w:rPr>
          <w:i/>
          <w:color w:val="000000"/>
          <w:sz w:val="28"/>
          <w:szCs w:val="28"/>
        </w:rPr>
        <w:t>Регенерация тканей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7"/>
        <w:gridCol w:w="3823"/>
      </w:tblGrid>
      <w:tr w:rsidR="00DE308D" w:rsidRPr="00FB4911" w:rsidTr="00520459">
        <w:tc>
          <w:tcPr>
            <w:tcW w:w="5747" w:type="dxa"/>
            <w:shd w:val="clear" w:color="auto" w:fill="auto"/>
          </w:tcPr>
          <w:p w:rsidR="00DE308D" w:rsidRPr="00FB4911" w:rsidRDefault="00DE308D" w:rsidP="00520459">
            <w:pPr>
              <w:ind w:firstLine="567"/>
              <w:jc w:val="both"/>
              <w:rPr>
                <w:sz w:val="28"/>
                <w:szCs w:val="28"/>
              </w:rPr>
            </w:pPr>
            <w:r w:rsidRPr="00FB4911">
              <w:rPr>
                <w:sz w:val="28"/>
                <w:szCs w:val="28"/>
              </w:rPr>
              <w:t xml:space="preserve">Основоположником гистологии считают французского анатома и хирурга </w:t>
            </w:r>
            <w:r w:rsidRPr="00FB4911">
              <w:rPr>
                <w:bCs/>
                <w:sz w:val="28"/>
                <w:szCs w:val="28"/>
              </w:rPr>
              <w:t xml:space="preserve">Мари Франсуа </w:t>
            </w:r>
            <w:proofErr w:type="spellStart"/>
            <w:r w:rsidRPr="00FB4911">
              <w:rPr>
                <w:bCs/>
                <w:sz w:val="28"/>
                <w:szCs w:val="28"/>
              </w:rPr>
              <w:t>Ксавье</w:t>
            </w:r>
            <w:proofErr w:type="spellEnd"/>
            <w:r w:rsidRPr="00FB49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4911">
              <w:rPr>
                <w:bCs/>
                <w:sz w:val="28"/>
                <w:szCs w:val="28"/>
              </w:rPr>
              <w:t>Биша</w:t>
            </w:r>
            <w:proofErr w:type="spellEnd"/>
            <w:r w:rsidRPr="00FB4911">
              <w:rPr>
                <w:bCs/>
                <w:sz w:val="28"/>
                <w:szCs w:val="28"/>
              </w:rPr>
              <w:t xml:space="preserve"> (</w:t>
            </w:r>
            <w:hyperlink r:id="rId7" w:tooltip="1771" w:history="1">
              <w:r w:rsidRPr="00FB4911">
                <w:rPr>
                  <w:rStyle w:val="a6"/>
                  <w:color w:val="auto"/>
                  <w:sz w:val="28"/>
                  <w:szCs w:val="28"/>
                  <w:u w:val="none"/>
                </w:rPr>
                <w:t>1771</w:t>
              </w:r>
            </w:hyperlink>
            <w:r w:rsidRPr="00FB4911">
              <w:rPr>
                <w:sz w:val="28"/>
                <w:szCs w:val="28"/>
              </w:rPr>
              <w:t>-</w:t>
            </w:r>
            <w:hyperlink r:id="rId8" w:tooltip="1802" w:history="1">
              <w:r w:rsidRPr="00FB4911">
                <w:rPr>
                  <w:rStyle w:val="a6"/>
                  <w:color w:val="auto"/>
                  <w:sz w:val="28"/>
                  <w:szCs w:val="28"/>
                  <w:u w:val="none"/>
                </w:rPr>
                <w:t>1802</w:t>
              </w:r>
            </w:hyperlink>
            <w:r w:rsidRPr="00FB4911">
              <w:rPr>
                <w:sz w:val="28"/>
                <w:szCs w:val="28"/>
              </w:rPr>
              <w:t xml:space="preserve"> гг.), который, используя усовершенствованные методы </w:t>
            </w:r>
            <w:proofErr w:type="spellStart"/>
            <w:r w:rsidRPr="00FB4911">
              <w:rPr>
                <w:sz w:val="28"/>
                <w:szCs w:val="28"/>
              </w:rPr>
              <w:t>препаровки</w:t>
            </w:r>
            <w:proofErr w:type="spellEnd"/>
            <w:r w:rsidRPr="00FB4911">
              <w:rPr>
                <w:sz w:val="28"/>
                <w:szCs w:val="28"/>
              </w:rPr>
              <w:t xml:space="preserve"> и </w:t>
            </w:r>
            <w:proofErr w:type="spellStart"/>
            <w:r w:rsidRPr="00FB4911">
              <w:rPr>
                <w:sz w:val="28"/>
                <w:szCs w:val="28"/>
              </w:rPr>
              <w:t>мацерирования</w:t>
            </w:r>
            <w:proofErr w:type="spellEnd"/>
            <w:r w:rsidRPr="0060560A">
              <w:rPr>
                <w:rStyle w:val="a5"/>
              </w:rPr>
              <w:footnoteReference w:id="1"/>
            </w:r>
            <w:r w:rsidRPr="00FB4911">
              <w:rPr>
                <w:sz w:val="28"/>
                <w:szCs w:val="28"/>
              </w:rPr>
              <w:t xml:space="preserve"> различных органов, еще в 1801 г. предложил первую классификацию тканей.</w:t>
            </w:r>
            <w:r w:rsidRPr="00FB4911">
              <w:rPr>
                <w:color w:val="000000"/>
                <w:sz w:val="28"/>
                <w:szCs w:val="28"/>
              </w:rPr>
              <w:t xml:space="preserve"> Собственно М. Ф. К. </w:t>
            </w:r>
            <w:proofErr w:type="spellStart"/>
            <w:r w:rsidRPr="00FB4911">
              <w:rPr>
                <w:color w:val="000000"/>
                <w:sz w:val="28"/>
                <w:szCs w:val="28"/>
              </w:rPr>
              <w:t>Биша</w:t>
            </w:r>
            <w:proofErr w:type="spellEnd"/>
            <w:r w:rsidRPr="00FB4911">
              <w:rPr>
                <w:color w:val="000000"/>
                <w:sz w:val="28"/>
                <w:szCs w:val="28"/>
              </w:rPr>
              <w:t xml:space="preserve"> ввел термин ткань для описания своей концепции различных «текстур» (лат. </w:t>
            </w:r>
            <w:proofErr w:type="spellStart"/>
            <w:r w:rsidRPr="00FB4911">
              <w:rPr>
                <w:i/>
                <w:color w:val="000000"/>
                <w:sz w:val="28"/>
                <w:szCs w:val="28"/>
                <w:lang w:val="en-US"/>
              </w:rPr>
              <w:t>texere</w:t>
            </w:r>
            <w:proofErr w:type="spellEnd"/>
            <w:r w:rsidRPr="00FB4911">
              <w:rPr>
                <w:i/>
                <w:color w:val="000000"/>
                <w:sz w:val="28"/>
                <w:szCs w:val="28"/>
              </w:rPr>
              <w:t xml:space="preserve"> – </w:t>
            </w:r>
            <w:r w:rsidRPr="00FB4911">
              <w:rPr>
                <w:color w:val="000000"/>
                <w:sz w:val="28"/>
                <w:szCs w:val="28"/>
              </w:rPr>
              <w:t xml:space="preserve">ткать) человеческого тела. На основе обширных исследований на трупах </w:t>
            </w:r>
            <w:proofErr w:type="spellStart"/>
            <w:r w:rsidRPr="00FB4911">
              <w:rPr>
                <w:color w:val="000000"/>
                <w:sz w:val="28"/>
                <w:szCs w:val="28"/>
              </w:rPr>
              <w:t>Биша</w:t>
            </w:r>
            <w:proofErr w:type="spellEnd"/>
            <w:r w:rsidRPr="00FB4911">
              <w:rPr>
                <w:color w:val="000000"/>
                <w:sz w:val="28"/>
                <w:szCs w:val="28"/>
              </w:rPr>
              <w:t xml:space="preserve"> сделал вывод, что организм состоит из мно</w:t>
            </w:r>
            <w:r w:rsidRPr="00FB4911">
              <w:rPr>
                <w:color w:val="000000"/>
                <w:sz w:val="28"/>
                <w:szCs w:val="28"/>
              </w:rPr>
              <w:softHyphen/>
              <w:t xml:space="preserve">жества различных материалов, сотканных вместе и формирующих различные структуры и ткани.             </w:t>
            </w:r>
          </w:p>
        </w:tc>
        <w:tc>
          <w:tcPr>
            <w:tcW w:w="3823" w:type="dxa"/>
            <w:shd w:val="clear" w:color="auto" w:fill="auto"/>
          </w:tcPr>
          <w:p w:rsidR="00DE308D" w:rsidRDefault="00DE308D" w:rsidP="00520459">
            <w:pPr>
              <w:jc w:val="center"/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drawing>
                <wp:inline distT="0" distB="0" distL="0" distR="0" wp14:anchorId="4854E89B" wp14:editId="7C6C5986">
                  <wp:extent cx="2125636" cy="2593075"/>
                  <wp:effectExtent l="0" t="0" r="0" b="0"/>
                  <wp:docPr id="1" name="preview-image" descr="http://historymed.ru/upload/iblock/662/6629e289b12193f907bd8a4bff20730a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historymed.ru/upload/iblock/662/6629e289b12193f907bd8a4bff20730a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636" cy="259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08D" w:rsidRPr="000904A3" w:rsidRDefault="00DE308D" w:rsidP="00520459">
            <w:pPr>
              <w:jc w:val="center"/>
              <w:rPr>
                <w:sz w:val="28"/>
                <w:szCs w:val="28"/>
                <w:lang w:val="en-US"/>
              </w:rPr>
            </w:pPr>
            <w:r w:rsidRPr="000904A3">
              <w:rPr>
                <w:bCs/>
                <w:sz w:val="28"/>
                <w:szCs w:val="28"/>
              </w:rPr>
              <w:t xml:space="preserve">Франсуа </w:t>
            </w:r>
            <w:proofErr w:type="spellStart"/>
            <w:r w:rsidRPr="000904A3">
              <w:rPr>
                <w:bCs/>
                <w:sz w:val="28"/>
                <w:szCs w:val="28"/>
              </w:rPr>
              <w:t>Ксавье</w:t>
            </w:r>
            <w:proofErr w:type="spellEnd"/>
            <w:r w:rsidRPr="000904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904A3">
              <w:rPr>
                <w:bCs/>
                <w:sz w:val="28"/>
                <w:szCs w:val="28"/>
              </w:rPr>
              <w:t>Биша</w:t>
            </w:r>
            <w:proofErr w:type="spellEnd"/>
            <w:r w:rsidRPr="000904A3">
              <w:rPr>
                <w:sz w:val="28"/>
                <w:szCs w:val="28"/>
              </w:rPr>
              <w:t xml:space="preserve"> </w:t>
            </w:r>
          </w:p>
          <w:p w:rsidR="00DE308D" w:rsidRPr="00FB4911" w:rsidRDefault="00DE308D" w:rsidP="00520459">
            <w:pPr>
              <w:jc w:val="center"/>
              <w:rPr>
                <w:sz w:val="28"/>
                <w:szCs w:val="28"/>
              </w:rPr>
            </w:pPr>
            <w:hyperlink r:id="rId12" w:tooltip="1771" w:history="1">
              <w:r w:rsidRPr="00FB4911">
                <w:rPr>
                  <w:rStyle w:val="a6"/>
                  <w:color w:val="auto"/>
                  <w:sz w:val="28"/>
                  <w:szCs w:val="28"/>
                  <w:u w:val="none"/>
                </w:rPr>
                <w:t>1771</w:t>
              </w:r>
            </w:hyperlink>
            <w:r w:rsidRPr="00FB4911">
              <w:rPr>
                <w:sz w:val="28"/>
                <w:szCs w:val="28"/>
              </w:rPr>
              <w:t>-</w:t>
            </w:r>
            <w:hyperlink r:id="rId13" w:tooltip="1802" w:history="1">
              <w:r w:rsidRPr="00FB4911">
                <w:rPr>
                  <w:rStyle w:val="a6"/>
                  <w:color w:val="auto"/>
                  <w:sz w:val="28"/>
                  <w:szCs w:val="28"/>
                  <w:u w:val="none"/>
                </w:rPr>
                <w:t>1802</w:t>
              </w:r>
            </w:hyperlink>
            <w:r w:rsidRPr="00FB4911">
              <w:rPr>
                <w:sz w:val="28"/>
                <w:szCs w:val="28"/>
              </w:rPr>
              <w:t xml:space="preserve"> гг. </w:t>
            </w:r>
          </w:p>
        </w:tc>
      </w:tr>
    </w:tbl>
    <w:p w:rsidR="00DE308D" w:rsidRPr="009225E9" w:rsidRDefault="00DE308D" w:rsidP="00DE308D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</w:rPr>
      </w:pPr>
      <w:r w:rsidRPr="009225E9">
        <w:rPr>
          <w:sz w:val="28"/>
          <w:szCs w:val="28"/>
        </w:rPr>
        <w:t xml:space="preserve">Предложенная классификация была несовершенна, но сыграла прогрессивную роль в становлении гистологии и позволила наряду с накоплением данных микроскопических исследований уже </w:t>
      </w:r>
      <w:proofErr w:type="gramStart"/>
      <w:r w:rsidRPr="009225E9"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</w:t>
      </w:r>
      <w:r w:rsidRPr="009225E9">
        <w:rPr>
          <w:sz w:val="28"/>
          <w:szCs w:val="28"/>
          <w:lang w:val="en-US"/>
        </w:rPr>
        <w:t>XIX</w:t>
      </w:r>
      <w:r w:rsidRPr="009225E9">
        <w:rPr>
          <w:sz w:val="28"/>
          <w:szCs w:val="28"/>
        </w:rPr>
        <w:t xml:space="preserve"> в. сформулировать задачи гистологии как самостоятельной науки.</w:t>
      </w:r>
      <w:r w:rsidRPr="009225E9">
        <w:rPr>
          <w:color w:val="000000"/>
          <w:sz w:val="28"/>
          <w:szCs w:val="28"/>
        </w:rPr>
        <w:t xml:space="preserve"> В 1819 году </w:t>
      </w:r>
      <w:r w:rsidRPr="009225E9">
        <w:rPr>
          <w:sz w:val="28"/>
          <w:szCs w:val="28"/>
        </w:rPr>
        <w:t xml:space="preserve">ученик </w:t>
      </w:r>
      <w:proofErr w:type="spellStart"/>
      <w:r w:rsidRPr="009225E9">
        <w:rPr>
          <w:color w:val="000000"/>
          <w:sz w:val="28"/>
          <w:szCs w:val="28"/>
        </w:rPr>
        <w:t>Биша</w:t>
      </w:r>
      <w:proofErr w:type="spellEnd"/>
      <w:r w:rsidRPr="009225E9">
        <w:rPr>
          <w:color w:val="000000"/>
          <w:sz w:val="28"/>
          <w:szCs w:val="28"/>
        </w:rPr>
        <w:t xml:space="preserve"> К. Майер издал труд «О гистологии и новом подразделении тканей человеческого тела», где впервые стал использовать термин </w:t>
      </w:r>
      <w:r w:rsidRPr="009225E9">
        <w:rPr>
          <w:b/>
          <w:color w:val="000000"/>
          <w:sz w:val="28"/>
          <w:szCs w:val="28"/>
        </w:rPr>
        <w:t>гистология</w:t>
      </w:r>
      <w:r w:rsidRPr="009225E9">
        <w:rPr>
          <w:color w:val="000000"/>
          <w:sz w:val="28"/>
          <w:szCs w:val="28"/>
        </w:rPr>
        <w:t>, (</w:t>
      </w:r>
      <w:r w:rsidRPr="009225E9">
        <w:rPr>
          <w:sz w:val="28"/>
          <w:szCs w:val="28"/>
        </w:rPr>
        <w:t xml:space="preserve">от греч. </w:t>
      </w:r>
      <w:r w:rsidRPr="009225E9">
        <w:rPr>
          <w:i/>
          <w:sz w:val="28"/>
          <w:szCs w:val="28"/>
          <w:lang w:val="en-US"/>
        </w:rPr>
        <w:t>h</w:t>
      </w:r>
      <w:proofErr w:type="spellStart"/>
      <w:r w:rsidRPr="009225E9">
        <w:rPr>
          <w:i/>
          <w:sz w:val="28"/>
          <w:szCs w:val="28"/>
        </w:rPr>
        <w:t>istos</w:t>
      </w:r>
      <w:proofErr w:type="spellEnd"/>
      <w:r>
        <w:rPr>
          <w:i/>
          <w:sz w:val="28"/>
          <w:szCs w:val="28"/>
        </w:rPr>
        <w:t xml:space="preserve"> </w:t>
      </w:r>
      <w:r w:rsidRPr="009225E9">
        <w:rPr>
          <w:sz w:val="28"/>
          <w:szCs w:val="28"/>
        </w:rPr>
        <w:t xml:space="preserve">– ткань, </w:t>
      </w:r>
      <w:proofErr w:type="spellStart"/>
      <w:r w:rsidRPr="009225E9">
        <w:rPr>
          <w:i/>
          <w:sz w:val="28"/>
          <w:szCs w:val="28"/>
        </w:rPr>
        <w:t>logos</w:t>
      </w:r>
      <w:proofErr w:type="spellEnd"/>
      <w:r w:rsidRPr="009225E9">
        <w:rPr>
          <w:sz w:val="28"/>
          <w:szCs w:val="28"/>
        </w:rPr>
        <w:t xml:space="preserve"> – учение) – </w:t>
      </w:r>
      <w:r w:rsidRPr="00034975">
        <w:rPr>
          <w:sz w:val="28"/>
          <w:szCs w:val="28"/>
        </w:rPr>
        <w:t>это наука о строении, развитии и функционировании тканей животных организмов</w:t>
      </w:r>
      <w:r w:rsidRPr="009225E9">
        <w:rPr>
          <w:sz w:val="28"/>
          <w:szCs w:val="28"/>
        </w:rPr>
        <w:t>.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9225E9">
        <w:rPr>
          <w:sz w:val="28"/>
          <w:szCs w:val="28"/>
        </w:rPr>
        <w:t>Ткани служат элементами развития, строения и жизнедеятельности органов и их морфофункциональных единиц,</w:t>
      </w:r>
      <w:r>
        <w:rPr>
          <w:sz w:val="28"/>
          <w:szCs w:val="28"/>
        </w:rPr>
        <w:t xml:space="preserve"> </w:t>
      </w:r>
      <w:r w:rsidRPr="009225E9">
        <w:rPr>
          <w:sz w:val="28"/>
          <w:szCs w:val="28"/>
        </w:rPr>
        <w:t>поэтому можно дать следующее определение: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гистологическая </w:t>
      </w:r>
      <w:r w:rsidRPr="009225E9">
        <w:rPr>
          <w:b/>
          <w:sz w:val="28"/>
          <w:szCs w:val="28"/>
        </w:rPr>
        <w:t>ткань – это система клеток и неклеточных структур, объединившихся и специализ</w:t>
      </w:r>
      <w:r>
        <w:rPr>
          <w:b/>
          <w:sz w:val="28"/>
          <w:szCs w:val="28"/>
        </w:rPr>
        <w:t>ировавшихся в процессе филогенеза</w:t>
      </w:r>
      <w:r w:rsidRPr="009225E9">
        <w:rPr>
          <w:b/>
          <w:sz w:val="28"/>
          <w:szCs w:val="28"/>
        </w:rPr>
        <w:t xml:space="preserve"> для выполнения важнейших функций в организме.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 xml:space="preserve">Онтогенетическое развитие тканей происходит в процессе эмбриогенеза и связано с процессом дифференцировки клеток.  Дифференцировка клеток предполагает изменение в их структуре в результате функциональной </w:t>
      </w:r>
      <w:r w:rsidRPr="009225E9">
        <w:rPr>
          <w:i/>
          <w:sz w:val="28"/>
          <w:szCs w:val="28"/>
        </w:rPr>
        <w:t>специализации</w:t>
      </w:r>
      <w:r w:rsidRPr="009225E9">
        <w:rPr>
          <w:sz w:val="28"/>
          <w:szCs w:val="28"/>
        </w:rPr>
        <w:t>, которая обусловлена активностью генетического аппарата.</w:t>
      </w:r>
      <w:r>
        <w:rPr>
          <w:sz w:val="28"/>
          <w:szCs w:val="28"/>
        </w:rPr>
        <w:t xml:space="preserve"> Процесс дифференцировки клеток тканей регулируется нервной, эндокринной системами и тканевыми механизмами регуляции. К внутритканевым механизмам регуляции можно отнести </w:t>
      </w:r>
      <w:proofErr w:type="spellStart"/>
      <w:r>
        <w:rPr>
          <w:sz w:val="28"/>
          <w:szCs w:val="28"/>
        </w:rPr>
        <w:t>кейлоны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Кейлоны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 xml:space="preserve">это вещества, вырабатываемые зрелыми клетками, способными подавлять дифференцировку недифференцированных клеток. </w:t>
      </w:r>
      <w:r w:rsidRPr="009225E9">
        <w:rPr>
          <w:sz w:val="28"/>
          <w:szCs w:val="28"/>
        </w:rPr>
        <w:t>Выделяют четыре периода дифференцировки клеток зародыша: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 xml:space="preserve">- </w:t>
      </w:r>
      <w:proofErr w:type="spellStart"/>
      <w:r w:rsidRPr="009225E9">
        <w:rPr>
          <w:sz w:val="28"/>
          <w:szCs w:val="28"/>
        </w:rPr>
        <w:t>оотипическую</w:t>
      </w:r>
      <w:proofErr w:type="spellEnd"/>
      <w:r w:rsidRPr="009225E9">
        <w:rPr>
          <w:sz w:val="28"/>
          <w:szCs w:val="28"/>
        </w:rPr>
        <w:t xml:space="preserve"> дифференцировку,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 xml:space="preserve">- </w:t>
      </w:r>
      <w:proofErr w:type="spellStart"/>
      <w:r w:rsidRPr="009225E9">
        <w:rPr>
          <w:sz w:val="28"/>
          <w:szCs w:val="28"/>
        </w:rPr>
        <w:t>бластомерную</w:t>
      </w:r>
      <w:proofErr w:type="spellEnd"/>
      <w:r w:rsidRPr="009225E9">
        <w:rPr>
          <w:sz w:val="28"/>
          <w:szCs w:val="28"/>
        </w:rPr>
        <w:t xml:space="preserve"> дифференцировку,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зачатковую дифференцировку,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тканевую дифференцировку.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 xml:space="preserve">Проходя эти периоды, клетки зародыша образуют ткани. Названия периодов подчеркивают последовательность развития организма от одноклеточной зиготы, </w:t>
      </w:r>
      <w:proofErr w:type="spellStart"/>
      <w:r w:rsidRPr="009225E9">
        <w:rPr>
          <w:i/>
          <w:sz w:val="28"/>
          <w:szCs w:val="28"/>
          <w:lang w:val="en-US"/>
        </w:rPr>
        <w:t>ab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9225E9">
        <w:rPr>
          <w:i/>
          <w:sz w:val="28"/>
          <w:szCs w:val="28"/>
          <w:lang w:val="en-US"/>
        </w:rPr>
        <w:t>ovo</w:t>
      </w:r>
      <w:proofErr w:type="spellEnd"/>
      <w:r w:rsidRPr="009225E9">
        <w:rPr>
          <w:sz w:val="28"/>
          <w:szCs w:val="28"/>
        </w:rPr>
        <w:t xml:space="preserve">, до формирования полноценных тканевых структур. </w:t>
      </w:r>
      <w:proofErr w:type="spellStart"/>
      <w:r w:rsidRPr="009225E9">
        <w:rPr>
          <w:sz w:val="28"/>
          <w:szCs w:val="28"/>
        </w:rPr>
        <w:t>Оотипическая</w:t>
      </w:r>
      <w:proofErr w:type="spellEnd"/>
      <w:r w:rsidRPr="009225E9">
        <w:rPr>
          <w:sz w:val="28"/>
          <w:szCs w:val="28"/>
        </w:rPr>
        <w:t xml:space="preserve"> дифференцировка происходит еще до дробления, она обусловлена формированием у будущего зародыша основных осей симметрии и </w:t>
      </w:r>
      <w:proofErr w:type="gramStart"/>
      <w:r w:rsidRPr="009225E9">
        <w:rPr>
          <w:sz w:val="28"/>
          <w:szCs w:val="28"/>
        </w:rPr>
        <w:t>состоит в распределении ядерно-плазматического материла</w:t>
      </w:r>
      <w:proofErr w:type="gramEnd"/>
      <w:r w:rsidRPr="009225E9">
        <w:rPr>
          <w:sz w:val="28"/>
          <w:szCs w:val="28"/>
        </w:rPr>
        <w:t xml:space="preserve">. В ходе </w:t>
      </w:r>
      <w:proofErr w:type="spellStart"/>
      <w:r w:rsidRPr="009225E9">
        <w:rPr>
          <w:sz w:val="28"/>
          <w:szCs w:val="28"/>
        </w:rPr>
        <w:t>бластомерной</w:t>
      </w:r>
      <w:proofErr w:type="spellEnd"/>
      <w:r w:rsidRPr="009225E9">
        <w:rPr>
          <w:sz w:val="28"/>
          <w:szCs w:val="28"/>
        </w:rPr>
        <w:t xml:space="preserve"> дифференцировки формируется многоклеточная бластула. Клетки бластулы, бластомеры,</w:t>
      </w:r>
      <w:r>
        <w:rPr>
          <w:sz w:val="28"/>
          <w:szCs w:val="28"/>
        </w:rPr>
        <w:t xml:space="preserve"> </w:t>
      </w:r>
      <w:proofErr w:type="spellStart"/>
      <w:r w:rsidRPr="009225E9">
        <w:rPr>
          <w:i/>
          <w:sz w:val="28"/>
          <w:szCs w:val="28"/>
        </w:rPr>
        <w:t>тотипотентны</w:t>
      </w:r>
      <w:proofErr w:type="spellEnd"/>
      <w:r w:rsidRPr="009225E9">
        <w:rPr>
          <w:sz w:val="28"/>
          <w:szCs w:val="28"/>
        </w:rPr>
        <w:t xml:space="preserve">, т.е. в случае их разделения они способны дать начало полноценному самостоятельному организму, их потенциал развития равноценен, что служит объяснением явлению возникновения монозиготных близнецов. Поэтому собственно </w:t>
      </w:r>
      <w:proofErr w:type="spellStart"/>
      <w:r w:rsidRPr="009225E9">
        <w:rPr>
          <w:sz w:val="28"/>
          <w:szCs w:val="28"/>
        </w:rPr>
        <w:t>бластомерная</w:t>
      </w:r>
      <w:proofErr w:type="spellEnd"/>
      <w:r w:rsidRPr="009225E9">
        <w:rPr>
          <w:sz w:val="28"/>
          <w:szCs w:val="28"/>
        </w:rPr>
        <w:t xml:space="preserve"> дифференцировка состоит в том, чтобы ограничить потенциал бластомеров. В основе этого процесса лежит блокирование отдельных компонентов генома клеток (</w:t>
      </w:r>
      <w:proofErr w:type="spellStart"/>
      <w:r w:rsidRPr="009225E9">
        <w:rPr>
          <w:sz w:val="28"/>
          <w:szCs w:val="28"/>
        </w:rPr>
        <w:t>коммитирование</w:t>
      </w:r>
      <w:proofErr w:type="spellEnd"/>
      <w:r w:rsidRPr="009225E9">
        <w:rPr>
          <w:sz w:val="28"/>
          <w:szCs w:val="28"/>
        </w:rPr>
        <w:t xml:space="preserve">) и детерминация. </w:t>
      </w:r>
      <w:proofErr w:type="spellStart"/>
      <w:r w:rsidRPr="009225E9">
        <w:rPr>
          <w:i/>
          <w:sz w:val="28"/>
          <w:szCs w:val="28"/>
        </w:rPr>
        <w:t>Коммитирование</w:t>
      </w:r>
      <w:proofErr w:type="spellEnd"/>
      <w:r w:rsidRPr="009225E9">
        <w:rPr>
          <w:i/>
          <w:sz w:val="28"/>
          <w:szCs w:val="28"/>
        </w:rPr>
        <w:t xml:space="preserve"> – это ограничение возможных путей развития, связанное с преобразованием клеточного генома</w:t>
      </w:r>
      <w:r w:rsidRPr="0060560A">
        <w:rPr>
          <w:rStyle w:val="a5"/>
        </w:rPr>
        <w:footnoteReference w:id="2"/>
      </w:r>
      <w:r w:rsidRPr="009225E9">
        <w:rPr>
          <w:i/>
          <w:sz w:val="28"/>
          <w:szCs w:val="28"/>
        </w:rPr>
        <w:t xml:space="preserve">, определяющее специфику синтеза </w:t>
      </w:r>
      <w:proofErr w:type="spellStart"/>
      <w:r w:rsidRPr="009225E9">
        <w:rPr>
          <w:i/>
          <w:sz w:val="28"/>
          <w:szCs w:val="28"/>
        </w:rPr>
        <w:t>иРНК</w:t>
      </w:r>
      <w:proofErr w:type="spellEnd"/>
      <w:r w:rsidRPr="009225E9">
        <w:rPr>
          <w:i/>
          <w:sz w:val="28"/>
          <w:szCs w:val="28"/>
        </w:rPr>
        <w:t xml:space="preserve"> и белков.</w:t>
      </w:r>
      <w:r>
        <w:rPr>
          <w:i/>
          <w:sz w:val="28"/>
          <w:szCs w:val="28"/>
        </w:rPr>
        <w:t xml:space="preserve"> </w:t>
      </w:r>
      <w:r w:rsidRPr="009225E9">
        <w:rPr>
          <w:i/>
          <w:sz w:val="28"/>
          <w:szCs w:val="28"/>
        </w:rPr>
        <w:t>Детерминация – это процесс определения дальнейшего пути развития клеток на основе блокировки отдельных генов</w:t>
      </w:r>
      <w:r w:rsidRPr="009225E9">
        <w:rPr>
          <w:sz w:val="28"/>
          <w:szCs w:val="28"/>
        </w:rPr>
        <w:t xml:space="preserve">. 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Зачатковая дифференцировка осуществляется на этапе гаструляции. В этот период за</w:t>
      </w:r>
      <w:r w:rsidRPr="009225E9">
        <w:rPr>
          <w:sz w:val="28"/>
          <w:szCs w:val="28"/>
        </w:rPr>
        <w:softHyphen/>
        <w:t>родыш становится трехслойным (эктодерма, энтодерма и мезодерма), формируются осевые органы, завершается перемещение клеточных комплексов и расста</w:t>
      </w:r>
      <w:r w:rsidRPr="009225E9">
        <w:rPr>
          <w:sz w:val="28"/>
          <w:szCs w:val="28"/>
        </w:rPr>
        <w:softHyphen/>
        <w:t>новка материала эмбриональных зачатков на окончательные мес</w:t>
      </w:r>
      <w:r w:rsidRPr="009225E9">
        <w:rPr>
          <w:sz w:val="28"/>
          <w:szCs w:val="28"/>
        </w:rPr>
        <w:softHyphen/>
        <w:t>та в организме. Согласно одному из определений «гаструляция представляет собой ряд морфогенетических движений, в результате которых зачатки тканей перемещаются в места, предназначенные для них в соответствии с планом организации»</w:t>
      </w:r>
      <w:r>
        <w:rPr>
          <w:sz w:val="28"/>
          <w:szCs w:val="28"/>
        </w:rPr>
        <w:t xml:space="preserve"> </w:t>
      </w:r>
      <w:r w:rsidRPr="009225E9">
        <w:rPr>
          <w:sz w:val="28"/>
          <w:szCs w:val="28"/>
        </w:rPr>
        <w:t xml:space="preserve">(Чарльз </w:t>
      </w:r>
      <w:proofErr w:type="spellStart"/>
      <w:r w:rsidRPr="009225E9">
        <w:rPr>
          <w:sz w:val="28"/>
          <w:szCs w:val="28"/>
        </w:rPr>
        <w:t>Бодемер</w:t>
      </w:r>
      <w:proofErr w:type="spellEnd"/>
      <w:r w:rsidRPr="009225E9">
        <w:rPr>
          <w:sz w:val="28"/>
          <w:szCs w:val="28"/>
        </w:rPr>
        <w:t xml:space="preserve">, 1971). </w:t>
      </w:r>
    </w:p>
    <w:p w:rsidR="00DE308D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Тканевая (гистогенетическая) дифференцировка совершается на протяжении органогенеза. В этот период клетки различных заро</w:t>
      </w:r>
      <w:r w:rsidRPr="009225E9">
        <w:rPr>
          <w:sz w:val="28"/>
          <w:szCs w:val="28"/>
        </w:rPr>
        <w:softHyphen/>
        <w:t>дышевых листков</w:t>
      </w:r>
      <w:r>
        <w:rPr>
          <w:sz w:val="28"/>
          <w:szCs w:val="28"/>
        </w:rPr>
        <w:t xml:space="preserve"> </w:t>
      </w:r>
      <w:r w:rsidRPr="009225E9">
        <w:rPr>
          <w:sz w:val="28"/>
          <w:szCs w:val="28"/>
        </w:rPr>
        <w:t>окончательно определяют свою тканевую природу. Они приобретают специфические структурные и функциональные изменения, например, появляются реснички, микроворсинки, миофибриллы, секреторные капли или гранулы, и т.д.</w:t>
      </w:r>
      <w:r>
        <w:rPr>
          <w:sz w:val="28"/>
          <w:szCs w:val="28"/>
        </w:rPr>
        <w:t xml:space="preserve"> </w:t>
      </w:r>
      <w:r w:rsidRPr="009225E9">
        <w:rPr>
          <w:sz w:val="28"/>
          <w:szCs w:val="28"/>
        </w:rPr>
        <w:t>Перестраиваются органоиды общего значения, может измениться характер и размер ядра, размеры и форма клеток, ядерно-цитоплазматическое отношение.</w:t>
      </w:r>
      <w:r>
        <w:rPr>
          <w:sz w:val="28"/>
          <w:szCs w:val="28"/>
        </w:rPr>
        <w:t xml:space="preserve"> </w:t>
      </w:r>
      <w:r w:rsidRPr="009225E9">
        <w:rPr>
          <w:sz w:val="28"/>
          <w:szCs w:val="28"/>
        </w:rPr>
        <w:t xml:space="preserve">В ходе дифференцировки, в результате депрессии одних и экспрессии других генов возникают </w:t>
      </w:r>
      <w:r w:rsidRPr="009225E9">
        <w:rPr>
          <w:sz w:val="28"/>
          <w:szCs w:val="28"/>
        </w:rPr>
        <w:lastRenderedPageBreak/>
        <w:t xml:space="preserve">морфологические и химические различия между клетками организма, имеющими одинаковый геном. </w:t>
      </w:r>
    </w:p>
    <w:p w:rsidR="00DE308D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4318"/>
      </w:tblGrid>
      <w:tr w:rsidR="00DE308D" w:rsidTr="00520459">
        <w:trPr>
          <w:trHeight w:val="4128"/>
        </w:trPr>
        <w:tc>
          <w:tcPr>
            <w:tcW w:w="4683" w:type="dxa"/>
          </w:tcPr>
          <w:p w:rsidR="00DE308D" w:rsidRPr="00FB4911" w:rsidRDefault="00DE308D" w:rsidP="005204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B35400" wp14:editId="71AA7A9C">
                  <wp:extent cx="2005965" cy="2729865"/>
                  <wp:effectExtent l="0" t="0" r="0" b="0"/>
                  <wp:docPr id="13" name="Рисунок 13" descr="C:\Users\drozdov\AppData\Local\Microsoft\Windows\Temporary Internet Files\Content.Word\Ф. Лейди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ozdov\AppData\Local\Microsoft\Windows\Temporary Internet Files\Content.Word\Ф. Лейди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72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</w:tcPr>
          <w:p w:rsidR="00DE308D" w:rsidRPr="00FB4911" w:rsidRDefault="00DE308D" w:rsidP="00520459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drawing>
                <wp:inline distT="0" distB="0" distL="0" distR="0" wp14:anchorId="342EA11E" wp14:editId="7BE7CBD8">
                  <wp:extent cx="1883391" cy="2552759"/>
                  <wp:effectExtent l="0" t="0" r="0" b="0"/>
                  <wp:docPr id="14" name="Рисунок 14" descr="http://biology.ru/course/content/scientist/images/kolliker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iology.ru/course/content/scientist/images/kolliker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31" cy="256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08D" w:rsidRDefault="00DE308D" w:rsidP="00DE308D">
      <w:pPr>
        <w:jc w:val="center"/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DE308D" w:rsidTr="00520459">
        <w:tc>
          <w:tcPr>
            <w:tcW w:w="5103" w:type="dxa"/>
          </w:tcPr>
          <w:p w:rsidR="00DE308D" w:rsidRPr="00FB4911" w:rsidRDefault="00DE308D" w:rsidP="00520459">
            <w:pPr>
              <w:jc w:val="center"/>
              <w:rPr>
                <w:sz w:val="28"/>
                <w:szCs w:val="28"/>
              </w:rPr>
            </w:pPr>
            <w:r w:rsidRPr="00FB4911">
              <w:rPr>
                <w:sz w:val="28"/>
                <w:szCs w:val="28"/>
              </w:rPr>
              <w:t xml:space="preserve">Франц </w:t>
            </w:r>
            <w:proofErr w:type="spellStart"/>
            <w:r w:rsidRPr="00FB4911">
              <w:rPr>
                <w:sz w:val="28"/>
                <w:szCs w:val="28"/>
              </w:rPr>
              <w:t>Лейдиг</w:t>
            </w:r>
            <w:proofErr w:type="spellEnd"/>
          </w:p>
          <w:p w:rsidR="00DE308D" w:rsidRPr="00FB4911" w:rsidRDefault="00DE308D" w:rsidP="00520459">
            <w:pPr>
              <w:jc w:val="center"/>
              <w:rPr>
                <w:sz w:val="28"/>
                <w:szCs w:val="28"/>
              </w:rPr>
            </w:pPr>
            <w:r w:rsidRPr="00FB4911">
              <w:rPr>
                <w:sz w:val="28"/>
                <w:szCs w:val="28"/>
              </w:rPr>
              <w:t>1821-1908 гг.</w:t>
            </w:r>
          </w:p>
        </w:tc>
        <w:tc>
          <w:tcPr>
            <w:tcW w:w="4253" w:type="dxa"/>
          </w:tcPr>
          <w:p w:rsidR="00DE308D" w:rsidRPr="00FB4911" w:rsidRDefault="00DE308D" w:rsidP="00520459">
            <w:pPr>
              <w:jc w:val="both"/>
              <w:rPr>
                <w:sz w:val="28"/>
                <w:szCs w:val="28"/>
              </w:rPr>
            </w:pPr>
            <w:r w:rsidRPr="00FB4911">
              <w:rPr>
                <w:sz w:val="28"/>
                <w:szCs w:val="28"/>
              </w:rPr>
              <w:t xml:space="preserve">          Альберт </w:t>
            </w:r>
            <w:proofErr w:type="spellStart"/>
            <w:r w:rsidRPr="00FB4911">
              <w:rPr>
                <w:sz w:val="28"/>
                <w:szCs w:val="28"/>
              </w:rPr>
              <w:t>Келликер</w:t>
            </w:r>
            <w:proofErr w:type="spellEnd"/>
          </w:p>
          <w:p w:rsidR="00DE308D" w:rsidRPr="00FB4911" w:rsidRDefault="00DE308D" w:rsidP="00520459">
            <w:pPr>
              <w:rPr>
                <w:sz w:val="28"/>
                <w:szCs w:val="28"/>
              </w:rPr>
            </w:pPr>
            <w:r w:rsidRPr="00FB4911">
              <w:rPr>
                <w:sz w:val="28"/>
                <w:szCs w:val="28"/>
              </w:rPr>
              <w:t xml:space="preserve">                1817-1905 гг.</w:t>
            </w:r>
          </w:p>
        </w:tc>
      </w:tr>
    </w:tbl>
    <w:p w:rsidR="00DE308D" w:rsidRPr="00995511" w:rsidRDefault="00DE308D" w:rsidP="00DE308D">
      <w:pPr>
        <w:shd w:val="clear" w:color="auto" w:fill="FFFFFF"/>
        <w:ind w:firstLine="567"/>
        <w:jc w:val="both"/>
        <w:rPr>
          <w:sz w:val="16"/>
          <w:szCs w:val="16"/>
          <w:lang w:val="en-US"/>
        </w:rPr>
      </w:pPr>
    </w:p>
    <w:p w:rsidR="00DE308D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 xml:space="preserve">В настоящее время в основе классификации гистологических тканей используется морфофункциональный и гистогенетический принцип деления. </w:t>
      </w:r>
    </w:p>
    <w:p w:rsidR="00DE308D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 xml:space="preserve">Морфофункциональная классификация впервые была предложена немецкими гистологами Францем </w:t>
      </w:r>
      <w:proofErr w:type="spellStart"/>
      <w:r w:rsidRPr="009225E9">
        <w:rPr>
          <w:sz w:val="28"/>
          <w:szCs w:val="28"/>
        </w:rPr>
        <w:t>Лейдигом</w:t>
      </w:r>
      <w:proofErr w:type="spellEnd"/>
      <w:r w:rsidRPr="009225E9">
        <w:rPr>
          <w:sz w:val="28"/>
          <w:szCs w:val="28"/>
        </w:rPr>
        <w:t xml:space="preserve"> и Альбертом </w:t>
      </w:r>
      <w:proofErr w:type="spellStart"/>
      <w:r w:rsidRPr="009225E9">
        <w:rPr>
          <w:sz w:val="28"/>
          <w:szCs w:val="28"/>
        </w:rPr>
        <w:t>Келликером</w:t>
      </w:r>
      <w:proofErr w:type="spellEnd"/>
      <w:r w:rsidRPr="009225E9">
        <w:rPr>
          <w:sz w:val="28"/>
          <w:szCs w:val="28"/>
        </w:rPr>
        <w:t xml:space="preserve">. 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Морфофизиологическая классификация выделяет четыре типа тканей: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эпителиальная (пограничная),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соединительная (ткань внутренней среды),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мышечная,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нервная (</w:t>
      </w:r>
      <w:proofErr w:type="spellStart"/>
      <w:r w:rsidRPr="009225E9">
        <w:rPr>
          <w:sz w:val="28"/>
          <w:szCs w:val="28"/>
        </w:rPr>
        <w:t>нейральная</w:t>
      </w:r>
      <w:proofErr w:type="spellEnd"/>
      <w:r w:rsidRPr="009225E9">
        <w:rPr>
          <w:sz w:val="28"/>
          <w:szCs w:val="28"/>
        </w:rPr>
        <w:t>).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Каждая группа тканей может включать ряд подгрупп, т.е. внутри отдельного типа ткани можно рассматривать клеточные популяции. По </w:t>
      </w:r>
      <w:proofErr w:type="spellStart"/>
      <w:r w:rsidRPr="009225E9">
        <w:rPr>
          <w:b w:val="0"/>
          <w:sz w:val="28"/>
          <w:szCs w:val="28"/>
        </w:rPr>
        <w:t>Джилберту</w:t>
      </w:r>
      <w:proofErr w:type="spellEnd"/>
      <w:r w:rsidRPr="009225E9">
        <w:rPr>
          <w:b w:val="0"/>
          <w:sz w:val="28"/>
          <w:szCs w:val="28"/>
        </w:rPr>
        <w:t xml:space="preserve"> и </w:t>
      </w:r>
      <w:proofErr w:type="spellStart"/>
      <w:r w:rsidRPr="009225E9">
        <w:rPr>
          <w:b w:val="0"/>
          <w:sz w:val="28"/>
          <w:szCs w:val="28"/>
        </w:rPr>
        <w:t>Лайту</w:t>
      </w:r>
      <w:proofErr w:type="spellEnd"/>
      <w:r>
        <w:rPr>
          <w:b w:val="0"/>
          <w:sz w:val="28"/>
          <w:szCs w:val="28"/>
        </w:rPr>
        <w:t xml:space="preserve"> </w:t>
      </w:r>
      <w:r w:rsidRPr="009225E9">
        <w:rPr>
          <w:b w:val="0"/>
          <w:sz w:val="28"/>
          <w:szCs w:val="28"/>
        </w:rPr>
        <w:t xml:space="preserve">клеточная </w:t>
      </w:r>
      <w:r w:rsidRPr="009225E9">
        <w:rPr>
          <w:b w:val="0"/>
          <w:color w:val="000000"/>
          <w:sz w:val="28"/>
          <w:szCs w:val="28"/>
        </w:rPr>
        <w:t>популяция </w:t>
      </w:r>
      <w:r w:rsidRPr="009225E9">
        <w:rPr>
          <w:b w:val="0"/>
          <w:sz w:val="28"/>
          <w:szCs w:val="28"/>
        </w:rPr>
        <w:t xml:space="preserve">– </w:t>
      </w:r>
      <w:r w:rsidRPr="009225E9">
        <w:rPr>
          <w:b w:val="0"/>
          <w:color w:val="000000"/>
          <w:sz w:val="28"/>
          <w:szCs w:val="28"/>
        </w:rPr>
        <w:t xml:space="preserve">это группа клеток одного или нескольких типов, которая может быть охарактеризована в понятиях пространства и времени. На основании способности к клеточному обновлению </w:t>
      </w:r>
      <w:proofErr w:type="spellStart"/>
      <w:r w:rsidRPr="009225E9">
        <w:rPr>
          <w:b w:val="0"/>
          <w:color w:val="000000"/>
          <w:sz w:val="28"/>
          <w:szCs w:val="28"/>
        </w:rPr>
        <w:t>Леблон</w:t>
      </w:r>
      <w:proofErr w:type="spellEnd"/>
      <w:r w:rsidRPr="009225E9">
        <w:rPr>
          <w:b w:val="0"/>
          <w:color w:val="000000"/>
          <w:sz w:val="28"/>
          <w:szCs w:val="28"/>
        </w:rPr>
        <w:t xml:space="preserve"> выделил четыре категории клеточных популяций: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9225E9">
        <w:rPr>
          <w:b w:val="0"/>
          <w:color w:val="000000"/>
          <w:sz w:val="28"/>
          <w:szCs w:val="28"/>
        </w:rPr>
        <w:t xml:space="preserve">- эмбриональная,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9225E9">
        <w:rPr>
          <w:b w:val="0"/>
          <w:color w:val="000000"/>
          <w:sz w:val="28"/>
          <w:szCs w:val="28"/>
        </w:rPr>
        <w:t xml:space="preserve">- статическая,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9225E9">
        <w:rPr>
          <w:b w:val="0"/>
          <w:color w:val="000000"/>
          <w:sz w:val="28"/>
          <w:szCs w:val="28"/>
        </w:rPr>
        <w:t xml:space="preserve">- растущая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9225E9">
        <w:rPr>
          <w:b w:val="0"/>
          <w:color w:val="000000"/>
          <w:sz w:val="28"/>
          <w:szCs w:val="28"/>
        </w:rPr>
        <w:t xml:space="preserve">- обновляющаяся. </w:t>
      </w:r>
    </w:p>
    <w:p w:rsidR="00DE308D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225E9">
        <w:rPr>
          <w:b w:val="0"/>
          <w:color w:val="000000"/>
          <w:sz w:val="28"/>
          <w:szCs w:val="28"/>
        </w:rPr>
        <w:t xml:space="preserve">Эмбриональную популяцию клеток ткани составляют клетки находиться на различных стадиях дифференцировки, фазе клеточного цикла, и в различном функциональном состоянии. </w:t>
      </w:r>
      <w:r w:rsidRPr="009225E9">
        <w:rPr>
          <w:b w:val="0"/>
          <w:iCs/>
          <w:sz w:val="28"/>
          <w:szCs w:val="28"/>
        </w:rPr>
        <w:t>Эмбриональная</w:t>
      </w:r>
      <w:r w:rsidRPr="009225E9">
        <w:rPr>
          <w:b w:val="0"/>
          <w:sz w:val="28"/>
          <w:szCs w:val="28"/>
        </w:rPr>
        <w:t xml:space="preserve"> популяция клеток быстро делится, какие-либо специализированные элементы отсутствуют.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225E9">
        <w:rPr>
          <w:b w:val="0"/>
          <w:color w:val="000000"/>
          <w:sz w:val="28"/>
          <w:szCs w:val="28"/>
        </w:rPr>
        <w:t xml:space="preserve">Клетки статической популяции представляют однородную  группу клеток, не проявляющих митотической активности (например, нейроны). В </w:t>
      </w:r>
      <w:r w:rsidRPr="009225E9">
        <w:rPr>
          <w:b w:val="0"/>
          <w:color w:val="000000"/>
          <w:sz w:val="28"/>
          <w:szCs w:val="28"/>
        </w:rPr>
        <w:lastRenderedPageBreak/>
        <w:t xml:space="preserve">растущей (лабильной) популяции клетки делятся, митотическая активность постепенно затухает (например, </w:t>
      </w:r>
      <w:proofErr w:type="spellStart"/>
      <w:r w:rsidRPr="009225E9">
        <w:rPr>
          <w:b w:val="0"/>
          <w:color w:val="000000"/>
          <w:sz w:val="28"/>
          <w:szCs w:val="28"/>
        </w:rPr>
        <w:t>гепатоциты</w:t>
      </w:r>
      <w:proofErr w:type="spellEnd"/>
      <w:r w:rsidRPr="009225E9">
        <w:rPr>
          <w:b w:val="0"/>
          <w:color w:val="000000"/>
          <w:sz w:val="28"/>
          <w:szCs w:val="28"/>
        </w:rPr>
        <w:t>, эпителий почки). Обновляющаяся клеточная популяция характеризуется множественными митозами и быстрой гибелью клеток. При этом количество вновь образованных клеток слегка превышает клеточные потери (эпидермис, эпителий кишки, клетки тканей внутренней среды). Выделяют несколько типов клеточных популяций</w:t>
      </w:r>
      <w:r w:rsidRPr="009225E9">
        <w:rPr>
          <w:b w:val="0"/>
          <w:sz w:val="28"/>
          <w:szCs w:val="28"/>
        </w:rPr>
        <w:t xml:space="preserve">: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- клеточный тип,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- </w:t>
      </w:r>
      <w:proofErr w:type="spellStart"/>
      <w:r w:rsidRPr="009225E9">
        <w:rPr>
          <w:b w:val="0"/>
          <w:sz w:val="28"/>
          <w:szCs w:val="28"/>
        </w:rPr>
        <w:t>диффероный</w:t>
      </w:r>
      <w:proofErr w:type="spellEnd"/>
      <w:r w:rsidRPr="009225E9">
        <w:rPr>
          <w:b w:val="0"/>
          <w:sz w:val="28"/>
          <w:szCs w:val="28"/>
        </w:rPr>
        <w:t xml:space="preserve"> тип,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- </w:t>
      </w:r>
      <w:proofErr w:type="spellStart"/>
      <w:r w:rsidRPr="009225E9">
        <w:rPr>
          <w:b w:val="0"/>
          <w:sz w:val="28"/>
          <w:szCs w:val="28"/>
        </w:rPr>
        <w:t>клональный</w:t>
      </w:r>
      <w:proofErr w:type="spellEnd"/>
      <w:r w:rsidRPr="009225E9">
        <w:rPr>
          <w:b w:val="0"/>
          <w:sz w:val="28"/>
          <w:szCs w:val="28"/>
        </w:rPr>
        <w:t xml:space="preserve"> тип.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Клеточный тип </w:t>
      </w:r>
      <w:r>
        <w:rPr>
          <w:b w:val="0"/>
          <w:sz w:val="28"/>
          <w:szCs w:val="28"/>
        </w:rPr>
        <w:t xml:space="preserve">– это совокупность клеток с идентичным набором </w:t>
      </w:r>
      <w:proofErr w:type="spellStart"/>
      <w:r>
        <w:rPr>
          <w:b w:val="0"/>
          <w:sz w:val="28"/>
          <w:szCs w:val="28"/>
        </w:rPr>
        <w:t>экспрессирующихся</w:t>
      </w:r>
      <w:proofErr w:type="spellEnd"/>
      <w:r>
        <w:rPr>
          <w:b w:val="0"/>
          <w:sz w:val="28"/>
          <w:szCs w:val="28"/>
        </w:rPr>
        <w:t xml:space="preserve"> генов, т.е. </w:t>
      </w:r>
      <w:r w:rsidRPr="009225E9">
        <w:rPr>
          <w:b w:val="0"/>
          <w:sz w:val="28"/>
          <w:szCs w:val="28"/>
        </w:rPr>
        <w:t>клетки с одинаковой морфофизиологической характеристики и идентичным набором разрешенных к экспрессии генов относятся к одному клеточному типу. В результате в организме выделяют более 200 клеточных типов.</w:t>
      </w:r>
      <w:r>
        <w:rPr>
          <w:b w:val="0"/>
          <w:sz w:val="28"/>
          <w:szCs w:val="28"/>
        </w:rPr>
        <w:t xml:space="preserve"> </w:t>
      </w:r>
      <w:r w:rsidRPr="009225E9">
        <w:rPr>
          <w:b w:val="0"/>
          <w:sz w:val="28"/>
          <w:szCs w:val="28"/>
        </w:rPr>
        <w:t xml:space="preserve">При дифференцировке из эмбриональных стволовых клеток образуются </w:t>
      </w:r>
      <w:proofErr w:type="spellStart"/>
      <w:r w:rsidRPr="009225E9">
        <w:rPr>
          <w:b w:val="0"/>
          <w:i/>
          <w:sz w:val="28"/>
          <w:szCs w:val="28"/>
        </w:rPr>
        <w:t>диффероны</w:t>
      </w:r>
      <w:proofErr w:type="spellEnd"/>
      <w:r w:rsidRPr="0060560A">
        <w:rPr>
          <w:rStyle w:val="a5"/>
        </w:rPr>
        <w:footnoteReference w:id="3"/>
      </w:r>
      <w:r w:rsidRPr="009225E9">
        <w:rPr>
          <w:b w:val="0"/>
          <w:sz w:val="28"/>
          <w:szCs w:val="28"/>
        </w:rPr>
        <w:t xml:space="preserve"> – </w:t>
      </w:r>
      <w:r w:rsidRPr="009225E9">
        <w:rPr>
          <w:b w:val="0"/>
          <w:i/>
          <w:sz w:val="28"/>
          <w:szCs w:val="28"/>
        </w:rPr>
        <w:t>совокупность клеточных форм, составляющих линию дифференцировки, которую называют гистогенетическим рядом</w:t>
      </w:r>
      <w:r w:rsidRPr="009225E9">
        <w:rPr>
          <w:b w:val="0"/>
          <w:sz w:val="28"/>
          <w:szCs w:val="28"/>
        </w:rPr>
        <w:t xml:space="preserve">. </w:t>
      </w:r>
      <w:proofErr w:type="spellStart"/>
      <w:r w:rsidRPr="009225E9">
        <w:rPr>
          <w:b w:val="0"/>
          <w:sz w:val="28"/>
          <w:szCs w:val="28"/>
        </w:rPr>
        <w:t>Дифферон</w:t>
      </w:r>
      <w:proofErr w:type="spellEnd"/>
      <w:r w:rsidRPr="009225E9">
        <w:rPr>
          <w:b w:val="0"/>
          <w:sz w:val="28"/>
          <w:szCs w:val="28"/>
        </w:rPr>
        <w:t xml:space="preserve"> составляют несколько групп: 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стволовые клетки,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клетки-предшественники,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зрелые дифференцированные клетки,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- стареющие и отмирающие клетки.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 xml:space="preserve">Стволовые клетки – это самоподдерживающаяся популяция клеток, способная дифференцироваться в различных направлениях. Эта группа клеток обладает очень высоким пролиферативным потенциалом, т.е. способности к делению. В данном случае термин </w:t>
      </w:r>
      <w:r w:rsidRPr="009225E9">
        <w:rPr>
          <w:i/>
          <w:sz w:val="28"/>
          <w:szCs w:val="28"/>
        </w:rPr>
        <w:t>пролиферация</w:t>
      </w:r>
      <w:r w:rsidRPr="009225E9">
        <w:rPr>
          <w:sz w:val="28"/>
          <w:szCs w:val="28"/>
        </w:rPr>
        <w:t xml:space="preserve">, который впервые предложил Вирхов, подчеркивает, что для новообразования клеток используется именно митотическое деление, а не какой-либо другой способ увеличения объема клеточной массы. 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Клетки-предшественники (</w:t>
      </w:r>
      <w:proofErr w:type="spellStart"/>
      <w:r w:rsidRPr="009225E9">
        <w:rPr>
          <w:sz w:val="28"/>
          <w:szCs w:val="28"/>
        </w:rPr>
        <w:t>полустволовые</w:t>
      </w:r>
      <w:proofErr w:type="spellEnd"/>
      <w:r w:rsidRPr="009225E9">
        <w:rPr>
          <w:sz w:val="28"/>
          <w:szCs w:val="28"/>
        </w:rPr>
        <w:t xml:space="preserve">, камбиальные) – это клетки, которые претерпевают несколько циклов деления, а затем, под действием факторов микроокружения, начинают специфическую дифференцировку. Эта популяция клеток </w:t>
      </w:r>
      <w:proofErr w:type="spellStart"/>
      <w:r w:rsidRPr="009225E9">
        <w:rPr>
          <w:sz w:val="28"/>
          <w:szCs w:val="28"/>
        </w:rPr>
        <w:t>коммитирована</w:t>
      </w:r>
      <w:proofErr w:type="spellEnd"/>
      <w:r w:rsidRPr="009225E9">
        <w:rPr>
          <w:sz w:val="28"/>
          <w:szCs w:val="28"/>
        </w:rPr>
        <w:t>, она мульт</w:t>
      </w:r>
      <w:proofErr w:type="gramStart"/>
      <w:r w:rsidRPr="009225E9">
        <w:rPr>
          <w:sz w:val="28"/>
          <w:szCs w:val="28"/>
        </w:rPr>
        <w:t>и-</w:t>
      </w:r>
      <w:proofErr w:type="gramEnd"/>
      <w:r w:rsidRPr="009225E9">
        <w:rPr>
          <w:sz w:val="28"/>
          <w:szCs w:val="28"/>
        </w:rPr>
        <w:t xml:space="preserve"> или </w:t>
      </w:r>
      <w:proofErr w:type="spellStart"/>
      <w:r w:rsidRPr="009225E9">
        <w:rPr>
          <w:sz w:val="28"/>
          <w:szCs w:val="28"/>
        </w:rPr>
        <w:t>унипотентна</w:t>
      </w:r>
      <w:proofErr w:type="spellEnd"/>
      <w:r w:rsidRPr="009225E9">
        <w:rPr>
          <w:sz w:val="28"/>
          <w:szCs w:val="28"/>
        </w:rPr>
        <w:t xml:space="preserve"> и способна дифференцироваться в определенном направлении. Мульти (поли) </w:t>
      </w:r>
      <w:proofErr w:type="spellStart"/>
      <w:r w:rsidRPr="009225E9">
        <w:rPr>
          <w:sz w:val="28"/>
          <w:szCs w:val="28"/>
        </w:rPr>
        <w:t>потентные</w:t>
      </w:r>
      <w:proofErr w:type="spellEnd"/>
      <w:r w:rsidRPr="009225E9">
        <w:rPr>
          <w:sz w:val="28"/>
          <w:szCs w:val="28"/>
        </w:rPr>
        <w:t xml:space="preserve"> стволовые клетки способны образовывать специализированные клетки нескольких типов в пределах ткани (клетки крови и клетки печени). Унипотентные способны образовывать только одну линию специализации (например, КОЕ-</w:t>
      </w:r>
      <w:proofErr w:type="spellStart"/>
      <w:r w:rsidRPr="009225E9">
        <w:rPr>
          <w:sz w:val="28"/>
          <w:szCs w:val="28"/>
        </w:rPr>
        <w:t>Мкц</w:t>
      </w:r>
      <w:proofErr w:type="spellEnd"/>
      <w:r w:rsidRPr="009225E9">
        <w:rPr>
          <w:sz w:val="28"/>
          <w:szCs w:val="28"/>
        </w:rPr>
        <w:t xml:space="preserve"> – колониеобразующая единица мегакариоцитов). </w:t>
      </w:r>
    </w:p>
    <w:p w:rsidR="00DE308D" w:rsidRPr="009225E9" w:rsidRDefault="00DE308D" w:rsidP="00DE308D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 xml:space="preserve">Зрелые, стареющие и отмирающие клетки завершают гистогенетический ряд </w:t>
      </w:r>
      <w:proofErr w:type="spellStart"/>
      <w:r w:rsidRPr="009225E9">
        <w:rPr>
          <w:sz w:val="28"/>
          <w:szCs w:val="28"/>
        </w:rPr>
        <w:t>дифферона</w:t>
      </w:r>
      <w:proofErr w:type="spellEnd"/>
      <w:r w:rsidRPr="009225E9">
        <w:rPr>
          <w:sz w:val="28"/>
          <w:szCs w:val="28"/>
        </w:rPr>
        <w:t xml:space="preserve">. Соотношение каждой популяции в разных органах различно, зависит от протекающих в них процессов физиологической регенерации. В гистогенезе митотическая активность клеток постепенно снижается, а </w:t>
      </w:r>
      <w:r w:rsidRPr="009225E9">
        <w:rPr>
          <w:sz w:val="28"/>
          <w:szCs w:val="28"/>
        </w:rPr>
        <w:lastRenderedPageBreak/>
        <w:t xml:space="preserve">наличие стволовых клеток снижается, вплоть до полного их израсходования. В стабильном типе тканей остаются только высокодифференцированные части </w:t>
      </w:r>
      <w:proofErr w:type="spellStart"/>
      <w:r w:rsidRPr="009225E9">
        <w:rPr>
          <w:sz w:val="28"/>
          <w:szCs w:val="28"/>
        </w:rPr>
        <w:t>дифферона</w:t>
      </w:r>
      <w:proofErr w:type="spellEnd"/>
      <w:r w:rsidRPr="009225E9">
        <w:rPr>
          <w:sz w:val="28"/>
          <w:szCs w:val="28"/>
        </w:rPr>
        <w:t xml:space="preserve">. 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Используя понятие </w:t>
      </w:r>
      <w:proofErr w:type="spellStart"/>
      <w:r w:rsidRPr="009225E9">
        <w:rPr>
          <w:b w:val="0"/>
          <w:sz w:val="28"/>
          <w:szCs w:val="28"/>
        </w:rPr>
        <w:t>дифферон</w:t>
      </w:r>
      <w:proofErr w:type="spellEnd"/>
      <w:r w:rsidRPr="009225E9">
        <w:rPr>
          <w:b w:val="0"/>
          <w:sz w:val="28"/>
          <w:szCs w:val="28"/>
        </w:rPr>
        <w:t xml:space="preserve"> можно дать следующее определение понятию гистогенетическая ткань – это система структурных и функциональных  клеточных </w:t>
      </w:r>
      <w:proofErr w:type="spellStart"/>
      <w:r w:rsidRPr="009225E9">
        <w:rPr>
          <w:b w:val="0"/>
          <w:sz w:val="28"/>
          <w:szCs w:val="28"/>
        </w:rPr>
        <w:t>дифферонов</w:t>
      </w:r>
      <w:proofErr w:type="spellEnd"/>
      <w:r w:rsidRPr="009225E9">
        <w:rPr>
          <w:b w:val="0"/>
          <w:sz w:val="28"/>
          <w:szCs w:val="28"/>
        </w:rPr>
        <w:t xml:space="preserve">, различающихся по своему развитию, направлению и уровню </w:t>
      </w:r>
      <w:proofErr w:type="spellStart"/>
      <w:r w:rsidRPr="009225E9">
        <w:rPr>
          <w:b w:val="0"/>
          <w:sz w:val="28"/>
          <w:szCs w:val="28"/>
        </w:rPr>
        <w:t>дифференцированности</w:t>
      </w:r>
      <w:proofErr w:type="spellEnd"/>
      <w:r w:rsidRPr="009225E9">
        <w:rPr>
          <w:b w:val="0"/>
          <w:sz w:val="28"/>
          <w:szCs w:val="28"/>
        </w:rPr>
        <w:t xml:space="preserve"> клеток. Из этого определения видно, что ткань может состоять из одного или нескольких </w:t>
      </w:r>
      <w:proofErr w:type="spellStart"/>
      <w:r w:rsidRPr="009225E9">
        <w:rPr>
          <w:b w:val="0"/>
          <w:sz w:val="28"/>
          <w:szCs w:val="28"/>
        </w:rPr>
        <w:t>дифферонов</w:t>
      </w:r>
      <w:proofErr w:type="spellEnd"/>
      <w:r w:rsidRPr="009225E9">
        <w:rPr>
          <w:b w:val="0"/>
          <w:sz w:val="28"/>
          <w:szCs w:val="28"/>
        </w:rPr>
        <w:t xml:space="preserve"> и их производных.</w:t>
      </w:r>
    </w:p>
    <w:p w:rsidR="00DE308D" w:rsidRDefault="00DE308D" w:rsidP="00DE308D">
      <w:pPr>
        <w:ind w:firstLine="567"/>
        <w:jc w:val="both"/>
        <w:rPr>
          <w:sz w:val="28"/>
          <w:szCs w:val="28"/>
        </w:rPr>
      </w:pPr>
      <w:r w:rsidRPr="00703D0E">
        <w:rPr>
          <w:sz w:val="28"/>
          <w:szCs w:val="28"/>
        </w:rPr>
        <w:t>Ведущими элементами тканевой системы являются клетки, однако большая роль в выполнении функций отводится межклеточному веществу. Кроме клеток различают производные клеток –</w:t>
      </w:r>
      <w:r>
        <w:rPr>
          <w:sz w:val="28"/>
          <w:szCs w:val="28"/>
        </w:rPr>
        <w:t xml:space="preserve"> </w:t>
      </w:r>
      <w:proofErr w:type="spellStart"/>
      <w:r w:rsidRPr="00703D0E">
        <w:rPr>
          <w:sz w:val="28"/>
          <w:szCs w:val="28"/>
        </w:rPr>
        <w:t>симпласт</w:t>
      </w:r>
      <w:proofErr w:type="spellEnd"/>
      <w:r w:rsidRPr="00703D0E">
        <w:rPr>
          <w:sz w:val="28"/>
          <w:szCs w:val="28"/>
        </w:rPr>
        <w:t xml:space="preserve">, синцитий, </w:t>
      </w:r>
      <w:proofErr w:type="spellStart"/>
      <w:r w:rsidRPr="00703D0E">
        <w:rPr>
          <w:sz w:val="28"/>
          <w:szCs w:val="28"/>
        </w:rPr>
        <w:t>постклеточные</w:t>
      </w:r>
      <w:proofErr w:type="spellEnd"/>
      <w:r w:rsidRPr="00703D0E">
        <w:rPr>
          <w:sz w:val="28"/>
          <w:szCs w:val="28"/>
        </w:rPr>
        <w:t xml:space="preserve"> структуры. </w:t>
      </w:r>
    </w:p>
    <w:p w:rsidR="00DE308D" w:rsidRDefault="00DE308D" w:rsidP="00DE308D">
      <w:pPr>
        <w:ind w:firstLine="567"/>
        <w:jc w:val="both"/>
        <w:rPr>
          <w:sz w:val="28"/>
          <w:szCs w:val="28"/>
        </w:rPr>
      </w:pPr>
      <w:proofErr w:type="spellStart"/>
      <w:r w:rsidRPr="00703D0E">
        <w:rPr>
          <w:sz w:val="28"/>
          <w:szCs w:val="28"/>
        </w:rPr>
        <w:t>Симпласт</w:t>
      </w:r>
      <w:proofErr w:type="spellEnd"/>
      <w:r w:rsidRPr="00703D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703D0E">
        <w:rPr>
          <w:sz w:val="28"/>
          <w:szCs w:val="28"/>
        </w:rPr>
        <w:t xml:space="preserve">многоядерная структура, образованная при слиянии однотипных клеток, например, </w:t>
      </w:r>
      <w:proofErr w:type="gramStart"/>
      <w:r w:rsidRPr="00703D0E">
        <w:rPr>
          <w:sz w:val="28"/>
          <w:szCs w:val="28"/>
        </w:rPr>
        <w:t>поперечно-полосатое</w:t>
      </w:r>
      <w:proofErr w:type="gramEnd"/>
      <w:r w:rsidRPr="00703D0E">
        <w:rPr>
          <w:sz w:val="28"/>
          <w:szCs w:val="28"/>
        </w:rPr>
        <w:t xml:space="preserve"> мышечное волокно. Синцитий –</w:t>
      </w:r>
      <w:r>
        <w:rPr>
          <w:sz w:val="28"/>
          <w:szCs w:val="28"/>
        </w:rPr>
        <w:t xml:space="preserve"> это</w:t>
      </w:r>
      <w:r w:rsidRPr="00703D0E">
        <w:rPr>
          <w:sz w:val="28"/>
          <w:szCs w:val="28"/>
        </w:rPr>
        <w:t xml:space="preserve"> структура, состоящая из клеток, соединенных цитоплазматическими мостиками. К </w:t>
      </w:r>
      <w:proofErr w:type="spellStart"/>
      <w:r>
        <w:rPr>
          <w:sz w:val="28"/>
          <w:szCs w:val="28"/>
        </w:rPr>
        <w:t>п</w:t>
      </w:r>
      <w:r w:rsidRPr="00703D0E">
        <w:rPr>
          <w:sz w:val="28"/>
          <w:szCs w:val="28"/>
        </w:rPr>
        <w:t>остклеточным</w:t>
      </w:r>
      <w:proofErr w:type="spellEnd"/>
      <w:r w:rsidRPr="00703D0E">
        <w:rPr>
          <w:sz w:val="28"/>
          <w:szCs w:val="28"/>
        </w:rPr>
        <w:t xml:space="preserve"> структурам относятся эритроциты, тромбоциты, роговые чешуйки эпидермиса. </w:t>
      </w:r>
    </w:p>
    <w:p w:rsidR="00DE308D" w:rsidRPr="00703D0E" w:rsidRDefault="00DE308D" w:rsidP="00DE308D">
      <w:pPr>
        <w:ind w:firstLine="567"/>
        <w:jc w:val="both"/>
        <w:rPr>
          <w:sz w:val="28"/>
          <w:szCs w:val="28"/>
        </w:rPr>
      </w:pPr>
      <w:r w:rsidRPr="00703D0E">
        <w:rPr>
          <w:sz w:val="28"/>
          <w:szCs w:val="28"/>
        </w:rPr>
        <w:t>Межклеточное вещество (тканевый матрикс) подразделяют на основное вещество и волокна. Основное вещество может быть представлено гелем, золем или быть минерализовано. Среди волокон различают три основных типа – ретикулярные, коллагеновые и эластические. Структуры тканевого матрикса построены из молекул, вырабатываемых и секретируемых клетками.</w:t>
      </w:r>
    </w:p>
    <w:p w:rsidR="00DE308D" w:rsidRPr="00E962F5" w:rsidRDefault="00DE308D" w:rsidP="00DE308D">
      <w:pPr>
        <w:pStyle w:val="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5E9">
        <w:rPr>
          <w:b w:val="0"/>
          <w:color w:val="000000"/>
          <w:sz w:val="28"/>
          <w:szCs w:val="28"/>
        </w:rPr>
        <w:t>Клеточный клон </w:t>
      </w:r>
      <w:r w:rsidRPr="000B384D">
        <w:rPr>
          <w:b w:val="0"/>
          <w:sz w:val="28"/>
          <w:szCs w:val="28"/>
        </w:rPr>
        <w:t>представляет</w:t>
      </w:r>
      <w:r w:rsidRPr="000B384D">
        <w:rPr>
          <w:b w:val="0"/>
          <w:color w:val="000000"/>
          <w:sz w:val="28"/>
          <w:szCs w:val="28"/>
        </w:rPr>
        <w:t xml:space="preserve"> </w:t>
      </w:r>
      <w:r w:rsidRPr="009225E9">
        <w:rPr>
          <w:b w:val="0"/>
          <w:color w:val="000000"/>
          <w:sz w:val="28"/>
          <w:szCs w:val="28"/>
        </w:rPr>
        <w:t>групп</w:t>
      </w:r>
      <w:r>
        <w:rPr>
          <w:b w:val="0"/>
          <w:color w:val="000000"/>
          <w:sz w:val="28"/>
          <w:szCs w:val="28"/>
        </w:rPr>
        <w:t>у</w:t>
      </w:r>
      <w:r w:rsidRPr="009225E9">
        <w:rPr>
          <w:b w:val="0"/>
          <w:color w:val="000000"/>
          <w:sz w:val="28"/>
          <w:szCs w:val="28"/>
        </w:rPr>
        <w:t xml:space="preserve"> клеток, происходящ</w:t>
      </w:r>
      <w:r>
        <w:rPr>
          <w:b w:val="0"/>
          <w:color w:val="000000"/>
          <w:sz w:val="28"/>
          <w:szCs w:val="28"/>
        </w:rPr>
        <w:t xml:space="preserve">ую из </w:t>
      </w:r>
      <w:r w:rsidRPr="009225E9">
        <w:rPr>
          <w:b w:val="0"/>
          <w:color w:val="000000"/>
          <w:sz w:val="28"/>
          <w:szCs w:val="28"/>
        </w:rPr>
        <w:t xml:space="preserve">одной </w:t>
      </w:r>
      <w:proofErr w:type="spellStart"/>
      <w:r w:rsidRPr="009225E9">
        <w:rPr>
          <w:b w:val="0"/>
          <w:color w:val="000000"/>
          <w:sz w:val="28"/>
          <w:szCs w:val="28"/>
        </w:rPr>
        <w:t>родоначальной</w:t>
      </w:r>
      <w:proofErr w:type="spellEnd"/>
      <w:r w:rsidRPr="009225E9">
        <w:rPr>
          <w:b w:val="0"/>
          <w:color w:val="000000"/>
          <w:sz w:val="28"/>
          <w:szCs w:val="28"/>
        </w:rPr>
        <w:t xml:space="preserve"> клетки–предшественницы. Представление о клоне возникло в иммунологии. При попадании в организм антигена одна иммунокомпетентная клетка усиленно размножается, и образуется большое количество одинаковых клеток (клонов), способных синтезировать антитела против этого антигена. Согласно </w:t>
      </w:r>
      <w:proofErr w:type="spellStart"/>
      <w:r w:rsidRPr="009225E9">
        <w:rPr>
          <w:b w:val="0"/>
          <w:color w:val="000000"/>
          <w:sz w:val="28"/>
          <w:szCs w:val="28"/>
        </w:rPr>
        <w:t>клональной</w:t>
      </w:r>
      <w:proofErr w:type="spellEnd"/>
      <w:r w:rsidRPr="009225E9">
        <w:rPr>
          <w:b w:val="0"/>
          <w:color w:val="000000"/>
          <w:sz w:val="28"/>
          <w:szCs w:val="28"/>
        </w:rPr>
        <w:t xml:space="preserve"> теории развития, структуры зародыша формируются из ограниченного количества клонов (бластомеров). Аналогично развиваются опухолевые клетки, происходящие от одной трансформированной клетки.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225E9">
        <w:rPr>
          <w:b w:val="0"/>
          <w:color w:val="000000"/>
          <w:sz w:val="28"/>
          <w:szCs w:val="28"/>
        </w:rPr>
        <w:t xml:space="preserve">В основу </w:t>
      </w:r>
      <w:r w:rsidRPr="009225E9">
        <w:rPr>
          <w:b w:val="0"/>
          <w:sz w:val="28"/>
          <w:szCs w:val="28"/>
        </w:rPr>
        <w:t>гистогенетического принципа деления тканей положено происхождение или источник развития ткани. Так, например, для классификации эпителиальной ткани положен принцип тканевых зачатков, согласно которому рассматривают: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- </w:t>
      </w:r>
      <w:proofErr w:type="spellStart"/>
      <w:r w:rsidRPr="009225E9">
        <w:rPr>
          <w:b w:val="0"/>
          <w:sz w:val="28"/>
          <w:szCs w:val="28"/>
        </w:rPr>
        <w:t>эпидермальный</w:t>
      </w:r>
      <w:proofErr w:type="spellEnd"/>
      <w:r w:rsidRPr="009225E9">
        <w:rPr>
          <w:b w:val="0"/>
          <w:sz w:val="28"/>
          <w:szCs w:val="28"/>
        </w:rPr>
        <w:t xml:space="preserve"> (кожный) эпителий, который развивается из эктодермы, имеет многосложное или многорядное строение и обеспечивает, прежде всего, защитные функции;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- </w:t>
      </w:r>
      <w:proofErr w:type="spellStart"/>
      <w:r w:rsidRPr="009225E9">
        <w:rPr>
          <w:b w:val="0"/>
          <w:sz w:val="28"/>
          <w:szCs w:val="28"/>
        </w:rPr>
        <w:t>энтеродермальный</w:t>
      </w:r>
      <w:proofErr w:type="spellEnd"/>
      <w:r w:rsidRPr="009225E9">
        <w:rPr>
          <w:b w:val="0"/>
          <w:sz w:val="28"/>
          <w:szCs w:val="28"/>
        </w:rPr>
        <w:t xml:space="preserve"> тип  эпителия развивается из энтодермы, имеет однослойное строение и осуществляет процессы всасывания веществ;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- </w:t>
      </w:r>
      <w:proofErr w:type="spellStart"/>
      <w:r w:rsidRPr="009225E9">
        <w:rPr>
          <w:b w:val="0"/>
          <w:sz w:val="28"/>
          <w:szCs w:val="28"/>
        </w:rPr>
        <w:t>целонефрлодермальный</w:t>
      </w:r>
      <w:proofErr w:type="spellEnd"/>
      <w:r w:rsidRPr="009225E9">
        <w:rPr>
          <w:b w:val="0"/>
          <w:sz w:val="28"/>
          <w:szCs w:val="28"/>
        </w:rPr>
        <w:t xml:space="preserve"> тип эпителия развивается из мезодермы, имеет однослойное строение и выполняет барьерную и </w:t>
      </w:r>
      <w:proofErr w:type="spellStart"/>
      <w:r w:rsidRPr="009225E9">
        <w:rPr>
          <w:b w:val="0"/>
          <w:sz w:val="28"/>
          <w:szCs w:val="28"/>
        </w:rPr>
        <w:t>экскреторую</w:t>
      </w:r>
      <w:proofErr w:type="spellEnd"/>
      <w:r w:rsidRPr="009225E9">
        <w:rPr>
          <w:b w:val="0"/>
          <w:sz w:val="28"/>
          <w:szCs w:val="28"/>
        </w:rPr>
        <w:t xml:space="preserve"> функцию;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lastRenderedPageBreak/>
        <w:t xml:space="preserve">- </w:t>
      </w:r>
      <w:proofErr w:type="spellStart"/>
      <w:r w:rsidRPr="009225E9">
        <w:rPr>
          <w:b w:val="0"/>
          <w:sz w:val="28"/>
          <w:szCs w:val="28"/>
        </w:rPr>
        <w:t>эпендимоглиальный</w:t>
      </w:r>
      <w:proofErr w:type="spellEnd"/>
      <w:r w:rsidRPr="009225E9">
        <w:rPr>
          <w:b w:val="0"/>
          <w:sz w:val="28"/>
          <w:szCs w:val="28"/>
        </w:rPr>
        <w:t xml:space="preserve"> тип развивается из эктодермы, выстилает полости нервной трубки и мозговых желудочков, служит источником образования нервной трубки;</w:t>
      </w:r>
    </w:p>
    <w:p w:rsidR="00DE308D" w:rsidRPr="009225E9" w:rsidRDefault="00DE308D" w:rsidP="00DE308D">
      <w:pPr>
        <w:pStyle w:val="5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9225E9">
        <w:rPr>
          <w:b w:val="0"/>
          <w:sz w:val="28"/>
          <w:szCs w:val="28"/>
        </w:rPr>
        <w:t xml:space="preserve">- </w:t>
      </w:r>
      <w:proofErr w:type="spellStart"/>
      <w:r w:rsidRPr="009225E9">
        <w:rPr>
          <w:b w:val="0"/>
          <w:sz w:val="28"/>
          <w:szCs w:val="28"/>
        </w:rPr>
        <w:t>ангиодермальный</w:t>
      </w:r>
      <w:proofErr w:type="spellEnd"/>
      <w:r w:rsidRPr="009225E9">
        <w:rPr>
          <w:b w:val="0"/>
          <w:sz w:val="28"/>
          <w:szCs w:val="28"/>
        </w:rPr>
        <w:t xml:space="preserve"> тип эпителия развивается из мезодермы, образует эндотелиальную выстилку кровеносных сосудов.  </w:t>
      </w:r>
    </w:p>
    <w:p w:rsidR="00DE308D" w:rsidRDefault="00DE308D" w:rsidP="00DE308D">
      <w:pPr>
        <w:pStyle w:val="a8"/>
        <w:spacing w:before="0" w:beforeAutospacing="0" w:after="0" w:afterAutospacing="0"/>
        <w:ind w:firstLine="567"/>
        <w:jc w:val="both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 xml:space="preserve">В 1972 году Н. Г. </w:t>
      </w:r>
      <w:proofErr w:type="spellStart"/>
      <w:r>
        <w:rPr>
          <w:rStyle w:val="a7"/>
          <w:sz w:val="28"/>
          <w:szCs w:val="28"/>
        </w:rPr>
        <w:t>Хлопин</w:t>
      </w:r>
      <w:proofErr w:type="spellEnd"/>
      <w:r>
        <w:rPr>
          <w:rStyle w:val="a7"/>
          <w:sz w:val="28"/>
          <w:szCs w:val="28"/>
        </w:rPr>
        <w:t xml:space="preserve"> и В. П. Михайлов, используя генетический принцип (по источнику развития), предложили классификацию тканей, согласно которой выделяют семь типов: </w:t>
      </w:r>
      <w:proofErr w:type="spellStart"/>
      <w:r>
        <w:rPr>
          <w:rStyle w:val="a7"/>
          <w:sz w:val="28"/>
          <w:szCs w:val="28"/>
        </w:rPr>
        <w:t>эпидермальная</w:t>
      </w:r>
      <w:proofErr w:type="spellEnd"/>
      <w:r>
        <w:rPr>
          <w:rStyle w:val="a7"/>
          <w:sz w:val="28"/>
          <w:szCs w:val="28"/>
        </w:rPr>
        <w:t xml:space="preserve"> ткань, </w:t>
      </w:r>
      <w:proofErr w:type="spellStart"/>
      <w:r>
        <w:rPr>
          <w:rStyle w:val="a7"/>
          <w:sz w:val="28"/>
          <w:szCs w:val="28"/>
        </w:rPr>
        <w:t>энтероцелонефродермальная</w:t>
      </w:r>
      <w:proofErr w:type="spellEnd"/>
      <w:r>
        <w:rPr>
          <w:rStyle w:val="a7"/>
          <w:sz w:val="28"/>
          <w:szCs w:val="28"/>
        </w:rPr>
        <w:t xml:space="preserve">, </w:t>
      </w:r>
      <w:proofErr w:type="spellStart"/>
      <w:r>
        <w:rPr>
          <w:rStyle w:val="a7"/>
          <w:sz w:val="28"/>
          <w:szCs w:val="28"/>
        </w:rPr>
        <w:t>ангиодермальная</w:t>
      </w:r>
      <w:proofErr w:type="spellEnd"/>
      <w:r>
        <w:rPr>
          <w:rStyle w:val="a7"/>
          <w:sz w:val="28"/>
          <w:szCs w:val="28"/>
        </w:rPr>
        <w:t xml:space="preserve">, </w:t>
      </w:r>
      <w:proofErr w:type="spellStart"/>
      <w:r>
        <w:rPr>
          <w:rStyle w:val="a7"/>
          <w:sz w:val="28"/>
          <w:szCs w:val="28"/>
        </w:rPr>
        <w:t>нейральная</w:t>
      </w:r>
      <w:proofErr w:type="spellEnd"/>
      <w:r>
        <w:rPr>
          <w:rStyle w:val="a7"/>
          <w:sz w:val="28"/>
          <w:szCs w:val="28"/>
        </w:rPr>
        <w:t xml:space="preserve">, </w:t>
      </w:r>
      <w:proofErr w:type="spellStart"/>
      <w:r>
        <w:rPr>
          <w:rStyle w:val="a7"/>
          <w:sz w:val="28"/>
          <w:szCs w:val="28"/>
        </w:rPr>
        <w:t>энтомезенхимная</w:t>
      </w:r>
      <w:proofErr w:type="spellEnd"/>
      <w:r>
        <w:rPr>
          <w:rStyle w:val="a7"/>
          <w:sz w:val="28"/>
          <w:szCs w:val="28"/>
        </w:rPr>
        <w:t xml:space="preserve">, </w:t>
      </w:r>
      <w:proofErr w:type="spellStart"/>
      <w:r>
        <w:rPr>
          <w:rStyle w:val="a7"/>
          <w:sz w:val="28"/>
          <w:szCs w:val="28"/>
        </w:rPr>
        <w:t>миотомная</w:t>
      </w:r>
      <w:proofErr w:type="spellEnd"/>
      <w:r>
        <w:rPr>
          <w:rStyle w:val="a7"/>
          <w:sz w:val="28"/>
          <w:szCs w:val="28"/>
        </w:rPr>
        <w:t xml:space="preserve">, </w:t>
      </w:r>
      <w:proofErr w:type="spellStart"/>
      <w:r>
        <w:rPr>
          <w:rStyle w:val="a7"/>
          <w:sz w:val="28"/>
          <w:szCs w:val="28"/>
        </w:rPr>
        <w:t>хордальная</w:t>
      </w:r>
      <w:proofErr w:type="spellEnd"/>
      <w:r>
        <w:rPr>
          <w:rStyle w:val="a7"/>
          <w:sz w:val="28"/>
          <w:szCs w:val="28"/>
        </w:rPr>
        <w:t>.</w:t>
      </w:r>
    </w:p>
    <w:p w:rsidR="00DE308D" w:rsidRPr="00850FE5" w:rsidRDefault="00DE308D" w:rsidP="00DE308D">
      <w:pPr>
        <w:ind w:firstLine="567"/>
        <w:jc w:val="both"/>
        <w:rPr>
          <w:sz w:val="28"/>
          <w:szCs w:val="28"/>
        </w:rPr>
      </w:pPr>
      <w:r w:rsidRPr="009225E9">
        <w:rPr>
          <w:rStyle w:val="a7"/>
          <w:sz w:val="28"/>
          <w:szCs w:val="28"/>
        </w:rPr>
        <w:t xml:space="preserve">В зависимости от специализации ткани различаются способностью к </w:t>
      </w:r>
      <w:r>
        <w:rPr>
          <w:rStyle w:val="a7"/>
          <w:sz w:val="28"/>
          <w:szCs w:val="28"/>
        </w:rPr>
        <w:t>регенерации</w:t>
      </w:r>
      <w:r w:rsidRPr="009225E9">
        <w:rPr>
          <w:rStyle w:val="a7"/>
          <w:sz w:val="28"/>
          <w:szCs w:val="28"/>
        </w:rPr>
        <w:t>. Регенерация тканей</w:t>
      </w:r>
      <w:r w:rsidRPr="009225E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9225E9">
        <w:rPr>
          <w:sz w:val="28"/>
          <w:szCs w:val="28"/>
        </w:rPr>
        <w:t>процесс, обеспечивающий её обновление в ходе нормальной жизнедеятельности (физиологическая регенерация) или восстановление после повреждения (</w:t>
      </w:r>
      <w:proofErr w:type="spellStart"/>
      <w:r w:rsidRPr="009225E9">
        <w:rPr>
          <w:sz w:val="28"/>
          <w:szCs w:val="28"/>
        </w:rPr>
        <w:t>репаративная</w:t>
      </w:r>
      <w:proofErr w:type="spellEnd"/>
      <w:r w:rsidRPr="009225E9">
        <w:rPr>
          <w:sz w:val="28"/>
          <w:szCs w:val="28"/>
        </w:rPr>
        <w:t xml:space="preserve"> регенерация).</w:t>
      </w:r>
      <w:r>
        <w:rPr>
          <w:sz w:val="28"/>
          <w:szCs w:val="28"/>
        </w:rPr>
        <w:t xml:space="preserve"> Возможность к репарации обусловлена наличием стволовых и камбиальных клеток. </w:t>
      </w:r>
      <w:r w:rsidRPr="009225E9">
        <w:rPr>
          <w:sz w:val="28"/>
          <w:szCs w:val="28"/>
        </w:rPr>
        <w:t>В тех тканях, в которых не происходит обновления клеток путем их деления, камбий отсутствует</w:t>
      </w:r>
      <w:r>
        <w:rPr>
          <w:sz w:val="28"/>
          <w:szCs w:val="28"/>
        </w:rPr>
        <w:t xml:space="preserve"> (например, в нервной ткани).</w:t>
      </w:r>
      <w:r w:rsidRPr="009225E9">
        <w:rPr>
          <w:sz w:val="28"/>
          <w:szCs w:val="28"/>
        </w:rPr>
        <w:t xml:space="preserve"> Хорошо регенерируют ткани, которые имеют камбиальные элементы или представляют собой обновляющиеся или растущие клеточные популяции. </w:t>
      </w:r>
      <w:r w:rsidRPr="00850FE5">
        <w:rPr>
          <w:sz w:val="28"/>
          <w:szCs w:val="28"/>
        </w:rPr>
        <w:t xml:space="preserve">Скорость регенерации регулируется целым набором различных факторов. Наиболее значимые </w:t>
      </w:r>
      <w:r w:rsidRPr="00850FE5">
        <w:rPr>
          <w:b/>
          <w:sz w:val="28"/>
          <w:szCs w:val="28"/>
        </w:rPr>
        <w:t xml:space="preserve">– </w:t>
      </w:r>
      <w:r w:rsidRPr="00850FE5">
        <w:rPr>
          <w:sz w:val="28"/>
          <w:szCs w:val="28"/>
        </w:rPr>
        <w:t xml:space="preserve">цитокины – группа  регуляторных веществ, которые ускоряют деление и дифференцировку клеток (например, ростовые факторы) и </w:t>
      </w:r>
      <w:proofErr w:type="spellStart"/>
      <w:r w:rsidRPr="00850FE5">
        <w:rPr>
          <w:sz w:val="28"/>
          <w:szCs w:val="28"/>
        </w:rPr>
        <w:t>кейлоны</w:t>
      </w:r>
      <w:proofErr w:type="spellEnd"/>
      <w:r w:rsidRPr="00850FE5">
        <w:rPr>
          <w:sz w:val="28"/>
          <w:szCs w:val="28"/>
        </w:rPr>
        <w:t xml:space="preserve"> – вещества, которые тормозят клеточное деление. </w:t>
      </w:r>
    </w:p>
    <w:p w:rsidR="00DE308D" w:rsidRPr="00850FE5" w:rsidRDefault="00DE308D" w:rsidP="00DE308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308D" w:rsidRPr="009225E9" w:rsidRDefault="00DE308D" w:rsidP="00DE308D">
      <w:pPr>
        <w:shd w:val="clear" w:color="auto" w:fill="FFFFFF"/>
        <w:tabs>
          <w:tab w:val="left" w:pos="851"/>
        </w:tabs>
        <w:ind w:left="567"/>
        <w:jc w:val="both"/>
        <w:rPr>
          <w:b/>
          <w:sz w:val="28"/>
          <w:szCs w:val="28"/>
        </w:rPr>
      </w:pPr>
      <w:r w:rsidRPr="009225E9">
        <w:rPr>
          <w:b/>
          <w:sz w:val="28"/>
          <w:szCs w:val="28"/>
        </w:rPr>
        <w:t>Вопросы для самоконтроля</w:t>
      </w:r>
    </w:p>
    <w:p w:rsidR="00873DC5" w:rsidRDefault="00DE308D" w:rsidP="00DE308D">
      <w:r w:rsidRPr="009225E9">
        <w:rPr>
          <w:sz w:val="28"/>
          <w:szCs w:val="28"/>
        </w:rPr>
        <w:t>Кого можно считать основоположником гистологии, как науки и почему?</w:t>
      </w:r>
      <w:r>
        <w:rPr>
          <w:sz w:val="28"/>
          <w:szCs w:val="28"/>
        </w:rPr>
        <w:t xml:space="preserve"> </w:t>
      </w:r>
      <w:r w:rsidRPr="009225E9">
        <w:rPr>
          <w:sz w:val="28"/>
          <w:szCs w:val="28"/>
        </w:rPr>
        <w:t xml:space="preserve">Дайте определение гистологии. 2. В чем состоит теория параллельных рядов? 3. В чем суть теории дивергентного развития тканей? 4. О чем говорит объединенная теория эволюции тканей? 5. Что такое дифференцировка тканей? Какие периоды дифференцировки проходят клетки зародыша? Охарактеризуйте эти периоды. 6. Что такое </w:t>
      </w:r>
      <w:proofErr w:type="spellStart"/>
      <w:r w:rsidRPr="009225E9">
        <w:rPr>
          <w:sz w:val="28"/>
          <w:szCs w:val="28"/>
        </w:rPr>
        <w:t>тотипотентность</w:t>
      </w:r>
      <w:proofErr w:type="spellEnd"/>
      <w:r w:rsidRPr="009225E9">
        <w:rPr>
          <w:sz w:val="28"/>
          <w:szCs w:val="28"/>
        </w:rPr>
        <w:t xml:space="preserve">? Что такое </w:t>
      </w:r>
      <w:proofErr w:type="spellStart"/>
      <w:r w:rsidRPr="009225E9">
        <w:rPr>
          <w:sz w:val="28"/>
          <w:szCs w:val="28"/>
        </w:rPr>
        <w:t>коммитирование</w:t>
      </w:r>
      <w:proofErr w:type="spellEnd"/>
      <w:r w:rsidRPr="009225E9">
        <w:rPr>
          <w:sz w:val="28"/>
          <w:szCs w:val="28"/>
        </w:rPr>
        <w:t xml:space="preserve"> и детерминация? 7. Что понимают под клеточной специализацией? 8. </w:t>
      </w:r>
      <w:r>
        <w:rPr>
          <w:sz w:val="28"/>
          <w:szCs w:val="28"/>
        </w:rPr>
        <w:t xml:space="preserve">Какие принципы  положены в основу классификации тканей? 9. Что такое клеточная популяция? 10. </w:t>
      </w:r>
      <w:r w:rsidRPr="009225E9">
        <w:rPr>
          <w:sz w:val="28"/>
          <w:szCs w:val="28"/>
        </w:rPr>
        <w:t>Что такое стволовая клетка? Каково ее назначение?</w:t>
      </w:r>
      <w:r>
        <w:rPr>
          <w:sz w:val="28"/>
          <w:szCs w:val="28"/>
        </w:rPr>
        <w:t xml:space="preserve"> 11. Что такое клеточные клоны? 12. В чем заключается принцип гистогенетической классификации? Приведите пример.13. </w:t>
      </w:r>
      <w:r w:rsidRPr="009225E9">
        <w:rPr>
          <w:sz w:val="28"/>
          <w:szCs w:val="28"/>
        </w:rPr>
        <w:t xml:space="preserve">Что такое </w:t>
      </w:r>
      <w:proofErr w:type="spellStart"/>
      <w:r w:rsidRPr="009225E9">
        <w:rPr>
          <w:sz w:val="28"/>
          <w:szCs w:val="28"/>
        </w:rPr>
        <w:t>дифферон</w:t>
      </w:r>
      <w:proofErr w:type="spellEnd"/>
      <w:r w:rsidRPr="009225E9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14. </w:t>
      </w:r>
      <w:r w:rsidRPr="009225E9">
        <w:rPr>
          <w:sz w:val="28"/>
          <w:szCs w:val="28"/>
        </w:rPr>
        <w:t xml:space="preserve">Какие группы клеток формируют </w:t>
      </w:r>
      <w:proofErr w:type="spellStart"/>
      <w:r w:rsidRPr="009225E9">
        <w:rPr>
          <w:sz w:val="28"/>
          <w:szCs w:val="28"/>
        </w:rPr>
        <w:t>диффероны</w:t>
      </w:r>
      <w:proofErr w:type="spellEnd"/>
      <w:r w:rsidRPr="009225E9">
        <w:rPr>
          <w:sz w:val="28"/>
          <w:szCs w:val="28"/>
        </w:rPr>
        <w:t xml:space="preserve">? </w:t>
      </w:r>
      <w:r>
        <w:rPr>
          <w:sz w:val="28"/>
          <w:szCs w:val="28"/>
        </w:rPr>
        <w:t>15</w:t>
      </w:r>
      <w:r w:rsidRPr="009225E9">
        <w:rPr>
          <w:sz w:val="28"/>
          <w:szCs w:val="28"/>
        </w:rPr>
        <w:t xml:space="preserve">. Какие клетки </w:t>
      </w:r>
      <w:proofErr w:type="gramStart"/>
      <w:r w:rsidRPr="009225E9">
        <w:rPr>
          <w:sz w:val="28"/>
          <w:szCs w:val="28"/>
        </w:rPr>
        <w:t>называют</w:t>
      </w:r>
      <w:r>
        <w:rPr>
          <w:sz w:val="28"/>
          <w:szCs w:val="28"/>
        </w:rPr>
        <w:t>ся</w:t>
      </w:r>
      <w:proofErr w:type="gramEnd"/>
      <w:r w:rsidRPr="009225E9">
        <w:rPr>
          <w:sz w:val="28"/>
          <w:szCs w:val="28"/>
        </w:rPr>
        <w:t xml:space="preserve"> поли- унипотентными? Приведите примеры.</w:t>
      </w:r>
      <w:bookmarkStart w:id="0" w:name="_GoBack"/>
      <w:bookmarkEnd w:id="0"/>
    </w:p>
    <w:sectPr w:rsidR="0087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62" w:rsidRDefault="00552562" w:rsidP="00DE308D">
      <w:r>
        <w:separator/>
      </w:r>
    </w:p>
  </w:endnote>
  <w:endnote w:type="continuationSeparator" w:id="0">
    <w:p w:rsidR="00552562" w:rsidRDefault="00552562" w:rsidP="00DE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62" w:rsidRDefault="00552562" w:rsidP="00DE308D">
      <w:r>
        <w:separator/>
      </w:r>
    </w:p>
  </w:footnote>
  <w:footnote w:type="continuationSeparator" w:id="0">
    <w:p w:rsidR="00552562" w:rsidRDefault="00552562" w:rsidP="00DE308D">
      <w:r>
        <w:continuationSeparator/>
      </w:r>
    </w:p>
  </w:footnote>
  <w:footnote w:id="1">
    <w:p w:rsidR="00DE308D" w:rsidRPr="006E316C" w:rsidRDefault="00DE308D" w:rsidP="00DE308D">
      <w:pPr>
        <w:pStyle w:val="a3"/>
        <w:ind w:left="284" w:hanging="284"/>
        <w:rPr>
          <w:sz w:val="22"/>
          <w:szCs w:val="22"/>
        </w:rPr>
      </w:pPr>
      <w:r w:rsidRPr="0060560A">
        <w:rPr>
          <w:rStyle w:val="a5"/>
        </w:rPr>
        <w:footnoteRef/>
      </w:r>
      <w:r>
        <w:rPr>
          <w:sz w:val="22"/>
          <w:szCs w:val="22"/>
        </w:rPr>
        <w:t xml:space="preserve">-  </w:t>
      </w:r>
      <w:r w:rsidRPr="00BA05A4">
        <w:rPr>
          <w:bCs/>
          <w:sz w:val="22"/>
          <w:szCs w:val="22"/>
        </w:rPr>
        <w:t>мацерация</w:t>
      </w:r>
      <w:r w:rsidRPr="00BA05A4">
        <w:rPr>
          <w:sz w:val="22"/>
          <w:szCs w:val="22"/>
        </w:rPr>
        <w:t xml:space="preserve"> (</w:t>
      </w:r>
      <w:hyperlink r:id="rId1" w:tooltip="Латинский язык" w:history="1">
        <w:r w:rsidRPr="00BA05A4">
          <w:rPr>
            <w:rStyle w:val="a6"/>
            <w:color w:val="auto"/>
            <w:sz w:val="22"/>
            <w:szCs w:val="22"/>
            <w:u w:val="none"/>
          </w:rPr>
          <w:t>лат.</w:t>
        </w:r>
      </w:hyperlink>
      <w:r w:rsidRPr="00BA05A4">
        <w:rPr>
          <w:sz w:val="22"/>
          <w:szCs w:val="22"/>
        </w:rPr>
        <w:t> </w:t>
      </w:r>
      <w:r w:rsidRPr="00BA05A4">
        <w:rPr>
          <w:i/>
          <w:iCs/>
          <w:sz w:val="22"/>
          <w:szCs w:val="22"/>
          <w:lang w:val="la-Latn"/>
        </w:rPr>
        <w:t>maceratio</w:t>
      </w:r>
      <w:r w:rsidRPr="00BA05A4">
        <w:rPr>
          <w:sz w:val="22"/>
          <w:szCs w:val="22"/>
        </w:rPr>
        <w:t xml:space="preserve">, от </w:t>
      </w:r>
      <w:hyperlink r:id="rId2" w:tooltip="Латинский язык" w:history="1">
        <w:r w:rsidRPr="00BA05A4">
          <w:rPr>
            <w:rStyle w:val="a6"/>
            <w:color w:val="auto"/>
            <w:sz w:val="22"/>
            <w:szCs w:val="22"/>
            <w:u w:val="none"/>
          </w:rPr>
          <w:t>лат.</w:t>
        </w:r>
      </w:hyperlink>
      <w:r w:rsidRPr="00BA05A4">
        <w:rPr>
          <w:sz w:val="22"/>
          <w:szCs w:val="22"/>
        </w:rPr>
        <w:t> </w:t>
      </w:r>
      <w:r w:rsidRPr="00BA05A4">
        <w:rPr>
          <w:i/>
          <w:iCs/>
          <w:sz w:val="22"/>
          <w:szCs w:val="22"/>
          <w:lang w:val="la-Latn"/>
        </w:rPr>
        <w:t>macero</w:t>
      </w:r>
      <w:r w:rsidRPr="00BA05A4">
        <w:rPr>
          <w:sz w:val="22"/>
          <w:szCs w:val="22"/>
        </w:rPr>
        <w:t> –  размягчаю, размачиваю) –  разъединение растительных или животных клеток в тканях, пропитывание тканей жидкостью и их набухание.</w:t>
      </w:r>
    </w:p>
    <w:p w:rsidR="00DE308D" w:rsidRPr="006E316C" w:rsidRDefault="00DE308D" w:rsidP="00DE308D">
      <w:pPr>
        <w:pStyle w:val="a3"/>
        <w:ind w:left="284" w:hanging="284"/>
        <w:rPr>
          <w:sz w:val="22"/>
          <w:szCs w:val="22"/>
        </w:rPr>
      </w:pPr>
    </w:p>
  </w:footnote>
  <w:footnote w:id="2">
    <w:p w:rsidR="00DE308D" w:rsidRPr="006E316C" w:rsidRDefault="00DE308D" w:rsidP="00DE308D">
      <w:pPr>
        <w:pStyle w:val="a3"/>
        <w:ind w:left="284" w:hanging="284"/>
        <w:rPr>
          <w:sz w:val="22"/>
          <w:szCs w:val="22"/>
        </w:rPr>
      </w:pPr>
      <w:r w:rsidRPr="0060560A">
        <w:rPr>
          <w:rStyle w:val="a5"/>
        </w:rPr>
        <w:footnoteRef/>
      </w:r>
      <w:r w:rsidRPr="00BA05A4">
        <w:rPr>
          <w:sz w:val="22"/>
          <w:szCs w:val="22"/>
        </w:rPr>
        <w:t xml:space="preserve"> - </w:t>
      </w:r>
      <w:r w:rsidRPr="00BA05A4">
        <w:rPr>
          <w:bCs/>
          <w:sz w:val="22"/>
          <w:szCs w:val="22"/>
        </w:rPr>
        <w:t>геном</w:t>
      </w:r>
      <w:r>
        <w:rPr>
          <w:bCs/>
          <w:sz w:val="22"/>
          <w:szCs w:val="22"/>
        </w:rPr>
        <w:t xml:space="preserve"> </w:t>
      </w:r>
      <w:r w:rsidRPr="00BA05A4">
        <w:rPr>
          <w:bCs/>
          <w:sz w:val="22"/>
          <w:szCs w:val="22"/>
        </w:rPr>
        <w:t>человека</w:t>
      </w:r>
      <w:r w:rsidRPr="00BA05A4">
        <w:rPr>
          <w:sz w:val="22"/>
          <w:szCs w:val="22"/>
        </w:rPr>
        <w:t xml:space="preserve"> – совокупность наследственного материала</w:t>
      </w:r>
      <w:r>
        <w:rPr>
          <w:sz w:val="22"/>
          <w:szCs w:val="22"/>
        </w:rPr>
        <w:t xml:space="preserve">, заключенного в 23 парах </w:t>
      </w:r>
      <w:proofErr w:type="spellStart"/>
      <w:r>
        <w:rPr>
          <w:sz w:val="22"/>
          <w:szCs w:val="22"/>
        </w:rPr>
        <w:t>хромосоми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митоходриальной</w:t>
      </w:r>
      <w:proofErr w:type="spellEnd"/>
      <w:r>
        <w:rPr>
          <w:sz w:val="22"/>
          <w:szCs w:val="22"/>
        </w:rPr>
        <w:t xml:space="preserve"> ДНК</w:t>
      </w:r>
    </w:p>
    <w:p w:rsidR="00DE308D" w:rsidRPr="006E316C" w:rsidRDefault="00DE308D" w:rsidP="00DE308D">
      <w:pPr>
        <w:pStyle w:val="a3"/>
        <w:ind w:left="284" w:hanging="284"/>
        <w:rPr>
          <w:sz w:val="22"/>
          <w:szCs w:val="22"/>
        </w:rPr>
      </w:pPr>
    </w:p>
  </w:footnote>
  <w:footnote w:id="3">
    <w:p w:rsidR="00DE308D" w:rsidRDefault="00DE308D" w:rsidP="00DE308D">
      <w:pPr>
        <w:pStyle w:val="a3"/>
        <w:rPr>
          <w:lang w:val="en-US"/>
        </w:rPr>
      </w:pPr>
      <w:r w:rsidRPr="0060560A">
        <w:rPr>
          <w:rStyle w:val="a5"/>
        </w:rPr>
        <w:footnoteRef/>
      </w:r>
      <w:r>
        <w:t xml:space="preserve"> - стволовые </w:t>
      </w:r>
      <w:proofErr w:type="spellStart"/>
      <w:r>
        <w:t>диффероны</w:t>
      </w:r>
      <w:proofErr w:type="spellEnd"/>
    </w:p>
    <w:p w:rsidR="00DE308D" w:rsidRPr="006E316C" w:rsidRDefault="00DE308D" w:rsidP="00DE308D">
      <w:pPr>
        <w:pStyle w:val="a3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8D"/>
    <w:rsid w:val="00552562"/>
    <w:rsid w:val="00873DC5"/>
    <w:rsid w:val="00D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E30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30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DE308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E30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E308D"/>
    <w:rPr>
      <w:vertAlign w:val="superscript"/>
    </w:rPr>
  </w:style>
  <w:style w:type="character" w:styleId="a6">
    <w:name w:val="Hyperlink"/>
    <w:uiPriority w:val="99"/>
    <w:unhideWhenUsed/>
    <w:rsid w:val="00DE308D"/>
    <w:rPr>
      <w:color w:val="0000FF"/>
      <w:u w:val="single"/>
    </w:rPr>
  </w:style>
  <w:style w:type="character" w:styleId="a7">
    <w:name w:val="Strong"/>
    <w:uiPriority w:val="22"/>
    <w:qFormat/>
    <w:rsid w:val="00DE308D"/>
    <w:rPr>
      <w:b/>
      <w:bCs/>
    </w:rPr>
  </w:style>
  <w:style w:type="paragraph" w:styleId="a8">
    <w:name w:val="Normal (Web)"/>
    <w:basedOn w:val="a"/>
    <w:uiPriority w:val="99"/>
    <w:unhideWhenUsed/>
    <w:rsid w:val="00DE308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E30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0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E30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30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DE308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E30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E308D"/>
    <w:rPr>
      <w:vertAlign w:val="superscript"/>
    </w:rPr>
  </w:style>
  <w:style w:type="character" w:styleId="a6">
    <w:name w:val="Hyperlink"/>
    <w:uiPriority w:val="99"/>
    <w:unhideWhenUsed/>
    <w:rsid w:val="00DE308D"/>
    <w:rPr>
      <w:color w:val="0000FF"/>
      <w:u w:val="single"/>
    </w:rPr>
  </w:style>
  <w:style w:type="character" w:styleId="a7">
    <w:name w:val="Strong"/>
    <w:uiPriority w:val="22"/>
    <w:qFormat/>
    <w:rsid w:val="00DE308D"/>
    <w:rPr>
      <w:b/>
      <w:bCs/>
    </w:rPr>
  </w:style>
  <w:style w:type="paragraph" w:styleId="a8">
    <w:name w:val="Normal (Web)"/>
    <w:basedOn w:val="a"/>
    <w:uiPriority w:val="99"/>
    <w:unhideWhenUsed/>
    <w:rsid w:val="00DE308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E30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02" TargetMode="External"/><Relationship Id="rId13" Type="http://schemas.openxmlformats.org/officeDocument/2006/relationships/hyperlink" Target="https://ru.wikipedia.org/wiki/18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ru.wikipedia.org/wiki/1771" TargetMode="External"/><Relationship Id="rId12" Type="http://schemas.openxmlformats.org/officeDocument/2006/relationships/hyperlink" Target="https://ru.wikipedia.org/wiki/1771" TargetMode="External"/><Relationship Id="rId17" Type="http://schemas.microsoft.com/office/2007/relationships/hdphoto" Target="media/hdphoto2.wdp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yperlink" Target="http://biology.ru/course/content/scientist/kolliker.htm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istorymed.ru/encyclopedia/doctors/index.php?ELEMENT_ID=4935" TargetMode="External"/><Relationship Id="rId14" Type="http://schemas.openxmlformats.org/officeDocument/2006/relationships/image" Target="media/image2.png"/><Relationship Id="rId22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u.wikipedia.org/wiki/%D0%9B%D0%B0%D1%82%D0%B8%D0%BD%D1%81%D0%BA%D0%B8%D0%B9_%D1%8F%D0%B7%D1%8B%D0%BA" TargetMode="External"/><Relationship Id="rId1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5A1B6-AF59-4483-B7AB-70FD61B9863A}"/>
</file>

<file path=customXml/itemProps2.xml><?xml version="1.0" encoding="utf-8"?>
<ds:datastoreItem xmlns:ds="http://schemas.openxmlformats.org/officeDocument/2006/customXml" ds:itemID="{9D5137D7-F814-4CA3-949D-1596D84295B9}"/>
</file>

<file path=customXml/itemProps3.xml><?xml version="1.0" encoding="utf-8"?>
<ds:datastoreItem xmlns:ds="http://schemas.openxmlformats.org/officeDocument/2006/customXml" ds:itemID="{54DC5D78-9749-4C94-8BB0-6BBD15F45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2017-04-26T08:18:00Z</dcterms:created>
  <dcterms:modified xsi:type="dcterms:W3CDTF">2017-04-26T08:19:00Z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