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DB" w:rsidRDefault="00E81BDB" w:rsidP="00E81BDB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</w:t>
      </w:r>
    </w:p>
    <w:p w:rsidR="00E81BDB" w:rsidRPr="003D3F4E" w:rsidRDefault="00E81BDB" w:rsidP="00E81BD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  <w:r w:rsidRPr="003D3F4E">
        <w:rPr>
          <w:b/>
          <w:sz w:val="28"/>
          <w:szCs w:val="28"/>
        </w:rPr>
        <w:t>ЦИТОЛОГИЯ И ГИСТОЛОГИЯ КАК НАУКА</w:t>
      </w:r>
    </w:p>
    <w:p w:rsidR="00E81BDB" w:rsidRPr="005366C6" w:rsidRDefault="00E81BDB" w:rsidP="00E81BDB">
      <w:pPr>
        <w:rPr>
          <w:sz w:val="28"/>
          <w:szCs w:val="28"/>
        </w:rPr>
      </w:pPr>
    </w:p>
    <w:p w:rsidR="00E81BDB" w:rsidRPr="003D3F4E" w:rsidRDefault="00E81BDB" w:rsidP="00E81BDB">
      <w:pPr>
        <w:jc w:val="center"/>
        <w:rPr>
          <w:i/>
          <w:sz w:val="28"/>
          <w:szCs w:val="28"/>
        </w:rPr>
      </w:pPr>
      <w:r w:rsidRPr="003D3F4E">
        <w:rPr>
          <w:i/>
          <w:sz w:val="28"/>
          <w:szCs w:val="28"/>
        </w:rPr>
        <w:t xml:space="preserve">Предмет и задачи цитологии и гистологии. Краткая история становления и развития цитологии </w:t>
      </w:r>
      <w:r>
        <w:rPr>
          <w:i/>
          <w:sz w:val="28"/>
          <w:szCs w:val="28"/>
        </w:rPr>
        <w:t>и гистологии</w:t>
      </w:r>
      <w:r w:rsidRPr="003D3F4E">
        <w:rPr>
          <w:i/>
          <w:sz w:val="28"/>
          <w:szCs w:val="28"/>
        </w:rPr>
        <w:t xml:space="preserve">. </w:t>
      </w:r>
      <w:proofErr w:type="gramStart"/>
      <w:r w:rsidRPr="003D3F4E">
        <w:rPr>
          <w:i/>
          <w:sz w:val="28"/>
          <w:szCs w:val="28"/>
          <w:lang w:val="en-US"/>
        </w:rPr>
        <w:t>C</w:t>
      </w:r>
      <w:proofErr w:type="spellStart"/>
      <w:r w:rsidRPr="003D3F4E">
        <w:rPr>
          <w:i/>
          <w:sz w:val="28"/>
          <w:szCs w:val="28"/>
        </w:rPr>
        <w:t>троение</w:t>
      </w:r>
      <w:proofErr w:type="spellEnd"/>
      <w:r w:rsidRPr="003D3F4E">
        <w:rPr>
          <w:i/>
          <w:sz w:val="28"/>
          <w:szCs w:val="28"/>
        </w:rPr>
        <w:t xml:space="preserve"> про- и эукариот.</w:t>
      </w:r>
      <w:proofErr w:type="gramEnd"/>
      <w:r w:rsidRPr="003D3F4E">
        <w:rPr>
          <w:i/>
          <w:sz w:val="28"/>
          <w:szCs w:val="28"/>
        </w:rPr>
        <w:t xml:space="preserve"> Клеточная теория.</w:t>
      </w:r>
      <w:r>
        <w:rPr>
          <w:i/>
          <w:sz w:val="28"/>
          <w:szCs w:val="28"/>
        </w:rPr>
        <w:t xml:space="preserve"> Научные школы цитологии и гистологии в Беларуси.</w:t>
      </w:r>
    </w:p>
    <w:p w:rsidR="00E81BDB" w:rsidRPr="003D3F4E" w:rsidRDefault="00E81BDB" w:rsidP="00E81BDB">
      <w:pPr>
        <w:jc w:val="both"/>
        <w:rPr>
          <w:sz w:val="28"/>
          <w:szCs w:val="28"/>
        </w:rPr>
      </w:pPr>
    </w:p>
    <w:p w:rsidR="00E81BDB" w:rsidRPr="003D3F4E" w:rsidRDefault="00E81BDB" w:rsidP="00E81BDB">
      <w:pPr>
        <w:ind w:firstLine="567"/>
        <w:jc w:val="both"/>
        <w:rPr>
          <w:sz w:val="28"/>
          <w:szCs w:val="28"/>
        </w:rPr>
      </w:pPr>
      <w:r w:rsidRPr="003D3F4E">
        <w:rPr>
          <w:sz w:val="28"/>
          <w:szCs w:val="28"/>
        </w:rPr>
        <w:t>Живой организм является сложной системой, организация которой включает в себя несколько иерархических уровней. Первый уровень образуют субклеточные структуры и «кирпичики жизни» –</w:t>
      </w:r>
      <w:r>
        <w:rPr>
          <w:sz w:val="28"/>
          <w:szCs w:val="28"/>
        </w:rPr>
        <w:t xml:space="preserve"> </w:t>
      </w:r>
      <w:r w:rsidRPr="003D3F4E">
        <w:rPr>
          <w:sz w:val="28"/>
          <w:szCs w:val="28"/>
        </w:rPr>
        <w:t xml:space="preserve">клетки. Их изучением занимается </w:t>
      </w:r>
      <w:r w:rsidRPr="003D3F4E">
        <w:rPr>
          <w:b/>
          <w:sz w:val="28"/>
          <w:szCs w:val="28"/>
        </w:rPr>
        <w:t>цитология</w:t>
      </w:r>
      <w:r w:rsidRPr="003D3F4E">
        <w:rPr>
          <w:sz w:val="28"/>
          <w:szCs w:val="28"/>
        </w:rPr>
        <w:t xml:space="preserve"> (от</w:t>
      </w:r>
      <w:r w:rsidRPr="003D3F4E">
        <w:rPr>
          <w:b/>
          <w:sz w:val="28"/>
          <w:szCs w:val="28"/>
        </w:rPr>
        <w:t xml:space="preserve"> </w:t>
      </w:r>
      <w:r w:rsidRPr="003D3F4E">
        <w:rPr>
          <w:sz w:val="28"/>
          <w:szCs w:val="28"/>
        </w:rPr>
        <w:t xml:space="preserve">греч. </w:t>
      </w:r>
      <w:proofErr w:type="spellStart"/>
      <w:r w:rsidRPr="003D3F4E">
        <w:rPr>
          <w:i/>
          <w:sz w:val="28"/>
          <w:szCs w:val="28"/>
          <w:lang w:val="en-US"/>
        </w:rPr>
        <w:t>kytos</w:t>
      </w:r>
      <w:proofErr w:type="spellEnd"/>
      <w:r w:rsidRPr="003D3F4E">
        <w:rPr>
          <w:sz w:val="28"/>
          <w:szCs w:val="28"/>
        </w:rPr>
        <w:t xml:space="preserve"> – клетка, </w:t>
      </w:r>
      <w:r w:rsidRPr="003D3F4E">
        <w:rPr>
          <w:i/>
          <w:sz w:val="28"/>
          <w:szCs w:val="28"/>
          <w:lang w:val="en-US"/>
        </w:rPr>
        <w:t>logos</w:t>
      </w:r>
      <w:r w:rsidRPr="003D3F4E">
        <w:rPr>
          <w:sz w:val="28"/>
          <w:szCs w:val="28"/>
        </w:rPr>
        <w:t xml:space="preserve"> – учение)</w:t>
      </w:r>
      <w:r w:rsidRPr="003D3F4E">
        <w:rPr>
          <w:b/>
          <w:sz w:val="28"/>
          <w:szCs w:val="28"/>
        </w:rPr>
        <w:t xml:space="preserve"> – наука о морфологии и физиологии клетки и ее производных.</w:t>
      </w:r>
      <w:r w:rsidRPr="003D3F4E">
        <w:rPr>
          <w:sz w:val="28"/>
          <w:szCs w:val="28"/>
        </w:rPr>
        <w:t xml:space="preserve"> Совокупности клеток, которые отличаются общностью строения, происхождения и выполняемыми функциями и формируют следующий уровень организации живой материи – ткань, изучает гистология.</w:t>
      </w:r>
      <w:r>
        <w:rPr>
          <w:sz w:val="28"/>
          <w:szCs w:val="28"/>
        </w:rPr>
        <w:t xml:space="preserve"> </w:t>
      </w:r>
      <w:r w:rsidRPr="003D3F4E">
        <w:rPr>
          <w:b/>
          <w:sz w:val="28"/>
          <w:szCs w:val="28"/>
        </w:rPr>
        <w:t>Гистология</w:t>
      </w:r>
      <w:r w:rsidRPr="003D3F4E">
        <w:rPr>
          <w:sz w:val="28"/>
          <w:szCs w:val="28"/>
        </w:rPr>
        <w:t xml:space="preserve"> (от греч. </w:t>
      </w:r>
      <w:r w:rsidRPr="003D3F4E">
        <w:rPr>
          <w:i/>
          <w:sz w:val="28"/>
          <w:szCs w:val="28"/>
          <w:lang w:val="en-US"/>
        </w:rPr>
        <w:t>h</w:t>
      </w:r>
      <w:proofErr w:type="spellStart"/>
      <w:r w:rsidRPr="003D3F4E">
        <w:rPr>
          <w:i/>
          <w:sz w:val="28"/>
          <w:szCs w:val="28"/>
        </w:rPr>
        <w:t>istos</w:t>
      </w:r>
      <w:proofErr w:type="spellEnd"/>
      <w:r w:rsidRPr="003D3F4E">
        <w:rPr>
          <w:i/>
          <w:sz w:val="28"/>
          <w:szCs w:val="28"/>
        </w:rPr>
        <w:t xml:space="preserve"> </w:t>
      </w:r>
      <w:r w:rsidRPr="003D3F4E">
        <w:rPr>
          <w:sz w:val="28"/>
          <w:szCs w:val="28"/>
        </w:rPr>
        <w:t xml:space="preserve">– ткань, </w:t>
      </w:r>
      <w:proofErr w:type="spellStart"/>
      <w:r w:rsidRPr="003D3F4E">
        <w:rPr>
          <w:i/>
          <w:sz w:val="28"/>
          <w:szCs w:val="28"/>
        </w:rPr>
        <w:t>logos</w:t>
      </w:r>
      <w:proofErr w:type="spellEnd"/>
      <w:r w:rsidRPr="003D3F4E">
        <w:rPr>
          <w:sz w:val="28"/>
          <w:szCs w:val="28"/>
        </w:rPr>
        <w:t xml:space="preserve"> – учение) – </w:t>
      </w:r>
      <w:r w:rsidRPr="003D3F4E">
        <w:rPr>
          <w:b/>
          <w:sz w:val="28"/>
          <w:szCs w:val="28"/>
        </w:rPr>
        <w:t>это наука о строении, развитии и функционировании тканей</w:t>
      </w:r>
      <w:r w:rsidRPr="003D3F4E">
        <w:rPr>
          <w:sz w:val="28"/>
          <w:szCs w:val="28"/>
        </w:rPr>
        <w:t>. Предметом изучения цитологии является клеточная морфология. Предмет изучения гистологии охватывает микроскопическое строение и физиологию тканей организма. В рамках учебной дисциплины рассматривают общую и частную цитологию и гистологи</w:t>
      </w:r>
      <w:r>
        <w:rPr>
          <w:sz w:val="28"/>
          <w:szCs w:val="28"/>
        </w:rPr>
        <w:t>ю</w:t>
      </w:r>
      <w:r w:rsidRPr="003D3F4E">
        <w:rPr>
          <w:sz w:val="28"/>
          <w:szCs w:val="28"/>
        </w:rPr>
        <w:t>. Общая цитология изучает наиболее общие структурно-функциональные свойства, присущие всем клеткам организма, а общая гистология характерные свойства основных типов тканей. Частная цитология и гистология рассматривает специфические особенности клеток и тканей разных органов.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 w:rsidRPr="003D3F4E">
        <w:rPr>
          <w:sz w:val="28"/>
          <w:szCs w:val="28"/>
        </w:rPr>
        <w:t xml:space="preserve">Цитология и гистология формирует целостное представление о строении, функциях и взаимоотношениях клеток. В прежнее время эти науки рассматривали только как описательные, и относили исключительно к морфологическим дисциплинам (от греч. </w:t>
      </w:r>
      <w:proofErr w:type="spellStart"/>
      <w:r w:rsidRPr="003D3F4E">
        <w:rPr>
          <w:i/>
          <w:sz w:val="28"/>
          <w:szCs w:val="28"/>
          <w:lang w:val="en-US"/>
        </w:rPr>
        <w:t>morphe</w:t>
      </w:r>
      <w:proofErr w:type="spellEnd"/>
      <w:r w:rsidRPr="003D3F4E">
        <w:rPr>
          <w:sz w:val="28"/>
          <w:szCs w:val="28"/>
        </w:rPr>
        <w:t xml:space="preserve"> – форма). Однако они не ограничиваются только описательными рамками, они позволяют оценивать и функциональные особенности. Цитология и гистология тесно связаны и, в определенной степени, зависят от достижений биохимии, биофизики, молекулярной биологии и генетики. Эти науки являются смежными, они оперируют едиными понятиями и представлениями. В этой связи, все чаще используется термин «биология клетки», как синтетическая наука, вби</w:t>
      </w:r>
      <w:r>
        <w:rPr>
          <w:sz w:val="28"/>
          <w:szCs w:val="28"/>
        </w:rPr>
        <w:t>рающая в себя физико-химические и морфо</w:t>
      </w:r>
      <w:r w:rsidRPr="003D3F4E">
        <w:rPr>
          <w:sz w:val="28"/>
          <w:szCs w:val="28"/>
        </w:rPr>
        <w:t>физиологические знания о клетках и тканях организма. Таким образом, цитология и гистология являются фундаментальными дисциплинами, закладывающими базовые знания в биологии.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цитология и гистология вносит существенный вклад в разработку теоретических и практических аспектов биологии, медицины, биотехнологии и т.д. Среди множества задач дисциплины следует выделить наиболее актуальные в настоящее время: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закономерностей цит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гистогенеза клеток и тканей;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закономерностей дифференцировки и регенерации тканей;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исследование возрастной цит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гистологии;</w:t>
      </w:r>
    </w:p>
    <w:p w:rsidR="00E81BDB" w:rsidRDefault="00E81BDB" w:rsidP="00E81B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исследование адаптационных механизмов на клеточном и тканевом уровне;</w:t>
      </w:r>
    </w:p>
    <w:p w:rsidR="00E81BDB" w:rsidRDefault="00E81BDB" w:rsidP="00E81B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действия различных факторов на клетки и ткани организма.</w:t>
      </w:r>
    </w:p>
    <w:p w:rsidR="00E81BDB" w:rsidRDefault="00E81BDB" w:rsidP="00E81BDB">
      <w:pPr>
        <w:ind w:firstLine="567"/>
      </w:pPr>
      <w:r>
        <w:rPr>
          <w:sz w:val="28"/>
          <w:szCs w:val="28"/>
        </w:rPr>
        <w:t xml:space="preserve"> </w:t>
      </w:r>
    </w:p>
    <w:p w:rsidR="00E81BDB" w:rsidRDefault="00E81BDB" w:rsidP="00E81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47F45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и</w:t>
      </w:r>
      <w:r w:rsidRPr="00847F45">
        <w:rPr>
          <w:color w:val="000000"/>
          <w:sz w:val="28"/>
          <w:szCs w:val="28"/>
        </w:rPr>
        <w:t xml:space="preserve"> цитологии и гистологии, как фундаментальной биологической науки</w:t>
      </w:r>
      <w:r>
        <w:rPr>
          <w:color w:val="000000"/>
          <w:sz w:val="28"/>
          <w:szCs w:val="28"/>
        </w:rPr>
        <w:t>, можно выделить три периода:</w:t>
      </w:r>
    </w:p>
    <w:p w:rsidR="00E81BDB" w:rsidRPr="00847F45" w:rsidRDefault="00E81BDB" w:rsidP="00E81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47F45">
        <w:rPr>
          <w:bCs/>
          <w:color w:val="000000"/>
          <w:sz w:val="28"/>
          <w:szCs w:val="28"/>
        </w:rPr>
        <w:t>-</w:t>
      </w:r>
      <w:r w:rsidRPr="00847F45">
        <w:rPr>
          <w:color w:val="000000"/>
          <w:sz w:val="28"/>
          <w:szCs w:val="28"/>
        </w:rPr>
        <w:t xml:space="preserve"> </w:t>
      </w:r>
      <w:proofErr w:type="spellStart"/>
      <w:r w:rsidRPr="00847F45">
        <w:rPr>
          <w:bCs/>
          <w:color w:val="000000"/>
          <w:sz w:val="28"/>
          <w:szCs w:val="28"/>
        </w:rPr>
        <w:t>домикроскопический</w:t>
      </w:r>
      <w:proofErr w:type="spellEnd"/>
      <w:r w:rsidRPr="00847F45">
        <w:rPr>
          <w:color w:val="000000"/>
          <w:sz w:val="28"/>
          <w:szCs w:val="28"/>
        </w:rPr>
        <w:t xml:space="preserve">, </w:t>
      </w:r>
    </w:p>
    <w:p w:rsidR="00E81BDB" w:rsidRPr="00847F45" w:rsidRDefault="00E81BDB" w:rsidP="00E81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47F45">
        <w:rPr>
          <w:bCs/>
          <w:color w:val="000000"/>
          <w:sz w:val="28"/>
          <w:szCs w:val="28"/>
        </w:rPr>
        <w:t>-</w:t>
      </w:r>
      <w:r w:rsidRPr="00847F45">
        <w:rPr>
          <w:color w:val="000000"/>
          <w:sz w:val="28"/>
          <w:szCs w:val="28"/>
        </w:rPr>
        <w:t xml:space="preserve"> </w:t>
      </w:r>
      <w:r w:rsidRPr="00847F45">
        <w:rPr>
          <w:bCs/>
          <w:color w:val="000000"/>
          <w:sz w:val="28"/>
          <w:szCs w:val="28"/>
        </w:rPr>
        <w:t>микроскопический</w:t>
      </w:r>
      <w:r w:rsidRPr="00847F45">
        <w:rPr>
          <w:color w:val="000000"/>
          <w:sz w:val="28"/>
          <w:szCs w:val="28"/>
        </w:rPr>
        <w:t xml:space="preserve">, </w:t>
      </w:r>
    </w:p>
    <w:p w:rsidR="00E81BDB" w:rsidRDefault="00E81BDB" w:rsidP="00E81BD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847F45">
        <w:rPr>
          <w:bCs/>
          <w:color w:val="000000"/>
          <w:sz w:val="28"/>
          <w:szCs w:val="28"/>
        </w:rPr>
        <w:t>-</w:t>
      </w:r>
      <w:r w:rsidRPr="00847F45">
        <w:rPr>
          <w:color w:val="000000"/>
          <w:sz w:val="28"/>
          <w:szCs w:val="28"/>
        </w:rPr>
        <w:t xml:space="preserve"> </w:t>
      </w:r>
      <w:r w:rsidRPr="00847F45">
        <w:rPr>
          <w:bCs/>
          <w:color w:val="000000"/>
          <w:sz w:val="28"/>
          <w:szCs w:val="28"/>
        </w:rPr>
        <w:t>современный</w:t>
      </w:r>
      <w:r w:rsidRPr="00847F45">
        <w:rPr>
          <w:color w:val="000000"/>
          <w:sz w:val="28"/>
          <w:szCs w:val="28"/>
        </w:rPr>
        <w:t>.</w:t>
      </w:r>
    </w:p>
    <w:tbl>
      <w:tblPr>
        <w:tblW w:w="9321" w:type="dxa"/>
        <w:tblInd w:w="-34" w:type="dxa"/>
        <w:tblLook w:val="04A0" w:firstRow="1" w:lastRow="0" w:firstColumn="1" w:lastColumn="0" w:noHBand="0" w:noVBand="1"/>
      </w:tblPr>
      <w:tblGrid>
        <w:gridCol w:w="5387"/>
        <w:gridCol w:w="3934"/>
      </w:tblGrid>
      <w:tr w:rsidR="00E81BDB" w:rsidRPr="00176075" w:rsidTr="00BE64FF">
        <w:tc>
          <w:tcPr>
            <w:tcW w:w="5387" w:type="dxa"/>
            <w:vMerge w:val="restart"/>
            <w:shd w:val="clear" w:color="auto" w:fill="auto"/>
          </w:tcPr>
          <w:p w:rsidR="00E81BDB" w:rsidRPr="00176075" w:rsidRDefault="00E81BDB" w:rsidP="00BE64F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76075">
              <w:rPr>
                <w:bCs/>
                <w:sz w:val="28"/>
                <w:szCs w:val="28"/>
              </w:rPr>
              <w:t xml:space="preserve">Первый период продолжался </w:t>
            </w:r>
            <w:r w:rsidRPr="00176075">
              <w:rPr>
                <w:sz w:val="28"/>
                <w:szCs w:val="28"/>
              </w:rPr>
              <w:t xml:space="preserve">с </w:t>
            </w:r>
            <w:r w:rsidRPr="00176075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века до н.</w:t>
            </w:r>
            <w:r w:rsidRPr="00176075">
              <w:rPr>
                <w:sz w:val="28"/>
                <w:szCs w:val="28"/>
              </w:rPr>
              <w:t xml:space="preserve">э. до середины </w:t>
            </w:r>
            <w:r w:rsidRPr="00176075"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 н.</w:t>
            </w:r>
            <w:r w:rsidRPr="00176075">
              <w:rPr>
                <w:sz w:val="28"/>
                <w:szCs w:val="28"/>
              </w:rPr>
              <w:t xml:space="preserve">э. В этот период формировались основные предпосылки, основанные на практически «слепой» макроскопической технике. В </w:t>
            </w:r>
            <w:r w:rsidRPr="00176075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веке до н.</w:t>
            </w:r>
            <w:r w:rsidRPr="00176075">
              <w:rPr>
                <w:sz w:val="28"/>
                <w:szCs w:val="28"/>
              </w:rPr>
              <w:t xml:space="preserve">э. Аристотель использовал разделение элементы образующие организм на однородные и неоднородные, мягкие и влажные, сухие и плотные. Аристотель изучал развитие куриных зародышей, исследовал зарождения у них сердца и других органов. Он пришел к выводу, что в эмбрионе органы возникают </w:t>
            </w:r>
          </w:p>
        </w:tc>
        <w:tc>
          <w:tcPr>
            <w:tcW w:w="3934" w:type="dxa"/>
            <w:shd w:val="clear" w:color="auto" w:fill="auto"/>
          </w:tcPr>
          <w:p w:rsidR="00E81BDB" w:rsidRPr="00176075" w:rsidRDefault="00E81BDB" w:rsidP="00BE64FF">
            <w:pPr>
              <w:autoSpaceDE w:val="0"/>
              <w:autoSpaceDN w:val="0"/>
              <w:adjustRightInd w:val="0"/>
              <w:ind w:firstLine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41DEB917" wp14:editId="186F88FD">
                  <wp:extent cx="1739590" cy="2228850"/>
                  <wp:effectExtent l="0" t="0" r="0" b="0"/>
                  <wp:docPr id="1" name="Рисунок 1" descr="Описание: 222232_30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Описание: 222232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59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BDB" w:rsidRPr="00176075" w:rsidTr="00BE64FF">
        <w:tc>
          <w:tcPr>
            <w:tcW w:w="5387" w:type="dxa"/>
            <w:vMerge/>
            <w:shd w:val="clear" w:color="auto" w:fill="auto"/>
          </w:tcPr>
          <w:p w:rsidR="00E81BDB" w:rsidRPr="00176075" w:rsidRDefault="00E81BDB" w:rsidP="00BE64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E81BDB" w:rsidRPr="00C64625" w:rsidRDefault="00E81BDB" w:rsidP="00BE64FF">
            <w:pPr>
              <w:autoSpaceDE w:val="0"/>
              <w:autoSpaceDN w:val="0"/>
              <w:adjustRightInd w:val="0"/>
              <w:ind w:firstLine="317"/>
              <w:jc w:val="center"/>
              <w:rPr>
                <w:b/>
              </w:rPr>
            </w:pPr>
            <w:r>
              <w:rPr>
                <w:b/>
              </w:rPr>
              <w:t>Аристотель</w:t>
            </w:r>
          </w:p>
          <w:p w:rsidR="00E81BDB" w:rsidRPr="0051588E" w:rsidRDefault="00E81BDB" w:rsidP="00BE64FF">
            <w:pPr>
              <w:autoSpaceDE w:val="0"/>
              <w:autoSpaceDN w:val="0"/>
              <w:adjustRightInd w:val="0"/>
              <w:ind w:firstLine="317"/>
              <w:jc w:val="center"/>
              <w:rPr>
                <w:b/>
                <w:color w:val="000000"/>
              </w:rPr>
            </w:pPr>
            <w:r w:rsidRPr="0051588E">
              <w:rPr>
                <w:b/>
              </w:rPr>
              <w:t>384-322 до н.э.</w:t>
            </w:r>
          </w:p>
        </w:tc>
      </w:tr>
    </w:tbl>
    <w:p w:rsidR="00E81BDB" w:rsidRDefault="00E81BDB" w:rsidP="00E81B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04EF3">
        <w:rPr>
          <w:sz w:val="28"/>
          <w:szCs w:val="28"/>
        </w:rPr>
        <w:t>не сразу, а постепенно,</w:t>
      </w:r>
      <w:r>
        <w:rPr>
          <w:sz w:val="28"/>
          <w:szCs w:val="28"/>
        </w:rPr>
        <w:t xml:space="preserve"> </w:t>
      </w:r>
      <w:r w:rsidRPr="00404EF3">
        <w:rPr>
          <w:sz w:val="28"/>
          <w:szCs w:val="28"/>
        </w:rPr>
        <w:t>один за другим, с неструктурированной массы. Позже эту теорию назвали теорией эпигенеза. Правильно определил Аристотель и функции плаценты и пуповины, установил различие между первичными и вторичными половыми признаками.</w:t>
      </w:r>
      <w:r>
        <w:rPr>
          <w:sz w:val="28"/>
          <w:szCs w:val="28"/>
        </w:rPr>
        <w:t xml:space="preserve"> Работы в этой области </w:t>
      </w:r>
      <w:r w:rsidRPr="00847F45">
        <w:rPr>
          <w:sz w:val="28"/>
          <w:szCs w:val="28"/>
        </w:rPr>
        <w:t>предпринимали Клавдий Гален (</w:t>
      </w:r>
      <w:r w:rsidRPr="00847F45">
        <w:rPr>
          <w:sz w:val="28"/>
          <w:szCs w:val="28"/>
          <w:lang w:val="en-US"/>
        </w:rPr>
        <w:t>III</w:t>
      </w:r>
      <w:r w:rsidRPr="00847F45">
        <w:rPr>
          <w:sz w:val="28"/>
          <w:szCs w:val="28"/>
        </w:rPr>
        <w:t xml:space="preserve"> в н.э.), Авиценна (</w:t>
      </w:r>
      <w:r w:rsidRPr="00847F45">
        <w:rPr>
          <w:sz w:val="28"/>
          <w:szCs w:val="28"/>
          <w:lang w:val="en-US"/>
        </w:rPr>
        <w:t>X</w:t>
      </w:r>
      <w:r w:rsidRPr="00847F45">
        <w:rPr>
          <w:sz w:val="28"/>
          <w:szCs w:val="28"/>
        </w:rPr>
        <w:t xml:space="preserve"> в н.</w:t>
      </w:r>
      <w:r>
        <w:rPr>
          <w:sz w:val="28"/>
          <w:szCs w:val="28"/>
        </w:rPr>
        <w:t xml:space="preserve"> </w:t>
      </w:r>
      <w:r w:rsidRPr="00847F45">
        <w:rPr>
          <w:sz w:val="28"/>
          <w:szCs w:val="28"/>
        </w:rPr>
        <w:t xml:space="preserve">э.), Андрей Везалий и Габриэле </w:t>
      </w:r>
      <w:proofErr w:type="spellStart"/>
      <w:r w:rsidRPr="00847F45">
        <w:rPr>
          <w:sz w:val="28"/>
          <w:szCs w:val="28"/>
        </w:rPr>
        <w:t>Фаллопий</w:t>
      </w:r>
      <w:proofErr w:type="spellEnd"/>
      <w:r w:rsidRPr="00847F45">
        <w:rPr>
          <w:sz w:val="28"/>
          <w:szCs w:val="28"/>
        </w:rPr>
        <w:t xml:space="preserve"> (</w:t>
      </w:r>
      <w:r w:rsidRPr="00847F45">
        <w:rPr>
          <w:sz w:val="28"/>
          <w:szCs w:val="28"/>
          <w:lang w:val="en-US"/>
        </w:rPr>
        <w:t>XVI</w:t>
      </w:r>
      <w:r w:rsidRPr="00847F45">
        <w:rPr>
          <w:sz w:val="28"/>
          <w:szCs w:val="28"/>
        </w:rPr>
        <w:t xml:space="preserve"> в.). </w:t>
      </w:r>
      <w:proofErr w:type="spellStart"/>
      <w:r w:rsidRPr="00847F45">
        <w:rPr>
          <w:sz w:val="28"/>
          <w:szCs w:val="28"/>
        </w:rPr>
        <w:t>Домикроскопический</w:t>
      </w:r>
      <w:proofErr w:type="spellEnd"/>
      <w:r w:rsidRPr="00847F45">
        <w:rPr>
          <w:sz w:val="28"/>
          <w:szCs w:val="28"/>
        </w:rPr>
        <w:t xml:space="preserve"> период охвати</w:t>
      </w:r>
      <w:r>
        <w:rPr>
          <w:sz w:val="28"/>
          <w:szCs w:val="28"/>
        </w:rPr>
        <w:t>л</w:t>
      </w:r>
      <w:r w:rsidRPr="00847F45">
        <w:rPr>
          <w:sz w:val="28"/>
          <w:szCs w:val="28"/>
        </w:rPr>
        <w:t xml:space="preserve"> более 2000 лет, и сменился микроскопическим периодом</w:t>
      </w:r>
      <w:r>
        <w:rPr>
          <w:sz w:val="28"/>
          <w:szCs w:val="28"/>
        </w:rPr>
        <w:t xml:space="preserve">. </w:t>
      </w:r>
    </w:p>
    <w:p w:rsidR="00E81BDB" w:rsidRPr="0046761B" w:rsidRDefault="00E81BDB" w:rsidP="00E81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00FE">
        <w:rPr>
          <w:sz w:val="28"/>
          <w:szCs w:val="28"/>
        </w:rPr>
        <w:t xml:space="preserve">Первые микроскопы были сконструированы </w:t>
      </w:r>
      <w:r>
        <w:rPr>
          <w:sz w:val="28"/>
          <w:szCs w:val="28"/>
        </w:rPr>
        <w:t>в одно время</w:t>
      </w:r>
      <w:r w:rsidRPr="00EF00FE">
        <w:rPr>
          <w:sz w:val="28"/>
          <w:szCs w:val="28"/>
        </w:rPr>
        <w:t xml:space="preserve"> в начале XVII в</w:t>
      </w:r>
      <w:r>
        <w:rPr>
          <w:sz w:val="28"/>
          <w:szCs w:val="28"/>
        </w:rPr>
        <w:t>ека</w:t>
      </w:r>
      <w:r w:rsidRPr="00E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00FE">
        <w:rPr>
          <w:sz w:val="28"/>
          <w:szCs w:val="28"/>
        </w:rPr>
        <w:t>Голланди</w:t>
      </w:r>
      <w:r>
        <w:rPr>
          <w:sz w:val="28"/>
          <w:szCs w:val="28"/>
        </w:rPr>
        <w:t>и братьями</w:t>
      </w:r>
      <w:r w:rsidRPr="00EF00FE">
        <w:rPr>
          <w:sz w:val="28"/>
          <w:szCs w:val="28"/>
        </w:rPr>
        <w:t xml:space="preserve"> Гансом и </w:t>
      </w:r>
      <w:proofErr w:type="spellStart"/>
      <w:r w:rsidRPr="00EF00FE">
        <w:rPr>
          <w:sz w:val="28"/>
          <w:szCs w:val="28"/>
        </w:rPr>
        <w:t>Захари</w:t>
      </w:r>
      <w:r>
        <w:rPr>
          <w:sz w:val="28"/>
          <w:szCs w:val="28"/>
        </w:rPr>
        <w:t>ем</w:t>
      </w:r>
      <w:proofErr w:type="spellEnd"/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Янсен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90 г"/>
        </w:smartTagPr>
        <w:r>
          <w:rPr>
            <w:sz w:val="28"/>
            <w:szCs w:val="28"/>
          </w:rPr>
          <w:t>1590 г</w:t>
        </w:r>
      </w:smartTag>
      <w:r>
        <w:rPr>
          <w:sz w:val="28"/>
          <w:szCs w:val="28"/>
        </w:rPr>
        <w:t>.), в Италии</w:t>
      </w:r>
      <w:r w:rsidRPr="00EF00FE">
        <w:rPr>
          <w:sz w:val="28"/>
          <w:szCs w:val="28"/>
        </w:rPr>
        <w:t xml:space="preserve"> Галил</w:t>
      </w:r>
      <w:r>
        <w:rPr>
          <w:sz w:val="28"/>
          <w:szCs w:val="28"/>
        </w:rPr>
        <w:t>ео</w:t>
      </w:r>
      <w:r w:rsidRPr="00EF00FE">
        <w:rPr>
          <w:sz w:val="28"/>
          <w:szCs w:val="28"/>
        </w:rPr>
        <w:t xml:space="preserve"> Галилеем</w:t>
      </w:r>
      <w:r>
        <w:rPr>
          <w:sz w:val="28"/>
          <w:szCs w:val="28"/>
        </w:rPr>
        <w:t xml:space="preserve"> (1609-1610 гг.) и</w:t>
      </w:r>
      <w:r w:rsidRPr="00E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00FE">
        <w:rPr>
          <w:sz w:val="28"/>
          <w:szCs w:val="28"/>
        </w:rPr>
        <w:t>Англи</w:t>
      </w:r>
      <w:r>
        <w:rPr>
          <w:sz w:val="28"/>
          <w:szCs w:val="28"/>
        </w:rPr>
        <w:t>и</w:t>
      </w:r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Корнелиусом</w:t>
      </w:r>
      <w:proofErr w:type="spellEnd"/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Дреббелем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19 г"/>
        </w:smartTagPr>
        <w:r>
          <w:rPr>
            <w:sz w:val="28"/>
            <w:szCs w:val="28"/>
          </w:rPr>
          <w:t>1619 г</w:t>
        </w:r>
      </w:smartTag>
      <w:r>
        <w:rPr>
          <w:sz w:val="28"/>
          <w:szCs w:val="28"/>
        </w:rPr>
        <w:t>.)</w:t>
      </w:r>
      <w:r w:rsidRPr="00EF00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EF00FE">
        <w:rPr>
          <w:sz w:val="28"/>
          <w:szCs w:val="28"/>
        </w:rPr>
        <w:t>1625</w:t>
      </w:r>
      <w:r>
        <w:rPr>
          <w:sz w:val="28"/>
          <w:szCs w:val="28"/>
        </w:rPr>
        <w:t xml:space="preserve"> году</w:t>
      </w:r>
      <w:r w:rsidRPr="00EF00FE">
        <w:rPr>
          <w:sz w:val="28"/>
          <w:szCs w:val="28"/>
        </w:rPr>
        <w:t xml:space="preserve"> Иоганн Фабер</w:t>
      </w:r>
      <w:r>
        <w:rPr>
          <w:sz w:val="28"/>
          <w:szCs w:val="28"/>
        </w:rPr>
        <w:t xml:space="preserve"> </w:t>
      </w:r>
      <w:r w:rsidRPr="00EF00FE">
        <w:rPr>
          <w:sz w:val="28"/>
          <w:szCs w:val="28"/>
        </w:rPr>
        <w:t>предложил</w:t>
      </w:r>
      <w:r>
        <w:rPr>
          <w:sz w:val="28"/>
          <w:szCs w:val="28"/>
        </w:rPr>
        <w:t xml:space="preserve"> т</w:t>
      </w:r>
      <w:r w:rsidRPr="00EF00FE">
        <w:rPr>
          <w:sz w:val="28"/>
          <w:szCs w:val="28"/>
        </w:rPr>
        <w:t xml:space="preserve">ермин </w:t>
      </w:r>
      <w:r>
        <w:rPr>
          <w:sz w:val="28"/>
          <w:szCs w:val="28"/>
        </w:rPr>
        <w:t>«</w:t>
      </w:r>
      <w:r w:rsidRPr="00EF00FE">
        <w:rPr>
          <w:sz w:val="28"/>
          <w:szCs w:val="28"/>
        </w:rPr>
        <w:t>микроскоп</w:t>
      </w:r>
      <w:r>
        <w:rPr>
          <w:sz w:val="28"/>
          <w:szCs w:val="28"/>
        </w:rPr>
        <w:t>»</w:t>
      </w:r>
      <w:r w:rsidRPr="00EF00FE">
        <w:rPr>
          <w:sz w:val="28"/>
          <w:szCs w:val="28"/>
        </w:rPr>
        <w:t>.</w:t>
      </w:r>
      <w:r>
        <w:rPr>
          <w:sz w:val="28"/>
          <w:szCs w:val="28"/>
        </w:rPr>
        <w:t xml:space="preserve"> Его появление положило начала изучению микроскопического строения клеток животных, растений и микроорганизмов. </w:t>
      </w:r>
      <w:r w:rsidRPr="00EF00FE">
        <w:rPr>
          <w:sz w:val="28"/>
          <w:szCs w:val="28"/>
        </w:rPr>
        <w:t>Микроскопические исследования</w:t>
      </w:r>
      <w:r>
        <w:rPr>
          <w:sz w:val="28"/>
          <w:szCs w:val="28"/>
        </w:rPr>
        <w:t xml:space="preserve"> проводили </w:t>
      </w:r>
      <w:proofErr w:type="spellStart"/>
      <w:r w:rsidRPr="00EF00FE">
        <w:rPr>
          <w:sz w:val="28"/>
          <w:szCs w:val="28"/>
        </w:rPr>
        <w:t>Франческо</w:t>
      </w:r>
      <w:proofErr w:type="spellEnd"/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Стеллути</w:t>
      </w:r>
      <w:proofErr w:type="spellEnd"/>
      <w:r w:rsidRPr="00EF00FE">
        <w:rPr>
          <w:sz w:val="28"/>
          <w:szCs w:val="28"/>
        </w:rPr>
        <w:t xml:space="preserve">, Федерико </w:t>
      </w:r>
      <w:proofErr w:type="spellStart"/>
      <w:r w:rsidRPr="00EF00FE">
        <w:rPr>
          <w:sz w:val="28"/>
          <w:szCs w:val="28"/>
        </w:rPr>
        <w:t>Чези</w:t>
      </w:r>
      <w:proofErr w:type="spellEnd"/>
      <w:r w:rsidRPr="00EF00FE">
        <w:rPr>
          <w:sz w:val="28"/>
          <w:szCs w:val="28"/>
        </w:rPr>
        <w:t xml:space="preserve">, Роберт Гук, </w:t>
      </w:r>
      <w:proofErr w:type="spellStart"/>
      <w:r w:rsidRPr="00EF00FE">
        <w:rPr>
          <w:sz w:val="28"/>
          <w:szCs w:val="28"/>
        </w:rPr>
        <w:t>Нееми</w:t>
      </w:r>
      <w:r>
        <w:rPr>
          <w:sz w:val="28"/>
          <w:szCs w:val="28"/>
        </w:rPr>
        <w:t>я</w:t>
      </w:r>
      <w:proofErr w:type="spellEnd"/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Грю</w:t>
      </w:r>
      <w:proofErr w:type="spellEnd"/>
      <w:r w:rsidRPr="00EF00FE">
        <w:rPr>
          <w:sz w:val="28"/>
          <w:szCs w:val="28"/>
        </w:rPr>
        <w:t xml:space="preserve">, Иоганн </w:t>
      </w:r>
      <w:proofErr w:type="spellStart"/>
      <w:r w:rsidRPr="00EF00FE">
        <w:rPr>
          <w:sz w:val="28"/>
          <w:szCs w:val="28"/>
        </w:rPr>
        <w:t>Сваммер</w:t>
      </w:r>
      <w:proofErr w:type="spellEnd"/>
      <w:r w:rsidRPr="00EF00FE">
        <w:rPr>
          <w:sz w:val="28"/>
          <w:szCs w:val="28"/>
        </w:rPr>
        <w:t>-Дам</w:t>
      </w:r>
      <w:r>
        <w:rPr>
          <w:sz w:val="28"/>
          <w:szCs w:val="28"/>
        </w:rPr>
        <w:t xml:space="preserve"> и</w:t>
      </w:r>
      <w:r w:rsidRPr="00EF00FE">
        <w:rPr>
          <w:sz w:val="28"/>
          <w:szCs w:val="28"/>
        </w:rPr>
        <w:t xml:space="preserve"> Антони</w:t>
      </w:r>
      <w:r>
        <w:rPr>
          <w:sz w:val="28"/>
          <w:szCs w:val="28"/>
        </w:rPr>
        <w:t>о</w:t>
      </w:r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ван</w:t>
      </w:r>
      <w:proofErr w:type="spellEnd"/>
      <w:r w:rsidRPr="00EF00FE">
        <w:rPr>
          <w:sz w:val="28"/>
          <w:szCs w:val="28"/>
        </w:rPr>
        <w:t xml:space="preserve"> Левенгук</w:t>
      </w:r>
      <w:r>
        <w:rPr>
          <w:sz w:val="28"/>
          <w:szCs w:val="28"/>
        </w:rPr>
        <w:t xml:space="preserve">. Полученные результаты </w:t>
      </w:r>
      <w:r w:rsidRPr="00EF00FE">
        <w:rPr>
          <w:sz w:val="28"/>
          <w:szCs w:val="28"/>
        </w:rPr>
        <w:t xml:space="preserve">сразу вызвали изменения в представлениях о строении живой материи. </w:t>
      </w:r>
      <w:r>
        <w:rPr>
          <w:sz w:val="28"/>
          <w:szCs w:val="28"/>
        </w:rPr>
        <w:t xml:space="preserve">В </w:t>
      </w:r>
      <w:r w:rsidRPr="00EF00FE">
        <w:rPr>
          <w:sz w:val="28"/>
          <w:szCs w:val="28"/>
        </w:rPr>
        <w:t>1665 г</w:t>
      </w:r>
      <w:r>
        <w:rPr>
          <w:sz w:val="28"/>
          <w:szCs w:val="28"/>
        </w:rPr>
        <w:t>оду</w:t>
      </w:r>
      <w:r w:rsidRPr="00EF00FE">
        <w:rPr>
          <w:sz w:val="28"/>
          <w:szCs w:val="28"/>
        </w:rPr>
        <w:t xml:space="preserve"> выдающийся английский ученый Роберт Гук впервые описал в составе растений ячейки, которые назвал клетками (</w:t>
      </w:r>
      <w:r>
        <w:rPr>
          <w:sz w:val="28"/>
          <w:szCs w:val="28"/>
        </w:rPr>
        <w:t xml:space="preserve">от </w:t>
      </w:r>
      <w:r w:rsidRPr="00EF00FE">
        <w:rPr>
          <w:sz w:val="28"/>
          <w:szCs w:val="28"/>
        </w:rPr>
        <w:t xml:space="preserve">лат. </w:t>
      </w:r>
      <w:r>
        <w:rPr>
          <w:sz w:val="28"/>
          <w:szCs w:val="28"/>
        </w:rPr>
        <w:t>–</w:t>
      </w:r>
      <w:r w:rsidRPr="00EF00FE">
        <w:rPr>
          <w:sz w:val="28"/>
          <w:szCs w:val="28"/>
        </w:rPr>
        <w:t xml:space="preserve"> </w:t>
      </w:r>
      <w:proofErr w:type="spellStart"/>
      <w:r w:rsidRPr="00176075">
        <w:rPr>
          <w:i/>
          <w:sz w:val="28"/>
          <w:szCs w:val="28"/>
        </w:rPr>
        <w:t>cellulae</w:t>
      </w:r>
      <w:proofErr w:type="spellEnd"/>
      <w:r w:rsidRPr="00EF00FE">
        <w:rPr>
          <w:sz w:val="28"/>
          <w:szCs w:val="28"/>
        </w:rPr>
        <w:t xml:space="preserve">, англ. </w:t>
      </w:r>
      <w:r>
        <w:rPr>
          <w:sz w:val="28"/>
          <w:szCs w:val="28"/>
        </w:rPr>
        <w:t>–</w:t>
      </w:r>
      <w:r w:rsidRPr="00EF00FE">
        <w:rPr>
          <w:sz w:val="28"/>
          <w:szCs w:val="28"/>
        </w:rPr>
        <w:t xml:space="preserve"> </w:t>
      </w:r>
      <w:proofErr w:type="spellStart"/>
      <w:r w:rsidRPr="00176075">
        <w:rPr>
          <w:i/>
          <w:sz w:val="28"/>
          <w:szCs w:val="28"/>
        </w:rPr>
        <w:t>cells</w:t>
      </w:r>
      <w:proofErr w:type="spellEnd"/>
      <w:r w:rsidRPr="00EF00FE">
        <w:rPr>
          <w:sz w:val="28"/>
          <w:szCs w:val="28"/>
        </w:rPr>
        <w:t>).</w:t>
      </w:r>
    </w:p>
    <w:p w:rsidR="00E81BDB" w:rsidRPr="0046761B" w:rsidRDefault="00E81BDB" w:rsidP="00E81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1BDB" w:rsidRPr="00176075" w:rsidTr="00BE64FF">
        <w:tc>
          <w:tcPr>
            <w:tcW w:w="4785" w:type="dxa"/>
            <w:shd w:val="clear" w:color="auto" w:fill="auto"/>
          </w:tcPr>
          <w:p w:rsidR="00E81BDB" w:rsidRPr="0017607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lastRenderedPageBreak/>
              <w:drawing>
                <wp:inline distT="0" distB="0" distL="0" distR="0" wp14:anchorId="06015994" wp14:editId="7CD62A8D">
                  <wp:extent cx="2066925" cy="2533650"/>
                  <wp:effectExtent l="0" t="0" r="9525" b="0"/>
                  <wp:docPr id="2" name="Рисунок 2" descr="Описание: Описание: http://www.zoroastrian.ru/files/star/niuton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Описание: Описание: http://www.zoroastrian.ru/files/star/niu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E81BDB" w:rsidRPr="0017607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5581">
              <w:object w:dxaOrig="223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200.25pt" o:ole="">
                  <v:imagedata r:id="rId10" o:title=""/>
                </v:shape>
                <o:OLEObject Type="Embed" ProgID="PBrush" ShapeID="_x0000_i1025" DrawAspect="Content" ObjectID="_1554710379" r:id="rId11"/>
              </w:object>
            </w:r>
          </w:p>
        </w:tc>
      </w:tr>
      <w:tr w:rsidR="00E81BDB" w:rsidRPr="00176075" w:rsidTr="00BE64FF">
        <w:tc>
          <w:tcPr>
            <w:tcW w:w="4785" w:type="dxa"/>
            <w:shd w:val="clear" w:color="auto" w:fill="auto"/>
          </w:tcPr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Роберт Гук</w:t>
            </w: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1635-1703 гг.</w:t>
            </w:r>
          </w:p>
        </w:tc>
        <w:tc>
          <w:tcPr>
            <w:tcW w:w="4786" w:type="dxa"/>
            <w:shd w:val="clear" w:color="auto" w:fill="auto"/>
          </w:tcPr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Антонио Левенгук</w:t>
            </w: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1632-1723 гг.</w:t>
            </w:r>
          </w:p>
        </w:tc>
      </w:tr>
    </w:tbl>
    <w:p w:rsidR="00E81BDB" w:rsidRPr="005366C6" w:rsidRDefault="00E81BDB" w:rsidP="00E81B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BDB" w:rsidRDefault="00E81BDB" w:rsidP="00E81B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1696 году </w:t>
      </w:r>
      <w:r w:rsidRPr="00EF00FE">
        <w:rPr>
          <w:sz w:val="28"/>
          <w:szCs w:val="28"/>
        </w:rPr>
        <w:t>Антони</w:t>
      </w:r>
      <w:r>
        <w:rPr>
          <w:sz w:val="28"/>
          <w:szCs w:val="28"/>
        </w:rPr>
        <w:t>о</w:t>
      </w:r>
      <w:r w:rsidRPr="00EF00FE">
        <w:rPr>
          <w:sz w:val="28"/>
          <w:szCs w:val="28"/>
        </w:rPr>
        <w:t xml:space="preserve"> </w:t>
      </w:r>
      <w:proofErr w:type="spellStart"/>
      <w:r w:rsidRPr="00EF00FE">
        <w:rPr>
          <w:sz w:val="28"/>
          <w:szCs w:val="28"/>
        </w:rPr>
        <w:t>ван</w:t>
      </w:r>
      <w:proofErr w:type="spellEnd"/>
      <w:r w:rsidRPr="00EF00FE">
        <w:rPr>
          <w:sz w:val="28"/>
          <w:szCs w:val="28"/>
        </w:rPr>
        <w:t xml:space="preserve"> Левенгук</w:t>
      </w:r>
      <w:r>
        <w:rPr>
          <w:sz w:val="28"/>
          <w:szCs w:val="28"/>
        </w:rPr>
        <w:t xml:space="preserve"> впервые рассмотрел и описал эритроциты, сперматозоиды, открыт целый мир микроорганизмов, который он назвал инфузориями. В 1781 году Ф. Фонтана первый усидел и зарисовал животные клетки с ядрами. В 1825 году </w:t>
      </w:r>
      <w:proofErr w:type="spellStart"/>
      <w:r>
        <w:rPr>
          <w:sz w:val="28"/>
          <w:szCs w:val="28"/>
        </w:rPr>
        <w:t>чешкий</w:t>
      </w:r>
      <w:proofErr w:type="spellEnd"/>
      <w:r>
        <w:rPr>
          <w:sz w:val="28"/>
          <w:szCs w:val="28"/>
        </w:rPr>
        <w:t xml:space="preserve"> физиолог Ян </w:t>
      </w:r>
      <w:proofErr w:type="spellStart"/>
      <w:r>
        <w:rPr>
          <w:sz w:val="28"/>
          <w:szCs w:val="28"/>
        </w:rPr>
        <w:t>Пуркинье</w:t>
      </w:r>
      <w:proofErr w:type="spellEnd"/>
      <w:r>
        <w:rPr>
          <w:sz w:val="28"/>
          <w:szCs w:val="28"/>
        </w:rPr>
        <w:t xml:space="preserve"> описал ядро («зародышевый пузырек») в </w:t>
      </w:r>
      <w:r w:rsidRPr="00523ABA">
        <w:rPr>
          <w:sz w:val="28"/>
          <w:szCs w:val="28"/>
        </w:rPr>
        <w:t>яйцеклетке</w:t>
      </w:r>
      <w:r>
        <w:rPr>
          <w:sz w:val="28"/>
          <w:szCs w:val="28"/>
        </w:rPr>
        <w:t xml:space="preserve"> и впервые употребил термин «протоплазма». В 1833 году шотландский ботаник Роберт Браун описал ядро растительной клетки как постоянную структуру и предложил термин от лат. </w:t>
      </w:r>
      <w:r w:rsidRPr="00523ABA">
        <w:rPr>
          <w:i/>
          <w:sz w:val="28"/>
          <w:szCs w:val="28"/>
          <w:lang w:val="en-US"/>
        </w:rPr>
        <w:t>nucleus</w:t>
      </w:r>
      <w:r w:rsidRPr="00523A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ядро. </w:t>
      </w:r>
    </w:p>
    <w:p w:rsidR="00E81BDB" w:rsidRDefault="00E81BDB" w:rsidP="00E81B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связана с открытиями клеточных органоидов. В 1850 году Р. </w:t>
      </w:r>
      <w:proofErr w:type="spellStart"/>
      <w:r>
        <w:rPr>
          <w:sz w:val="28"/>
          <w:szCs w:val="28"/>
        </w:rPr>
        <w:t>Келликер</w:t>
      </w:r>
      <w:proofErr w:type="spellEnd"/>
      <w:r>
        <w:rPr>
          <w:sz w:val="28"/>
          <w:szCs w:val="28"/>
        </w:rPr>
        <w:t xml:space="preserve"> открыл гранулы в мышечных клетках, которые в 1894 году Рудольф Альберт назвал </w:t>
      </w:r>
      <w:proofErr w:type="spellStart"/>
      <w:r>
        <w:rPr>
          <w:sz w:val="28"/>
          <w:szCs w:val="28"/>
        </w:rPr>
        <w:t>биобласты</w:t>
      </w:r>
      <w:proofErr w:type="spellEnd"/>
      <w:r>
        <w:rPr>
          <w:sz w:val="28"/>
          <w:szCs w:val="28"/>
        </w:rPr>
        <w:t xml:space="preserve">, однако этот термин не прижился, в 1897 году немецкий </w:t>
      </w:r>
      <w:proofErr w:type="spellStart"/>
      <w:r>
        <w:rPr>
          <w:sz w:val="28"/>
          <w:szCs w:val="28"/>
        </w:rPr>
        <w:t>цитолог</w:t>
      </w:r>
      <w:proofErr w:type="spellEnd"/>
      <w:r>
        <w:rPr>
          <w:sz w:val="28"/>
          <w:szCs w:val="28"/>
        </w:rPr>
        <w:t xml:space="preserve"> К. </w:t>
      </w:r>
      <w:proofErr w:type="spellStart"/>
      <w:r>
        <w:rPr>
          <w:sz w:val="28"/>
          <w:szCs w:val="28"/>
        </w:rPr>
        <w:t>Бенда</w:t>
      </w:r>
      <w:proofErr w:type="spellEnd"/>
      <w:r>
        <w:rPr>
          <w:sz w:val="28"/>
          <w:szCs w:val="28"/>
        </w:rPr>
        <w:t xml:space="preserve"> предложил использовать термин </w:t>
      </w:r>
      <w:r w:rsidRPr="000C2AC9">
        <w:rPr>
          <w:sz w:val="28"/>
          <w:szCs w:val="28"/>
        </w:rPr>
        <w:t>митохондрии (от греч</w:t>
      </w:r>
      <w:proofErr w:type="gramStart"/>
      <w:r w:rsidRPr="000C2AC9">
        <w:rPr>
          <w:sz w:val="28"/>
          <w:szCs w:val="28"/>
        </w:rPr>
        <w:t>.</w:t>
      </w:r>
      <w:proofErr w:type="gramEnd"/>
      <w:r w:rsidRPr="000C2AC9">
        <w:rPr>
          <w:sz w:val="28"/>
          <w:szCs w:val="28"/>
        </w:rPr>
        <w:t xml:space="preserve"> </w:t>
      </w:r>
      <w:proofErr w:type="spellStart"/>
      <w:r w:rsidRPr="00701D2C">
        <w:rPr>
          <w:i/>
          <w:sz w:val="28"/>
          <w:szCs w:val="28"/>
        </w:rPr>
        <w:t>μίτος</w:t>
      </w:r>
      <w:proofErr w:type="spellEnd"/>
      <w:r w:rsidRPr="00701D2C">
        <w:rPr>
          <w:i/>
          <w:sz w:val="28"/>
          <w:szCs w:val="28"/>
        </w:rPr>
        <w:t xml:space="preserve"> </w:t>
      </w:r>
      <w:r w:rsidRPr="000C2AC9">
        <w:rPr>
          <w:sz w:val="28"/>
          <w:szCs w:val="28"/>
        </w:rPr>
        <w:t xml:space="preserve">– </w:t>
      </w:r>
      <w:proofErr w:type="gramStart"/>
      <w:r w:rsidRPr="000C2AC9">
        <w:rPr>
          <w:sz w:val="28"/>
          <w:szCs w:val="28"/>
        </w:rPr>
        <w:t>н</w:t>
      </w:r>
      <w:proofErr w:type="gramEnd"/>
      <w:r w:rsidRPr="000C2AC9">
        <w:rPr>
          <w:sz w:val="28"/>
          <w:szCs w:val="28"/>
        </w:rPr>
        <w:t xml:space="preserve">ить и </w:t>
      </w:r>
      <w:proofErr w:type="spellStart"/>
      <w:r w:rsidRPr="00701D2C">
        <w:rPr>
          <w:i/>
          <w:sz w:val="28"/>
          <w:szCs w:val="28"/>
        </w:rPr>
        <w:t>χόνδρος</w:t>
      </w:r>
      <w:proofErr w:type="spellEnd"/>
      <w:r w:rsidRPr="000C2AC9">
        <w:rPr>
          <w:sz w:val="28"/>
          <w:szCs w:val="28"/>
        </w:rPr>
        <w:t xml:space="preserve"> – зернышко, крупинка). </w:t>
      </w:r>
      <w:r>
        <w:rPr>
          <w:sz w:val="28"/>
          <w:szCs w:val="28"/>
        </w:rPr>
        <w:t xml:space="preserve">В 1879-1882 гг. </w:t>
      </w:r>
      <w:proofErr w:type="spellStart"/>
      <w:r>
        <w:rPr>
          <w:sz w:val="28"/>
          <w:szCs w:val="28"/>
        </w:rPr>
        <w:t>Уолтер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Флемминг</w:t>
      </w:r>
      <w:proofErr w:type="spellEnd"/>
      <w:r>
        <w:rPr>
          <w:sz w:val="28"/>
          <w:szCs w:val="28"/>
        </w:rPr>
        <w:t xml:space="preserve"> описал строение </w:t>
      </w:r>
      <w:proofErr w:type="spellStart"/>
      <w:r>
        <w:rPr>
          <w:sz w:val="28"/>
          <w:szCs w:val="28"/>
        </w:rPr>
        <w:t>центроли</w:t>
      </w:r>
      <w:proofErr w:type="spellEnd"/>
      <w:r>
        <w:rPr>
          <w:sz w:val="28"/>
          <w:szCs w:val="28"/>
        </w:rPr>
        <w:t xml:space="preserve">, а в 1883 году открыл митотическое деление клетки. Теодор </w:t>
      </w:r>
      <w:proofErr w:type="spellStart"/>
      <w:r>
        <w:rPr>
          <w:sz w:val="28"/>
          <w:szCs w:val="28"/>
        </w:rPr>
        <w:t>Бовери</w:t>
      </w:r>
      <w:proofErr w:type="spellEnd"/>
      <w:r>
        <w:rPr>
          <w:sz w:val="28"/>
          <w:szCs w:val="28"/>
        </w:rPr>
        <w:t xml:space="preserve"> открыл клеточный центр, который назвал «особый орган клеточного деления». В 1883 году </w:t>
      </w:r>
      <w:r w:rsidRPr="00473B81">
        <w:rPr>
          <w:sz w:val="28"/>
          <w:szCs w:val="28"/>
        </w:rPr>
        <w:t>немецкий анатом и гистолог</w:t>
      </w:r>
      <w:r>
        <w:t xml:space="preserve"> </w:t>
      </w:r>
      <w:r w:rsidRPr="00473B81">
        <w:rPr>
          <w:bCs/>
          <w:sz w:val="28"/>
          <w:szCs w:val="28"/>
        </w:rPr>
        <w:t xml:space="preserve">Генрих Вильгельм Готфрид </w:t>
      </w:r>
      <w:proofErr w:type="spellStart"/>
      <w:r w:rsidRPr="00473B81">
        <w:rPr>
          <w:bCs/>
          <w:sz w:val="28"/>
          <w:szCs w:val="28"/>
        </w:rPr>
        <w:t>Вальдейер</w:t>
      </w:r>
      <w:proofErr w:type="spellEnd"/>
      <w:r>
        <w:rPr>
          <w:sz w:val="28"/>
          <w:szCs w:val="28"/>
        </w:rPr>
        <w:t xml:space="preserve"> ввел понятие «хромосома» (от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01D2C">
        <w:rPr>
          <w:rFonts w:ascii="Palatino Linotype" w:hAnsi="Palatino Linotype"/>
          <w:i/>
          <w:sz w:val="28"/>
          <w:szCs w:val="28"/>
        </w:rPr>
        <w:t>χρῶμ</w:t>
      </w:r>
      <w:proofErr w:type="spellEnd"/>
      <w:r w:rsidRPr="00701D2C">
        <w:rPr>
          <w:rFonts w:ascii="Palatino Linotype" w:hAnsi="Palatino Linotype"/>
          <w:i/>
          <w:sz w:val="28"/>
          <w:szCs w:val="28"/>
        </w:rPr>
        <w:t>α</w:t>
      </w:r>
      <w:r w:rsidRPr="00473B81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proofErr w:type="gramStart"/>
      <w:r w:rsidRPr="00473B81">
        <w:rPr>
          <w:sz w:val="28"/>
          <w:szCs w:val="28"/>
        </w:rPr>
        <w:t>ц</w:t>
      </w:r>
      <w:proofErr w:type="gramEnd"/>
      <w:r w:rsidRPr="00473B81">
        <w:rPr>
          <w:sz w:val="28"/>
          <w:szCs w:val="28"/>
        </w:rPr>
        <w:t xml:space="preserve">вет и </w:t>
      </w:r>
      <w:proofErr w:type="spellStart"/>
      <w:r w:rsidRPr="00701D2C">
        <w:rPr>
          <w:rFonts w:ascii="Palatino Linotype" w:hAnsi="Palatino Linotype"/>
          <w:i/>
          <w:sz w:val="28"/>
          <w:szCs w:val="28"/>
        </w:rPr>
        <w:t>σῶμ</w:t>
      </w:r>
      <w:proofErr w:type="spellEnd"/>
      <w:r w:rsidRPr="00701D2C">
        <w:rPr>
          <w:rFonts w:ascii="Palatino Linotype" w:hAnsi="Palatino Linotype"/>
          <w:i/>
          <w:sz w:val="28"/>
          <w:szCs w:val="28"/>
        </w:rPr>
        <w:t>α</w:t>
      </w:r>
      <w:r w:rsidRPr="00473B81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 w:rsidRPr="00473B81">
        <w:rPr>
          <w:sz w:val="28"/>
          <w:szCs w:val="28"/>
        </w:rPr>
        <w:t>тело)</w:t>
      </w:r>
      <w:r>
        <w:rPr>
          <w:sz w:val="28"/>
          <w:szCs w:val="28"/>
        </w:rPr>
        <w:t xml:space="preserve">. В 1887 году немецкий биолог Август Вейсман после многолетних наблюдений за хромосомами обнаружил явление их деления, которое назвал мейоз. </w:t>
      </w:r>
    </w:p>
    <w:p w:rsidR="00E81BDB" w:rsidRPr="0046761B" w:rsidRDefault="00E81BDB" w:rsidP="00E81BD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Современный период развития цитологии и гистологии связан с появлением </w:t>
      </w:r>
      <w:r w:rsidRPr="00847F45">
        <w:rPr>
          <w:color w:val="000000"/>
          <w:sz w:val="28"/>
          <w:szCs w:val="28"/>
        </w:rPr>
        <w:t>электронно</w:t>
      </w:r>
      <w:r>
        <w:rPr>
          <w:color w:val="000000"/>
          <w:sz w:val="28"/>
          <w:szCs w:val="28"/>
        </w:rPr>
        <w:t xml:space="preserve">го </w:t>
      </w:r>
      <w:r w:rsidRPr="00847F45">
        <w:rPr>
          <w:color w:val="000000"/>
          <w:sz w:val="28"/>
          <w:szCs w:val="28"/>
        </w:rPr>
        <w:t>микроскоп</w:t>
      </w:r>
      <w:r>
        <w:rPr>
          <w:color w:val="000000"/>
          <w:sz w:val="28"/>
          <w:szCs w:val="28"/>
        </w:rPr>
        <w:t>а</w:t>
      </w:r>
      <w:r w:rsidRPr="00847F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который был изобретен</w:t>
      </w:r>
      <w:r w:rsidRPr="00847F45">
        <w:rPr>
          <w:color w:val="000000"/>
          <w:sz w:val="28"/>
          <w:szCs w:val="28"/>
        </w:rPr>
        <w:t xml:space="preserve"> в 1934 году</w:t>
      </w:r>
      <w:r>
        <w:rPr>
          <w:color w:val="000000"/>
          <w:sz w:val="28"/>
          <w:szCs w:val="28"/>
        </w:rPr>
        <w:t xml:space="preserve">. Он </w:t>
      </w:r>
      <w:r w:rsidRPr="00847F45">
        <w:rPr>
          <w:color w:val="000000"/>
          <w:sz w:val="28"/>
          <w:szCs w:val="28"/>
        </w:rPr>
        <w:t xml:space="preserve"> позволи</w:t>
      </w:r>
      <w:r>
        <w:rPr>
          <w:color w:val="000000"/>
          <w:sz w:val="28"/>
          <w:szCs w:val="28"/>
        </w:rPr>
        <w:t>л</w:t>
      </w:r>
      <w:r w:rsidRPr="00847F45">
        <w:rPr>
          <w:color w:val="000000"/>
          <w:sz w:val="28"/>
          <w:szCs w:val="28"/>
        </w:rPr>
        <w:t xml:space="preserve"> проникнуть в детали строения клеток на субклеточном и молекулярном уровнях</w:t>
      </w:r>
      <w:r>
        <w:rPr>
          <w:color w:val="000000"/>
          <w:sz w:val="28"/>
          <w:szCs w:val="28"/>
        </w:rPr>
        <w:t xml:space="preserve">, </w:t>
      </w:r>
      <w:r w:rsidRPr="00847F45">
        <w:rPr>
          <w:color w:val="000000"/>
          <w:sz w:val="28"/>
          <w:szCs w:val="28"/>
        </w:rPr>
        <w:t>зало</w:t>
      </w:r>
      <w:r>
        <w:rPr>
          <w:color w:val="000000"/>
          <w:sz w:val="28"/>
          <w:szCs w:val="28"/>
        </w:rPr>
        <w:t>жил</w:t>
      </w:r>
      <w:r w:rsidRPr="00847F45">
        <w:rPr>
          <w:color w:val="000000"/>
          <w:sz w:val="28"/>
          <w:szCs w:val="28"/>
        </w:rPr>
        <w:t xml:space="preserve"> основу </w:t>
      </w:r>
      <w:r>
        <w:rPr>
          <w:color w:val="000000"/>
          <w:sz w:val="28"/>
          <w:szCs w:val="28"/>
        </w:rPr>
        <w:t xml:space="preserve">развития </w:t>
      </w:r>
      <w:proofErr w:type="spellStart"/>
      <w:r w:rsidRPr="00847F45">
        <w:rPr>
          <w:color w:val="000000"/>
          <w:sz w:val="28"/>
          <w:szCs w:val="28"/>
        </w:rPr>
        <w:t>гистохими</w:t>
      </w:r>
      <w:r>
        <w:rPr>
          <w:color w:val="000000"/>
          <w:sz w:val="28"/>
          <w:szCs w:val="28"/>
        </w:rPr>
        <w:t>и</w:t>
      </w:r>
      <w:proofErr w:type="spellEnd"/>
      <w:r w:rsidRPr="00847F45">
        <w:rPr>
          <w:color w:val="000000"/>
          <w:sz w:val="28"/>
          <w:szCs w:val="28"/>
        </w:rPr>
        <w:t>, морфометри</w:t>
      </w:r>
      <w:r>
        <w:rPr>
          <w:color w:val="000000"/>
          <w:sz w:val="28"/>
          <w:szCs w:val="28"/>
        </w:rPr>
        <w:t>и</w:t>
      </w:r>
      <w:r w:rsidRPr="00847F45">
        <w:rPr>
          <w:color w:val="000000"/>
          <w:sz w:val="28"/>
          <w:szCs w:val="28"/>
        </w:rPr>
        <w:t xml:space="preserve"> суб</w:t>
      </w:r>
      <w:r>
        <w:rPr>
          <w:color w:val="000000"/>
          <w:sz w:val="28"/>
          <w:szCs w:val="28"/>
        </w:rPr>
        <w:t>клеточных</w:t>
      </w:r>
      <w:r w:rsidRPr="00847F45">
        <w:rPr>
          <w:color w:val="000000"/>
          <w:sz w:val="28"/>
          <w:szCs w:val="28"/>
        </w:rPr>
        <w:t xml:space="preserve"> структур и математического анализа организации клеток и тканей.</w:t>
      </w:r>
      <w:r>
        <w:rPr>
          <w:color w:val="000000"/>
          <w:sz w:val="28"/>
          <w:szCs w:val="28"/>
        </w:rPr>
        <w:t xml:space="preserve"> В этот период были открыты строение эндоплазматической сети (ЭПС) К. Портером в 1945 году, лизосомы биохимиком де </w:t>
      </w:r>
      <w:proofErr w:type="spellStart"/>
      <w:r>
        <w:rPr>
          <w:color w:val="000000"/>
          <w:sz w:val="28"/>
          <w:szCs w:val="28"/>
        </w:rPr>
        <w:t>Дювом</w:t>
      </w:r>
      <w:proofErr w:type="spellEnd"/>
      <w:r>
        <w:rPr>
          <w:color w:val="000000"/>
          <w:sz w:val="28"/>
          <w:szCs w:val="28"/>
        </w:rPr>
        <w:t xml:space="preserve"> в 1955 году, раскрыто строение биологической мембраны Г. Николсоном и С. </w:t>
      </w:r>
      <w:proofErr w:type="spellStart"/>
      <w:r>
        <w:rPr>
          <w:color w:val="000000"/>
          <w:sz w:val="28"/>
          <w:szCs w:val="28"/>
        </w:rPr>
        <w:t>Сингером</w:t>
      </w:r>
      <w:proofErr w:type="spellEnd"/>
      <w:r>
        <w:rPr>
          <w:color w:val="000000"/>
          <w:sz w:val="28"/>
          <w:szCs w:val="28"/>
        </w:rPr>
        <w:t xml:space="preserve"> в 1972 году.</w:t>
      </w:r>
    </w:p>
    <w:p w:rsidR="00E81BDB" w:rsidRPr="0046761B" w:rsidRDefault="00E81BDB" w:rsidP="00E81BD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E81BDB" w:rsidRPr="00176075" w:rsidTr="00BE64FF">
        <w:tc>
          <w:tcPr>
            <w:tcW w:w="4361" w:type="dxa"/>
            <w:shd w:val="clear" w:color="auto" w:fill="auto"/>
          </w:tcPr>
          <w:p w:rsidR="00E81BDB" w:rsidRPr="0017607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2AC9"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F285F0E" wp14:editId="0AD372B5">
                  <wp:extent cx="2028825" cy="2657475"/>
                  <wp:effectExtent l="0" t="0" r="9525" b="9525"/>
                  <wp:docPr id="3" name="Рисунок 3" descr="Описание: D:\Documents and Settings\Денис\Рабочий стол\У_Флеминг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D:\Documents and Settings\Денис\Рабочий стол\У_Флеминг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E81BDB" w:rsidRPr="0017607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E43C54" wp14:editId="0AEB53A9">
                  <wp:extent cx="1990725" cy="2647950"/>
                  <wp:effectExtent l="0" t="0" r="9525" b="0"/>
                  <wp:docPr id="4" name="Рисунок 4" descr="Описание: D:\Documents and Settings\Денис\Рабочий стол\А_Вейсма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D:\Documents and Settings\Денис\Рабочий стол\А_Вейсма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BDB" w:rsidRPr="00176075" w:rsidTr="00BE64FF">
        <w:tc>
          <w:tcPr>
            <w:tcW w:w="4361" w:type="dxa"/>
            <w:shd w:val="clear" w:color="auto" w:fill="auto"/>
          </w:tcPr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  <w:bCs/>
              </w:rPr>
              <w:t xml:space="preserve">Вильгельм </w:t>
            </w:r>
            <w:proofErr w:type="spellStart"/>
            <w:r w:rsidRPr="00491265">
              <w:rPr>
                <w:b/>
                <w:bCs/>
              </w:rPr>
              <w:t>Вальдейер</w:t>
            </w:r>
            <w:proofErr w:type="spellEnd"/>
            <w:r w:rsidRPr="00491265">
              <w:rPr>
                <w:b/>
              </w:rPr>
              <w:t xml:space="preserve"> </w:t>
            </w: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1836-1921 гг.</w:t>
            </w:r>
          </w:p>
        </w:tc>
        <w:tc>
          <w:tcPr>
            <w:tcW w:w="4786" w:type="dxa"/>
            <w:shd w:val="clear" w:color="auto" w:fill="auto"/>
          </w:tcPr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Август Вейсман</w:t>
            </w:r>
          </w:p>
          <w:p w:rsidR="00E81BDB" w:rsidRPr="00491265" w:rsidRDefault="00E81BDB" w:rsidP="00BE64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1632-1723 гг.</w:t>
            </w:r>
          </w:p>
        </w:tc>
      </w:tr>
    </w:tbl>
    <w:p w:rsidR="00E81BDB" w:rsidRPr="005366C6" w:rsidRDefault="00E81BDB" w:rsidP="00E81BDB">
      <w:pPr>
        <w:rPr>
          <w:sz w:val="28"/>
          <w:szCs w:val="28"/>
        </w:rPr>
      </w:pPr>
    </w:p>
    <w:p w:rsidR="00E81BDB" w:rsidRPr="003752A4" w:rsidRDefault="00E81BDB" w:rsidP="00E81BDB">
      <w:pPr>
        <w:ind w:firstLine="567"/>
        <w:jc w:val="both"/>
        <w:rPr>
          <w:sz w:val="28"/>
          <w:szCs w:val="28"/>
        </w:rPr>
      </w:pPr>
      <w:r w:rsidRPr="003752A4">
        <w:rPr>
          <w:sz w:val="28"/>
          <w:szCs w:val="28"/>
        </w:rPr>
        <w:t xml:space="preserve">Рибосомы были обнаружены в цитоплазме животных клеток с помощью электронного микроскопа американским исследователем Г. </w:t>
      </w:r>
      <w:proofErr w:type="spellStart"/>
      <w:r w:rsidRPr="003752A4">
        <w:rPr>
          <w:sz w:val="28"/>
          <w:szCs w:val="28"/>
        </w:rPr>
        <w:t>Паладе</w:t>
      </w:r>
      <w:proofErr w:type="spellEnd"/>
      <w:r w:rsidRPr="003752A4">
        <w:rPr>
          <w:sz w:val="28"/>
          <w:szCs w:val="28"/>
        </w:rPr>
        <w:t xml:space="preserve"> (1955). В период с 1956 по 1958 гг. рибосомы были выделены из дрожжей, растений, животных и бактерий. Они оказались рибонуклеопротеидными частицами диаметром около 25 </w:t>
      </w:r>
      <w:proofErr w:type="spellStart"/>
      <w:r w:rsidRPr="003752A4">
        <w:rPr>
          <w:sz w:val="28"/>
          <w:szCs w:val="28"/>
        </w:rPr>
        <w:t>нм</w:t>
      </w:r>
      <w:proofErr w:type="spellEnd"/>
      <w:r w:rsidRPr="003752A4">
        <w:rPr>
          <w:sz w:val="28"/>
          <w:szCs w:val="28"/>
        </w:rPr>
        <w:t xml:space="preserve">, содержащими основную массу цитоплазматической РНК. В </w:t>
      </w:r>
      <w:smartTag w:uri="urn:schemas-microsoft-com:office:smarttags" w:element="metricconverter">
        <w:smartTagPr>
          <w:attr w:name="ProductID" w:val="1958 г"/>
        </w:smartTagPr>
        <w:r w:rsidRPr="003752A4">
          <w:rPr>
            <w:sz w:val="28"/>
            <w:szCs w:val="28"/>
          </w:rPr>
          <w:t>1958 г</w:t>
        </w:r>
      </w:smartTag>
      <w:r w:rsidRPr="003752A4">
        <w:rPr>
          <w:sz w:val="28"/>
          <w:szCs w:val="28"/>
        </w:rPr>
        <w:t xml:space="preserve">. на симпозиуме в Массачусетском технологическом институте Р. Робертс предложил назвать эти частицы </w:t>
      </w:r>
      <w:r>
        <w:rPr>
          <w:sz w:val="28"/>
          <w:szCs w:val="28"/>
        </w:rPr>
        <w:t>«</w:t>
      </w:r>
      <w:r w:rsidRPr="003752A4">
        <w:rPr>
          <w:sz w:val="28"/>
          <w:szCs w:val="28"/>
        </w:rPr>
        <w:t>рибосомами</w:t>
      </w:r>
      <w:r>
        <w:rPr>
          <w:sz w:val="28"/>
          <w:szCs w:val="28"/>
        </w:rPr>
        <w:t>»</w:t>
      </w:r>
      <w:r w:rsidRPr="003752A4">
        <w:rPr>
          <w:sz w:val="28"/>
          <w:szCs w:val="28"/>
        </w:rPr>
        <w:t xml:space="preserve"> Первые данные о том, что рибосомы отвечают за включение аминокислот в новые белки, были получены в лаборатории П. </w:t>
      </w:r>
      <w:proofErr w:type="spellStart"/>
      <w:r w:rsidRPr="003752A4">
        <w:rPr>
          <w:sz w:val="28"/>
          <w:szCs w:val="28"/>
        </w:rPr>
        <w:t>Замечника</w:t>
      </w:r>
      <w:proofErr w:type="spellEnd"/>
      <w:r w:rsidRPr="003752A4">
        <w:rPr>
          <w:sz w:val="28"/>
          <w:szCs w:val="28"/>
        </w:rPr>
        <w:t xml:space="preserve"> (1955). К </w:t>
      </w:r>
      <w:smartTag w:uri="urn:schemas-microsoft-com:office:smarttags" w:element="metricconverter">
        <w:smartTagPr>
          <w:attr w:name="ProductID" w:val="1959 г"/>
        </w:smartTagPr>
        <w:r w:rsidRPr="003752A4">
          <w:rPr>
            <w:sz w:val="28"/>
            <w:szCs w:val="28"/>
          </w:rPr>
          <w:t>1959 г</w:t>
        </w:r>
      </w:smartTag>
      <w:r w:rsidRPr="003752A4">
        <w:rPr>
          <w:sz w:val="28"/>
          <w:szCs w:val="28"/>
        </w:rPr>
        <w:t>. было окончательно доказано, что рибосомы обеспечивают биосинтез белка.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 w:rsidRPr="00372377">
        <w:rPr>
          <w:sz w:val="28"/>
          <w:szCs w:val="28"/>
        </w:rPr>
        <w:t xml:space="preserve">В 1828 году Христиан </w:t>
      </w:r>
      <w:proofErr w:type="spellStart"/>
      <w:r w:rsidRPr="00372377">
        <w:rPr>
          <w:sz w:val="28"/>
          <w:szCs w:val="28"/>
        </w:rPr>
        <w:t>Эренберг</w:t>
      </w:r>
      <w:proofErr w:type="spellEnd"/>
      <w:r w:rsidRPr="00372377">
        <w:rPr>
          <w:sz w:val="28"/>
          <w:szCs w:val="28"/>
        </w:rPr>
        <w:t xml:space="preserve"> ввёл в употребление </w:t>
      </w:r>
      <w:r>
        <w:rPr>
          <w:sz w:val="28"/>
          <w:szCs w:val="28"/>
        </w:rPr>
        <w:t xml:space="preserve">термин </w:t>
      </w:r>
      <w:r w:rsidRPr="00372377">
        <w:rPr>
          <w:sz w:val="28"/>
          <w:szCs w:val="28"/>
        </w:rPr>
        <w:t>«бактерии»</w:t>
      </w:r>
      <w:r>
        <w:rPr>
          <w:sz w:val="28"/>
          <w:szCs w:val="28"/>
        </w:rPr>
        <w:t xml:space="preserve"> и, тем самым, разделил два </w:t>
      </w:r>
      <w:proofErr w:type="spellStart"/>
      <w:r>
        <w:rPr>
          <w:sz w:val="28"/>
          <w:szCs w:val="28"/>
        </w:rPr>
        <w:t>надцарства</w:t>
      </w:r>
      <w:proofErr w:type="spellEnd"/>
      <w:r>
        <w:rPr>
          <w:sz w:val="28"/>
          <w:szCs w:val="28"/>
        </w:rPr>
        <w:t xml:space="preserve"> доядерные и ядерные организмы. </w:t>
      </w:r>
      <w:proofErr w:type="spellStart"/>
      <w:r>
        <w:rPr>
          <w:sz w:val="28"/>
          <w:szCs w:val="28"/>
        </w:rPr>
        <w:t>Надцарство</w:t>
      </w:r>
      <w:proofErr w:type="spellEnd"/>
      <w:r>
        <w:rPr>
          <w:sz w:val="28"/>
          <w:szCs w:val="28"/>
        </w:rPr>
        <w:t xml:space="preserve"> доядерных или прокариот образуют сине-зеленые водоросли, бактерии, микоплазмы, риккетсии, хламидии и спирохеты. </w:t>
      </w:r>
      <w:proofErr w:type="spellStart"/>
      <w:r>
        <w:rPr>
          <w:sz w:val="28"/>
          <w:szCs w:val="28"/>
        </w:rPr>
        <w:t>Надцарство</w:t>
      </w:r>
      <w:proofErr w:type="spellEnd"/>
      <w:r>
        <w:rPr>
          <w:sz w:val="28"/>
          <w:szCs w:val="28"/>
        </w:rPr>
        <w:t xml:space="preserve"> ядерные или эукариоты образует большинство водорослей, грибы и лишайники, растения и животные. Прокариоты являются наиболее древней формой жизни на нашей планете, главным отличием для них является отсутствие морфологически выраженного ядерного аппарата. Поэтому для обозначения этих организмов можно дать следующее определение: </w:t>
      </w:r>
      <w:r w:rsidRPr="00062C92">
        <w:rPr>
          <w:i/>
          <w:sz w:val="28"/>
          <w:szCs w:val="28"/>
        </w:rPr>
        <w:t xml:space="preserve">прокариоты – это организмы простой структуры, цитоплазма которых содержит кольцевую молекулу ДНК, не имеющую ядерной </w:t>
      </w:r>
      <w:r>
        <w:rPr>
          <w:i/>
          <w:sz w:val="28"/>
          <w:szCs w:val="28"/>
        </w:rPr>
        <w:t>оболочку</w:t>
      </w:r>
      <w:r w:rsidRPr="00062C92">
        <w:rPr>
          <w:i/>
          <w:sz w:val="28"/>
          <w:szCs w:val="28"/>
        </w:rPr>
        <w:t>, в которых отсутствуют внутриклеточные системы мембран и митохондри</w:t>
      </w:r>
      <w:r>
        <w:rPr>
          <w:i/>
          <w:sz w:val="28"/>
          <w:szCs w:val="28"/>
        </w:rPr>
        <w:t>и</w:t>
      </w:r>
      <w:r w:rsidRPr="00062C92">
        <w:rPr>
          <w:i/>
          <w:sz w:val="28"/>
          <w:szCs w:val="28"/>
        </w:rPr>
        <w:t>, а у некоторых и клеточная стенка</w:t>
      </w:r>
      <w:r>
        <w:rPr>
          <w:sz w:val="28"/>
          <w:szCs w:val="28"/>
        </w:rPr>
        <w:t>. Тем не менее, они имеют все основные клеточные характеристики: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клетке прокариот присутствует зона </w:t>
      </w:r>
      <w:proofErr w:type="spellStart"/>
      <w:r>
        <w:rPr>
          <w:sz w:val="28"/>
          <w:szCs w:val="28"/>
        </w:rPr>
        <w:t>нуклеоида</w:t>
      </w:r>
      <w:proofErr w:type="spellEnd"/>
      <w:r>
        <w:rPr>
          <w:sz w:val="28"/>
          <w:szCs w:val="28"/>
        </w:rPr>
        <w:t>, заполненная ДНК;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содержимое отделено плазматической мембраной;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 w:rsidRPr="00AE2E04">
        <w:rPr>
          <w:sz w:val="28"/>
          <w:szCs w:val="28"/>
        </w:rPr>
        <w:lastRenderedPageBreak/>
        <w:t xml:space="preserve">- отсутствие митохондрий компенсируется наличием цепи переносчиков электронов и ферментов </w:t>
      </w:r>
      <w:proofErr w:type="gramStart"/>
      <w:r w:rsidRPr="00AE2E04">
        <w:rPr>
          <w:sz w:val="28"/>
          <w:szCs w:val="28"/>
        </w:rPr>
        <w:t>окислительного</w:t>
      </w:r>
      <w:proofErr w:type="gramEnd"/>
      <w:r w:rsidRPr="00AE2E04">
        <w:rPr>
          <w:sz w:val="28"/>
          <w:szCs w:val="28"/>
        </w:rPr>
        <w:t xml:space="preserve"> </w:t>
      </w:r>
      <w:proofErr w:type="spellStart"/>
      <w:r w:rsidRPr="00AE2E04">
        <w:rPr>
          <w:sz w:val="28"/>
          <w:szCs w:val="28"/>
        </w:rPr>
        <w:t>фосфорилирования</w:t>
      </w:r>
      <w:proofErr w:type="spellEnd"/>
      <w:r w:rsidRPr="00AE2E04">
        <w:rPr>
          <w:sz w:val="28"/>
          <w:szCs w:val="28"/>
        </w:rPr>
        <w:t xml:space="preserve"> в составе плазмолеммы;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основном веществе (матриксе) цитоплазмы имеются многочисленные рибосомы, обеспечивающие синтез белка;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большинство прокариот размножаются путем прямого деления надвое 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многие прокариоты обладают подвижностью и имеют сложный аппарат движения.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поздними организма появившимися на нашей планете являются представители </w:t>
      </w:r>
      <w:proofErr w:type="spellStart"/>
      <w:r>
        <w:rPr>
          <w:sz w:val="28"/>
          <w:szCs w:val="28"/>
        </w:rPr>
        <w:t>надцарства</w:t>
      </w:r>
      <w:proofErr w:type="spellEnd"/>
      <w:r>
        <w:rPr>
          <w:sz w:val="28"/>
          <w:szCs w:val="28"/>
        </w:rPr>
        <w:t xml:space="preserve"> эукариот. Несмотря на значительные различия в строении и физиологии этих организмов для них характерен общий ряд признаков: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обособленного ядра;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мембранных и </w:t>
      </w:r>
      <w:proofErr w:type="spellStart"/>
      <w:r>
        <w:rPr>
          <w:sz w:val="28"/>
          <w:szCs w:val="28"/>
        </w:rPr>
        <w:t>немембранных</w:t>
      </w:r>
      <w:proofErr w:type="spellEnd"/>
      <w:r>
        <w:rPr>
          <w:sz w:val="28"/>
          <w:szCs w:val="28"/>
        </w:rPr>
        <w:t xml:space="preserve"> органоидов в цитоплазме;</w:t>
      </w: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сходные физиологические процессы обмена веществ и энергии, роста и размножения. </w:t>
      </w:r>
    </w:p>
    <w:p w:rsidR="00E81BDB" w:rsidRDefault="00E81BDB" w:rsidP="00E81BDB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03"/>
        <w:gridCol w:w="4786"/>
      </w:tblGrid>
      <w:tr w:rsidR="00E81BDB" w:rsidTr="00BE64FF">
        <w:tc>
          <w:tcPr>
            <w:tcW w:w="4503" w:type="dxa"/>
            <w:shd w:val="clear" w:color="auto" w:fill="auto"/>
          </w:tcPr>
          <w:p w:rsidR="00E81BDB" w:rsidRPr="00780884" w:rsidRDefault="00E81BDB" w:rsidP="00BE64FF">
            <w:pPr>
              <w:jc w:val="center"/>
              <w:rPr>
                <w:sz w:val="28"/>
                <w:szCs w:val="28"/>
              </w:rPr>
            </w:pPr>
            <w:r w:rsidRPr="003F7D7B">
              <w:object w:dxaOrig="3585" w:dyaOrig="3075">
                <v:shape id="_x0000_i1026" type="#_x0000_t75" style="width:207pt;height:179.25pt" o:ole="">
                  <v:imagedata r:id="rId14" o:title=""/>
                </v:shape>
                <o:OLEObject Type="Embed" ProgID="PBrush" ShapeID="_x0000_i1026" DrawAspect="Content" ObjectID="_1554710380" r:id="rId15"/>
              </w:object>
            </w:r>
          </w:p>
        </w:tc>
        <w:tc>
          <w:tcPr>
            <w:tcW w:w="4786" w:type="dxa"/>
            <w:shd w:val="clear" w:color="auto" w:fill="auto"/>
          </w:tcPr>
          <w:p w:rsidR="00E81BDB" w:rsidRPr="00780884" w:rsidRDefault="00E81BDB" w:rsidP="00BE64FF">
            <w:pPr>
              <w:jc w:val="center"/>
              <w:rPr>
                <w:sz w:val="28"/>
                <w:szCs w:val="28"/>
              </w:rPr>
            </w:pPr>
            <w:r w:rsidRPr="003F7D7B">
              <w:object w:dxaOrig="3510" w:dyaOrig="3645">
                <v:shape id="_x0000_i1027" type="#_x0000_t75" style="width:175.5pt;height:182.25pt" o:ole="">
                  <v:imagedata r:id="rId16" o:title=""/>
                </v:shape>
                <o:OLEObject Type="Embed" ProgID="PBrush" ShapeID="_x0000_i1027" DrawAspect="Content" ObjectID="_1554710381" r:id="rId17"/>
              </w:object>
            </w:r>
          </w:p>
        </w:tc>
      </w:tr>
      <w:tr w:rsidR="00E81BDB" w:rsidRPr="00D535A1" w:rsidTr="00BE64FF">
        <w:trPr>
          <w:trHeight w:val="96"/>
        </w:trPr>
        <w:tc>
          <w:tcPr>
            <w:tcW w:w="4503" w:type="dxa"/>
            <w:shd w:val="clear" w:color="auto" w:fill="auto"/>
          </w:tcPr>
          <w:p w:rsidR="00E81BDB" w:rsidRPr="00780884" w:rsidRDefault="00E81BDB" w:rsidP="00BE64FF">
            <w:pPr>
              <w:jc w:val="center"/>
              <w:rPr>
                <w:sz w:val="28"/>
                <w:szCs w:val="28"/>
              </w:rPr>
            </w:pPr>
            <w:r w:rsidRPr="00780884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  <w:shd w:val="clear" w:color="auto" w:fill="auto"/>
          </w:tcPr>
          <w:p w:rsidR="00E81BDB" w:rsidRPr="00780884" w:rsidRDefault="00E81BDB" w:rsidP="00BE64FF">
            <w:pPr>
              <w:jc w:val="center"/>
              <w:rPr>
                <w:sz w:val="28"/>
                <w:szCs w:val="28"/>
              </w:rPr>
            </w:pPr>
            <w:r w:rsidRPr="00780884">
              <w:rPr>
                <w:sz w:val="28"/>
                <w:szCs w:val="28"/>
              </w:rPr>
              <w:t>Б</w:t>
            </w:r>
          </w:p>
        </w:tc>
      </w:tr>
    </w:tbl>
    <w:p w:rsidR="00E81BDB" w:rsidRPr="005366C6" w:rsidRDefault="00E81BDB" w:rsidP="00E81BDB">
      <w:pPr>
        <w:jc w:val="both"/>
        <w:rPr>
          <w:sz w:val="28"/>
          <w:szCs w:val="28"/>
        </w:rPr>
      </w:pPr>
    </w:p>
    <w:p w:rsidR="00E81BDB" w:rsidRPr="000B09D0" w:rsidRDefault="00E81BDB" w:rsidP="00E81BDB">
      <w:pPr>
        <w:jc w:val="center"/>
        <w:rPr>
          <w:b/>
        </w:rPr>
      </w:pPr>
      <w:r w:rsidRPr="000B09D0">
        <w:rPr>
          <w:b/>
        </w:rPr>
        <w:t>Рисунок 1 – Схема клеточной организации</w:t>
      </w:r>
    </w:p>
    <w:p w:rsidR="00E81BDB" w:rsidRPr="000B09D0" w:rsidRDefault="00E81BDB" w:rsidP="00E81BDB">
      <w:pPr>
        <w:jc w:val="center"/>
        <w:rPr>
          <w:b/>
        </w:rPr>
      </w:pPr>
      <w:proofErr w:type="gramStart"/>
      <w:r w:rsidRPr="000B09D0">
        <w:rPr>
          <w:b/>
        </w:rPr>
        <w:t xml:space="preserve">А – прокариот: 1 – </w:t>
      </w:r>
      <w:proofErr w:type="spellStart"/>
      <w:r w:rsidRPr="000B09D0">
        <w:rPr>
          <w:b/>
        </w:rPr>
        <w:t>нуклеоид</w:t>
      </w:r>
      <w:proofErr w:type="spellEnd"/>
      <w:r w:rsidRPr="000B09D0">
        <w:rPr>
          <w:b/>
        </w:rPr>
        <w:t xml:space="preserve">, ДНК, 2 – клеточная стенка, 3 – плазмолемма, 4 – жгутик, 5 – цитоплазма; Б – эукариот: 1 – плазмолемма, 2 – митохондрии, 3 – ядерная оболочка, 4 – ЭПС, 5 – цитоплазма, 6 – ядро, 7 – лизосомы, 8 – комплекс </w:t>
      </w:r>
      <w:proofErr w:type="spellStart"/>
      <w:r w:rsidRPr="000B09D0">
        <w:rPr>
          <w:b/>
        </w:rPr>
        <w:t>Гольджи</w:t>
      </w:r>
      <w:proofErr w:type="spellEnd"/>
      <w:r w:rsidRPr="000B09D0">
        <w:rPr>
          <w:b/>
        </w:rPr>
        <w:t>, 9 – центриоли, 10 – ДНК.</w:t>
      </w:r>
      <w:proofErr w:type="gramEnd"/>
    </w:p>
    <w:p w:rsidR="00E81BDB" w:rsidRPr="000B09D0" w:rsidRDefault="00E81BDB" w:rsidP="00E81BDB">
      <w:pPr>
        <w:jc w:val="both"/>
        <w:rPr>
          <w:b/>
        </w:rPr>
      </w:pPr>
    </w:p>
    <w:p w:rsidR="00E81BDB" w:rsidRDefault="00E81BDB" w:rsidP="00E81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морфологию и физиологии представителей </w:t>
      </w:r>
      <w:proofErr w:type="spellStart"/>
      <w:r>
        <w:rPr>
          <w:sz w:val="28"/>
          <w:szCs w:val="28"/>
        </w:rPr>
        <w:t>надцарства</w:t>
      </w:r>
      <w:proofErr w:type="spellEnd"/>
      <w:r w:rsidRPr="0020662B">
        <w:rPr>
          <w:i/>
          <w:sz w:val="28"/>
          <w:szCs w:val="28"/>
        </w:rPr>
        <w:t xml:space="preserve"> пр</w:t>
      </w:r>
      <w:proofErr w:type="gramStart"/>
      <w:r w:rsidRPr="0020662B">
        <w:rPr>
          <w:i/>
          <w:sz w:val="28"/>
          <w:szCs w:val="28"/>
        </w:rPr>
        <w:t>о-</w:t>
      </w:r>
      <w:proofErr w:type="gramEnd"/>
      <w:r w:rsidRPr="0020662B">
        <w:rPr>
          <w:i/>
          <w:sz w:val="28"/>
          <w:szCs w:val="28"/>
        </w:rPr>
        <w:t xml:space="preserve"> и эукариот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можно выделить следующие различия: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Клетки прокариот (1-10 мкм), как правило, на порядок меньше клеток </w:t>
      </w:r>
      <w:proofErr w:type="spellStart"/>
      <w:r>
        <w:rPr>
          <w:sz w:val="28"/>
          <w:szCs w:val="28"/>
        </w:rPr>
        <w:t>экуариот</w:t>
      </w:r>
      <w:proofErr w:type="spellEnd"/>
      <w:r>
        <w:rPr>
          <w:sz w:val="28"/>
          <w:szCs w:val="28"/>
        </w:rPr>
        <w:t xml:space="preserve"> (10-100 мкм).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Эукариоты используют только аэробный способ получения энергии, прокариоты активно пользуются и аэробный и анаэробный способом получения энергии.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клетках прокариот присутствуют только </w:t>
      </w:r>
      <w:proofErr w:type="spellStart"/>
      <w:r>
        <w:rPr>
          <w:sz w:val="28"/>
          <w:szCs w:val="28"/>
        </w:rPr>
        <w:t>немембранные</w:t>
      </w:r>
      <w:proofErr w:type="spellEnd"/>
      <w:r>
        <w:rPr>
          <w:sz w:val="28"/>
          <w:szCs w:val="28"/>
        </w:rPr>
        <w:t xml:space="preserve"> органоиды – рибосомы, в клетках эукариот имеется многофункциональная система органоидов различного назначения.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Синтез РНК и белка в клетках прокариот происходит в цитоплазме, в клетках эукариот он разделен – синтез и процессинг РНК происходит в ядре, а образование белка в цитоплазме.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цитоплазме прокариот находятся рибосомы, имеющие константу осаждения 70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в тоже время рибосомы эукариот имеют константу 80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 цитоплазме и 70 </w:t>
      </w:r>
      <w:r>
        <w:rPr>
          <w:sz w:val="28"/>
          <w:szCs w:val="28"/>
          <w:lang w:val="en-US"/>
        </w:rPr>
        <w:t>S</w:t>
      </w:r>
      <w:r w:rsidRPr="00891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митохондриях. Считается, что это дает основание сторонникам теории </w:t>
      </w:r>
      <w:proofErr w:type="spellStart"/>
      <w:r>
        <w:rPr>
          <w:sz w:val="28"/>
          <w:szCs w:val="28"/>
        </w:rPr>
        <w:t>эндосимбиоза</w:t>
      </w:r>
      <w:proofErr w:type="spellEnd"/>
      <w:r>
        <w:rPr>
          <w:sz w:val="28"/>
          <w:szCs w:val="28"/>
        </w:rPr>
        <w:t xml:space="preserve"> рассматривать полуавтономные органоиды эукариот, как бывшие ранее прокариоты.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Прокариоты, обладающие клеточной стенкой, образуют ее из </w:t>
      </w:r>
      <w:proofErr w:type="spellStart"/>
      <w:r>
        <w:rPr>
          <w:sz w:val="28"/>
          <w:szCs w:val="28"/>
        </w:rPr>
        <w:t>аминосахаров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мурамововой</w:t>
      </w:r>
      <w:proofErr w:type="spellEnd"/>
      <w:r>
        <w:rPr>
          <w:sz w:val="28"/>
          <w:szCs w:val="28"/>
        </w:rPr>
        <w:t xml:space="preserve"> кислоты, тогда как эукариоты, образующие клеточную стенку используют главным образом целлюлозу.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Прокариоты, в отличие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эукариот, способны образовывать мукополисахаридную капсулу, благодаря которой обеспечивается резистентность к различным воздействиям (например, фагоцитозу).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различие в химическом строении и организации фотосинтетического аппарата.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эукариот характерен самостоятельный ток цитоплазмы, процессы энд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экзоцитоза</w:t>
      </w:r>
      <w:proofErr w:type="spellEnd"/>
      <w:r>
        <w:rPr>
          <w:sz w:val="28"/>
          <w:szCs w:val="28"/>
        </w:rPr>
        <w:t xml:space="preserve">, а также наличие сократительных белков </w:t>
      </w:r>
      <w:proofErr w:type="spellStart"/>
      <w:r>
        <w:rPr>
          <w:sz w:val="28"/>
          <w:szCs w:val="28"/>
        </w:rPr>
        <w:t>цитоскелета</w:t>
      </w:r>
      <w:proofErr w:type="spellEnd"/>
      <w:r>
        <w:rPr>
          <w:sz w:val="28"/>
          <w:szCs w:val="28"/>
        </w:rPr>
        <w:t>, обеспечивающих их перемещение.</w:t>
      </w:r>
    </w:p>
    <w:p w:rsidR="00E81BDB" w:rsidRDefault="00E81BDB" w:rsidP="00E81BD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клеток прокариот бинарное,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эукариот – </w:t>
      </w:r>
      <w:r w:rsidRPr="00D80FA4">
        <w:rPr>
          <w:sz w:val="28"/>
          <w:szCs w:val="28"/>
        </w:rPr>
        <w:t>для соматических (вегетативных) митотическое, дл</w:t>
      </w:r>
      <w:r>
        <w:rPr>
          <w:sz w:val="28"/>
          <w:szCs w:val="28"/>
        </w:rPr>
        <w:t xml:space="preserve">я половых (генеративных) </w:t>
      </w:r>
      <w:proofErr w:type="spellStart"/>
      <w:r w:rsidRPr="00D80FA4">
        <w:rPr>
          <w:sz w:val="28"/>
          <w:szCs w:val="28"/>
        </w:rPr>
        <w:t>мейотическое</w:t>
      </w:r>
      <w:proofErr w:type="spellEnd"/>
      <w:r w:rsidRPr="00D80FA4">
        <w:rPr>
          <w:sz w:val="28"/>
          <w:szCs w:val="28"/>
        </w:rPr>
        <w:t xml:space="preserve">.    </w:t>
      </w:r>
    </w:p>
    <w:p w:rsidR="00E81BDB" w:rsidRDefault="00E81BDB" w:rsidP="00E81BD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81BDB" w:rsidRPr="000B09D0" w:rsidRDefault="00E81BDB" w:rsidP="00E81BDB">
      <w:pPr>
        <w:tabs>
          <w:tab w:val="left" w:pos="709"/>
          <w:tab w:val="left" w:pos="993"/>
        </w:tabs>
        <w:ind w:firstLine="567"/>
        <w:jc w:val="both"/>
        <w:rPr>
          <w:b/>
        </w:rPr>
      </w:pPr>
      <w:r w:rsidRPr="000B09D0">
        <w:rPr>
          <w:b/>
        </w:rPr>
        <w:t>Таблица 1 – Размеры геномов пр</w:t>
      </w:r>
      <w:proofErr w:type="gramStart"/>
      <w:r w:rsidRPr="000B09D0">
        <w:rPr>
          <w:b/>
        </w:rPr>
        <w:t>о-</w:t>
      </w:r>
      <w:proofErr w:type="gramEnd"/>
      <w:r w:rsidRPr="000B09D0">
        <w:rPr>
          <w:b/>
        </w:rPr>
        <w:t xml:space="preserve"> и эукариот</w:t>
      </w:r>
    </w:p>
    <w:p w:rsidR="00E81BDB" w:rsidRDefault="00E81BDB" w:rsidP="00E81BDB">
      <w:pPr>
        <w:rPr>
          <w:sz w:val="28"/>
          <w:szCs w:val="28"/>
        </w:rPr>
      </w:pPr>
    </w:p>
    <w:tbl>
      <w:tblPr>
        <w:tblW w:w="9048" w:type="dxa"/>
        <w:jc w:val="center"/>
        <w:tblInd w:w="87" w:type="dxa"/>
        <w:tblLook w:val="04A0" w:firstRow="1" w:lastRow="0" w:firstColumn="1" w:lastColumn="0" w:noHBand="0" w:noVBand="1"/>
      </w:tblPr>
      <w:tblGrid>
        <w:gridCol w:w="588"/>
        <w:gridCol w:w="2573"/>
        <w:gridCol w:w="3183"/>
        <w:gridCol w:w="1402"/>
        <w:gridCol w:w="1302"/>
      </w:tblGrid>
      <w:tr w:rsidR="00E81BDB" w:rsidRPr="009D2ABF" w:rsidTr="00BE64FF">
        <w:trPr>
          <w:trHeight w:val="46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BF">
              <w:rPr>
                <w:b/>
                <w:bCs/>
                <w:sz w:val="28"/>
                <w:szCs w:val="28"/>
              </w:rPr>
              <w:t>Таксон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BF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BF">
              <w:rPr>
                <w:b/>
                <w:bCs/>
                <w:sz w:val="28"/>
                <w:szCs w:val="28"/>
              </w:rPr>
              <w:t>Длина ДНК, Мб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BF">
              <w:rPr>
                <w:b/>
                <w:bCs/>
                <w:sz w:val="28"/>
                <w:szCs w:val="28"/>
              </w:rPr>
              <w:t>Число генов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2ABF">
              <w:rPr>
                <w:b/>
                <w:bCs/>
                <w:sz w:val="28"/>
                <w:szCs w:val="28"/>
              </w:rPr>
              <w:t xml:space="preserve">Прокариоты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Микоплазмы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Mycoplasma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genitalium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0,58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470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Риккетсии  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Rickettsia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prowazekii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1,1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834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proofErr w:type="spellStart"/>
            <w:r w:rsidRPr="009D2ABF">
              <w:rPr>
                <w:sz w:val="28"/>
                <w:szCs w:val="28"/>
              </w:rPr>
              <w:t>Археобактерии</w:t>
            </w:r>
            <w:proofErr w:type="spellEnd"/>
            <w:r w:rsidRPr="009D2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Archaeoglobus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fulgidus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2,18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2436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proofErr w:type="spellStart"/>
            <w:r w:rsidRPr="009D2ABF">
              <w:rPr>
                <w:sz w:val="28"/>
                <w:szCs w:val="28"/>
              </w:rPr>
              <w:t>Цианобактерии</w:t>
            </w:r>
            <w:proofErr w:type="spellEnd"/>
            <w:r w:rsidRPr="009D2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Synechocystis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sp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.</w:t>
            </w:r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3,57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3168</w:t>
            </w:r>
          </w:p>
        </w:tc>
      </w:tr>
      <w:tr w:rsidR="00E81BDB" w:rsidRPr="009D2ABF" w:rsidTr="00BE64FF">
        <w:trPr>
          <w:trHeight w:val="50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proofErr w:type="spellStart"/>
            <w:r w:rsidRPr="009D2ABF">
              <w:rPr>
                <w:sz w:val="28"/>
                <w:szCs w:val="28"/>
              </w:rPr>
              <w:t>Эубактерии</w:t>
            </w:r>
            <w:proofErr w:type="spellEnd"/>
            <w:r w:rsidRPr="009D2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Escherichia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coli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4,6–5,5</w:t>
            </w:r>
            <w:r w:rsidRPr="009D2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4288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E81BDB" w:rsidRPr="009D2ABF" w:rsidRDefault="00E81BDB" w:rsidP="00BE64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2ABF">
              <w:rPr>
                <w:b/>
                <w:bCs/>
                <w:color w:val="000000"/>
                <w:sz w:val="28"/>
                <w:szCs w:val="28"/>
              </w:rPr>
              <w:t>Эукариоты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Грибы 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Saccharomyces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cerevisiae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11,4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6241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Простейшие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Dictyostelium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discoideum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11000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Высшие растения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Arabidopsis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thaliana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115,7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27540</w:t>
            </w:r>
          </w:p>
        </w:tc>
      </w:tr>
      <w:tr w:rsidR="00E81BDB" w:rsidRPr="009D2ABF" w:rsidTr="00BE64FF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Беспозвоночные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Drosophila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melanogaster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13600</w:t>
            </w:r>
          </w:p>
        </w:tc>
      </w:tr>
      <w:tr w:rsidR="00E81BDB" w:rsidRPr="009D2ABF" w:rsidTr="00BE64FF">
        <w:trPr>
          <w:trHeight w:val="52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BDB" w:rsidRPr="009D2ABF" w:rsidRDefault="00E81BDB" w:rsidP="00BE64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sz w:val="28"/>
                <w:szCs w:val="28"/>
              </w:rPr>
            </w:pPr>
            <w:r w:rsidRPr="009D2ABF">
              <w:rPr>
                <w:sz w:val="28"/>
                <w:szCs w:val="28"/>
              </w:rPr>
              <w:t xml:space="preserve">Позвоночные 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rPr>
                <w:rFonts w:ascii="TimesNewRomanPS-ItalicMT" w:hAnsi="TimesNewRomanPS-ItalicMT"/>
                <w:i/>
                <w:iCs/>
                <w:sz w:val="28"/>
                <w:szCs w:val="28"/>
              </w:rPr>
            </w:pP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Homo</w:t>
            </w:r>
            <w:proofErr w:type="spellEnd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2ABF">
              <w:rPr>
                <w:rFonts w:ascii="TimesNewRomanPS-ItalicMT" w:hAnsi="TimesNewRomanPS-ItalicMT"/>
                <w:i/>
                <w:iCs/>
                <w:sz w:val="28"/>
                <w:szCs w:val="28"/>
              </w:rPr>
              <w:t>sapiens</w:t>
            </w:r>
            <w:proofErr w:type="spellEnd"/>
            <w:r w:rsidRPr="009D2AB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3000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DB" w:rsidRPr="009D2ABF" w:rsidRDefault="00E81BDB" w:rsidP="00BE64FF">
            <w:pPr>
              <w:jc w:val="center"/>
              <w:rPr>
                <w:rFonts w:ascii="TimesNewRomanPSMT" w:hAnsi="TimesNewRomanPSMT"/>
                <w:sz w:val="28"/>
                <w:szCs w:val="28"/>
              </w:rPr>
            </w:pPr>
            <w:r w:rsidRPr="009D2ABF">
              <w:rPr>
                <w:rFonts w:ascii="TimesNewRomanPSMT" w:hAnsi="TimesNewRomanPSMT"/>
                <w:sz w:val="28"/>
                <w:szCs w:val="28"/>
              </w:rPr>
              <w:t>28000</w:t>
            </w:r>
          </w:p>
        </w:tc>
      </w:tr>
    </w:tbl>
    <w:p w:rsidR="00E81BDB" w:rsidRDefault="00E81BDB" w:rsidP="00E81BDB">
      <w:pPr>
        <w:rPr>
          <w:sz w:val="28"/>
          <w:szCs w:val="28"/>
        </w:rPr>
      </w:pPr>
    </w:p>
    <w:p w:rsidR="00E81BDB" w:rsidRDefault="00E81BDB" w:rsidP="00E81BD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690E">
        <w:rPr>
          <w:sz w:val="28"/>
          <w:szCs w:val="28"/>
        </w:rPr>
        <w:t xml:space="preserve">Длительное и пристальное изучение клетки привело к формулированию важного теоретического обобщения, </w:t>
      </w:r>
      <w:r>
        <w:rPr>
          <w:sz w:val="28"/>
          <w:szCs w:val="28"/>
        </w:rPr>
        <w:t xml:space="preserve">которое называется </w:t>
      </w:r>
      <w:r w:rsidRPr="00B7690E">
        <w:rPr>
          <w:sz w:val="28"/>
          <w:szCs w:val="28"/>
        </w:rPr>
        <w:t>клеточн</w:t>
      </w:r>
      <w:r>
        <w:rPr>
          <w:sz w:val="28"/>
          <w:szCs w:val="28"/>
        </w:rPr>
        <w:t>ая</w:t>
      </w:r>
      <w:r w:rsidRPr="00B7690E">
        <w:rPr>
          <w:sz w:val="28"/>
          <w:szCs w:val="28"/>
        </w:rPr>
        <w:t xml:space="preserve"> теори</w:t>
      </w:r>
      <w:r>
        <w:rPr>
          <w:sz w:val="28"/>
          <w:szCs w:val="28"/>
        </w:rPr>
        <w:t>я</w:t>
      </w:r>
      <w:r w:rsidRPr="00B769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1BDB" w:rsidRDefault="00E81BDB" w:rsidP="00E81BD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7690E">
        <w:rPr>
          <w:b/>
          <w:sz w:val="28"/>
          <w:szCs w:val="28"/>
        </w:rPr>
        <w:lastRenderedPageBreak/>
        <w:t>Клеточная теория – это обобщенные представления о строении клеток как единиц живого, об их размножении и роли в формировании многоклеточных организмов.</w:t>
      </w:r>
      <w:r>
        <w:rPr>
          <w:b/>
          <w:sz w:val="28"/>
          <w:szCs w:val="28"/>
        </w:rPr>
        <w:t xml:space="preserve"> </w:t>
      </w:r>
    </w:p>
    <w:p w:rsidR="00E81BDB" w:rsidRPr="005366C6" w:rsidRDefault="00E81BDB" w:rsidP="00E81BD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E81BDB" w:rsidTr="00BE64FF">
        <w:tc>
          <w:tcPr>
            <w:tcW w:w="4503" w:type="dxa"/>
            <w:shd w:val="clear" w:color="auto" w:fill="auto"/>
          </w:tcPr>
          <w:p w:rsidR="00E81BDB" w:rsidRPr="00780884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99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963102" wp14:editId="70E2FC68">
                  <wp:extent cx="1819275" cy="2400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E81BDB" w:rsidRPr="00780884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FA0416" wp14:editId="687BA5D1">
                  <wp:extent cx="1781175" cy="2409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BDB" w:rsidTr="00BE64FF">
        <w:tc>
          <w:tcPr>
            <w:tcW w:w="4503" w:type="dxa"/>
            <w:shd w:val="clear" w:color="auto" w:fill="auto"/>
          </w:tcPr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993" w:hanging="284"/>
              <w:jc w:val="center"/>
              <w:rPr>
                <w:b/>
              </w:rPr>
            </w:pPr>
            <w:r w:rsidRPr="00491265">
              <w:rPr>
                <w:b/>
                <w:bCs/>
              </w:rPr>
              <w:t>Теодор Шванн</w:t>
            </w:r>
          </w:p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993" w:hanging="284"/>
              <w:jc w:val="center"/>
              <w:rPr>
                <w:b/>
              </w:rPr>
            </w:pPr>
            <w:r w:rsidRPr="00491265">
              <w:rPr>
                <w:b/>
              </w:rPr>
              <w:t>1810-1882 гг.</w:t>
            </w:r>
          </w:p>
        </w:tc>
        <w:tc>
          <w:tcPr>
            <w:tcW w:w="4786" w:type="dxa"/>
            <w:shd w:val="clear" w:color="auto" w:fill="auto"/>
          </w:tcPr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91265">
              <w:rPr>
                <w:b/>
                <w:bCs/>
              </w:rPr>
              <w:t>Маттиас</w:t>
            </w:r>
            <w:proofErr w:type="spellEnd"/>
            <w:r w:rsidRPr="00491265">
              <w:rPr>
                <w:b/>
                <w:bCs/>
              </w:rPr>
              <w:t xml:space="preserve"> Якоб </w:t>
            </w:r>
            <w:proofErr w:type="spellStart"/>
            <w:r w:rsidRPr="00491265">
              <w:rPr>
                <w:b/>
                <w:bCs/>
              </w:rPr>
              <w:t>Шлейден</w:t>
            </w:r>
            <w:proofErr w:type="spellEnd"/>
          </w:p>
          <w:p w:rsidR="00E81BDB" w:rsidRPr="00491265" w:rsidRDefault="00E81BDB" w:rsidP="00BE64FF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91265">
              <w:rPr>
                <w:b/>
              </w:rPr>
              <w:t>1804-1881 гг.</w:t>
            </w:r>
          </w:p>
        </w:tc>
      </w:tr>
    </w:tbl>
    <w:p w:rsidR="00E81BDB" w:rsidRDefault="00E81BDB" w:rsidP="00E81BD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81BDB" w:rsidRPr="0087632B" w:rsidRDefault="00E81BDB" w:rsidP="00E81BD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690E">
        <w:rPr>
          <w:sz w:val="28"/>
          <w:szCs w:val="28"/>
        </w:rPr>
        <w:t>Создание клеточной теории стало важн</w:t>
      </w:r>
      <w:r>
        <w:rPr>
          <w:sz w:val="28"/>
          <w:szCs w:val="28"/>
        </w:rPr>
        <w:t>ым</w:t>
      </w:r>
      <w:r w:rsidRPr="00B7690E">
        <w:rPr>
          <w:sz w:val="28"/>
          <w:szCs w:val="28"/>
        </w:rPr>
        <w:t xml:space="preserve"> событием в биологии</w:t>
      </w:r>
      <w:r>
        <w:rPr>
          <w:sz w:val="28"/>
          <w:szCs w:val="28"/>
        </w:rPr>
        <w:t xml:space="preserve"> и</w:t>
      </w:r>
      <w:r w:rsidRPr="00B7690E">
        <w:rPr>
          <w:sz w:val="28"/>
          <w:szCs w:val="28"/>
        </w:rPr>
        <w:t xml:space="preserve"> одним из решающих доказательств единства живой природы. Клеточная теория оказала значительное влияние на</w:t>
      </w:r>
      <w:r>
        <w:rPr>
          <w:sz w:val="28"/>
          <w:szCs w:val="28"/>
        </w:rPr>
        <w:t xml:space="preserve"> дальнейшее </w:t>
      </w:r>
      <w:r w:rsidRPr="00B7690E">
        <w:rPr>
          <w:sz w:val="28"/>
          <w:szCs w:val="28"/>
        </w:rPr>
        <w:t>развитие биологии. Она дала основы для понимания жизни, для объяснения родственной взаимосвязи организмов, для понимания индивидуального развития.</w:t>
      </w:r>
      <w:r w:rsidRPr="00C14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Формулировка первых постулатов клеточной теории была сделана </w:t>
      </w:r>
      <w:r w:rsidRPr="00B7690E">
        <w:rPr>
          <w:sz w:val="28"/>
          <w:szCs w:val="28"/>
        </w:rPr>
        <w:t>Т</w:t>
      </w:r>
      <w:r>
        <w:rPr>
          <w:sz w:val="28"/>
          <w:szCs w:val="28"/>
        </w:rPr>
        <w:t xml:space="preserve">еодором </w:t>
      </w:r>
      <w:r w:rsidRPr="00B7690E">
        <w:rPr>
          <w:sz w:val="28"/>
          <w:szCs w:val="28"/>
        </w:rPr>
        <w:t>Шванн</w:t>
      </w:r>
      <w:r>
        <w:rPr>
          <w:sz w:val="28"/>
          <w:szCs w:val="28"/>
        </w:rPr>
        <w:t xml:space="preserve">ом и </w:t>
      </w:r>
      <w:hyperlink r:id="rId20" w:tooltip="Шлейден, Маттиас" w:history="1">
        <w:proofErr w:type="spellStart"/>
        <w:r w:rsidRPr="00C64625">
          <w:rPr>
            <w:rStyle w:val="a4"/>
            <w:color w:val="auto"/>
            <w:sz w:val="28"/>
            <w:szCs w:val="28"/>
            <w:u w:val="none"/>
          </w:rPr>
          <w:t>Маттиасом</w:t>
        </w:r>
        <w:proofErr w:type="spellEnd"/>
        <w:r w:rsidRPr="00C64625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64625">
          <w:rPr>
            <w:rStyle w:val="a4"/>
            <w:color w:val="auto"/>
            <w:sz w:val="28"/>
            <w:szCs w:val="28"/>
            <w:u w:val="none"/>
          </w:rPr>
          <w:t>Шлейден</w:t>
        </w:r>
      </w:hyperlink>
      <w:r w:rsidRPr="00C64625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в 1838 году</w:t>
      </w:r>
      <w:r w:rsidRPr="00B7690E">
        <w:rPr>
          <w:sz w:val="28"/>
          <w:szCs w:val="28"/>
        </w:rPr>
        <w:t>. Он</w:t>
      </w:r>
      <w:r>
        <w:rPr>
          <w:sz w:val="28"/>
          <w:szCs w:val="28"/>
        </w:rPr>
        <w:t>и</w:t>
      </w:r>
      <w:r w:rsidRPr="00B7690E">
        <w:rPr>
          <w:sz w:val="28"/>
          <w:szCs w:val="28"/>
        </w:rPr>
        <w:t xml:space="preserve"> показал, что клетки растений и животных сходны между собой</w:t>
      </w:r>
      <w:r>
        <w:rPr>
          <w:sz w:val="28"/>
          <w:szCs w:val="28"/>
        </w:rPr>
        <w:t>, т.е.</w:t>
      </w:r>
      <w:r w:rsidRPr="00B7690E">
        <w:rPr>
          <w:sz w:val="28"/>
          <w:szCs w:val="28"/>
        </w:rPr>
        <w:t xml:space="preserve"> </w:t>
      </w:r>
      <w:proofErr w:type="spellStart"/>
      <w:r w:rsidRPr="00B7690E">
        <w:rPr>
          <w:sz w:val="28"/>
          <w:szCs w:val="28"/>
        </w:rPr>
        <w:t>гомологичны</w:t>
      </w:r>
      <w:proofErr w:type="spellEnd"/>
      <w:r>
        <w:rPr>
          <w:sz w:val="28"/>
          <w:szCs w:val="28"/>
        </w:rPr>
        <w:t xml:space="preserve">, а также </w:t>
      </w:r>
      <w:r w:rsidRPr="0087632B">
        <w:rPr>
          <w:sz w:val="28"/>
          <w:szCs w:val="28"/>
        </w:rPr>
        <w:t>ввели в науку основополагающее представление о клетке: вне клеток нет жизни.</w:t>
      </w:r>
      <w:r>
        <w:rPr>
          <w:sz w:val="28"/>
          <w:szCs w:val="28"/>
        </w:rPr>
        <w:t xml:space="preserve"> </w:t>
      </w:r>
      <w:r w:rsidRPr="0087632B">
        <w:rPr>
          <w:sz w:val="28"/>
          <w:szCs w:val="28"/>
        </w:rPr>
        <w:t>Создатели теории так сформулировали основные положения:</w:t>
      </w:r>
    </w:p>
    <w:p w:rsidR="00E81BDB" w:rsidRPr="0087632B" w:rsidRDefault="00E81BDB" w:rsidP="00E81B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632B">
        <w:rPr>
          <w:sz w:val="28"/>
          <w:szCs w:val="28"/>
        </w:rPr>
        <w:t>Все животные и растения состоят из клеток.</w:t>
      </w:r>
    </w:p>
    <w:p w:rsidR="00E81BDB" w:rsidRPr="0087632B" w:rsidRDefault="00E81BDB" w:rsidP="00E81B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632B">
        <w:rPr>
          <w:sz w:val="28"/>
          <w:szCs w:val="28"/>
        </w:rPr>
        <w:t>Растут и развиваются растения и животные путём возникновения новых клеток.</w:t>
      </w:r>
    </w:p>
    <w:p w:rsidR="00E81BDB" w:rsidRPr="0087632B" w:rsidRDefault="00E81BDB" w:rsidP="00E81B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632B">
        <w:rPr>
          <w:sz w:val="28"/>
          <w:szCs w:val="28"/>
        </w:rPr>
        <w:t>Клетка является самой маленькой единицей живого, а целый организм – это совокупность клеток.</w:t>
      </w:r>
    </w:p>
    <w:p w:rsidR="00E81BDB" w:rsidRDefault="00E81BDB" w:rsidP="00E81BDB">
      <w:pPr>
        <w:ind w:firstLine="567"/>
        <w:jc w:val="both"/>
        <w:rPr>
          <w:color w:val="000000"/>
          <w:sz w:val="28"/>
          <w:szCs w:val="28"/>
        </w:rPr>
      </w:pPr>
      <w:r w:rsidRPr="0032083F">
        <w:rPr>
          <w:sz w:val="28"/>
          <w:szCs w:val="28"/>
        </w:rPr>
        <w:t>Дальнейшее развитие клеточной теор</w:t>
      </w:r>
      <w:proofErr w:type="gramStart"/>
      <w:r w:rsidRPr="0032083F">
        <w:rPr>
          <w:sz w:val="28"/>
          <w:szCs w:val="28"/>
        </w:rPr>
        <w:t xml:space="preserve">ии и </w:t>
      </w:r>
      <w:r>
        <w:rPr>
          <w:sz w:val="28"/>
          <w:szCs w:val="28"/>
        </w:rPr>
        <w:t>её</w:t>
      </w:r>
      <w:proofErr w:type="gramEnd"/>
      <w:r w:rsidRPr="0032083F">
        <w:rPr>
          <w:sz w:val="28"/>
          <w:szCs w:val="28"/>
        </w:rPr>
        <w:t xml:space="preserve"> переосмысление было сделано профессором патологической анатомии Берлинского университета Рудольфа Вирхова. Вирхов был выдающимся реформатором теоретической и практической медицины, </w:t>
      </w:r>
      <w:r>
        <w:rPr>
          <w:sz w:val="28"/>
          <w:szCs w:val="28"/>
        </w:rPr>
        <w:t xml:space="preserve">он впервые использовал положения теории для объяснения патологических процессов на клеточном уровне. Его </w:t>
      </w:r>
      <w:r w:rsidRPr="0032083F">
        <w:rPr>
          <w:sz w:val="28"/>
          <w:szCs w:val="28"/>
        </w:rPr>
        <w:t xml:space="preserve">целлюлярная патология пришла на смену гуморальной патологии. </w:t>
      </w:r>
      <w:r>
        <w:rPr>
          <w:sz w:val="28"/>
          <w:szCs w:val="28"/>
        </w:rPr>
        <w:t xml:space="preserve">В 1858 году Р. Вирхов дополнил положения клеточной теории тезисом </w:t>
      </w:r>
      <w:proofErr w:type="spellStart"/>
      <w:r w:rsidRPr="000669C9">
        <w:rPr>
          <w:i/>
          <w:color w:val="000000"/>
          <w:sz w:val="28"/>
          <w:szCs w:val="28"/>
        </w:rPr>
        <w:t>omnis</w:t>
      </w:r>
      <w:proofErr w:type="spellEnd"/>
      <w:r w:rsidRPr="000669C9">
        <w:rPr>
          <w:i/>
          <w:color w:val="000000"/>
          <w:sz w:val="28"/>
          <w:szCs w:val="28"/>
        </w:rPr>
        <w:t xml:space="preserve"> </w:t>
      </w:r>
      <w:proofErr w:type="spellStart"/>
      <w:r w:rsidRPr="000669C9">
        <w:rPr>
          <w:i/>
          <w:color w:val="000000"/>
          <w:sz w:val="28"/>
          <w:szCs w:val="28"/>
        </w:rPr>
        <w:t>cellula</w:t>
      </w:r>
      <w:proofErr w:type="spellEnd"/>
      <w:r w:rsidRPr="000669C9">
        <w:rPr>
          <w:i/>
          <w:color w:val="000000"/>
          <w:sz w:val="28"/>
          <w:szCs w:val="28"/>
        </w:rPr>
        <w:t xml:space="preserve"> e </w:t>
      </w:r>
      <w:proofErr w:type="spellStart"/>
      <w:r w:rsidRPr="000669C9">
        <w:rPr>
          <w:i/>
          <w:color w:val="000000"/>
          <w:sz w:val="28"/>
          <w:szCs w:val="28"/>
        </w:rPr>
        <w:t>cellula</w:t>
      </w:r>
      <w:proofErr w:type="spellEnd"/>
      <w:r>
        <w:rPr>
          <w:sz w:val="28"/>
          <w:szCs w:val="28"/>
        </w:rPr>
        <w:t xml:space="preserve"> – «клетка от клетки», подчеркивая, тем самым, что увеличение числа клеток происходит только путем их деления. </w:t>
      </w:r>
      <w:r w:rsidRPr="00B7690E">
        <w:rPr>
          <w:color w:val="000000"/>
          <w:sz w:val="28"/>
          <w:szCs w:val="28"/>
        </w:rPr>
        <w:t xml:space="preserve">Т. Шванн в своих обобщениях подчеркивал одинаковость принципа развития клеток, как у животных, так и </w:t>
      </w:r>
      <w:r w:rsidRPr="00B7690E">
        <w:rPr>
          <w:color w:val="000000"/>
          <w:sz w:val="28"/>
          <w:szCs w:val="28"/>
        </w:rPr>
        <w:lastRenderedPageBreak/>
        <w:t>у растений. Это предст</w:t>
      </w:r>
      <w:r>
        <w:rPr>
          <w:color w:val="000000"/>
          <w:sz w:val="28"/>
          <w:szCs w:val="28"/>
        </w:rPr>
        <w:t xml:space="preserve">авление базировалось на выводах </w:t>
      </w:r>
      <w:proofErr w:type="spellStart"/>
      <w:r w:rsidRPr="00B7690E">
        <w:rPr>
          <w:color w:val="000000"/>
          <w:sz w:val="28"/>
          <w:szCs w:val="28"/>
        </w:rPr>
        <w:t>Шлейдена</w:t>
      </w:r>
      <w:proofErr w:type="spellEnd"/>
      <w:r w:rsidRPr="00B7690E">
        <w:rPr>
          <w:color w:val="000000"/>
          <w:sz w:val="28"/>
          <w:szCs w:val="28"/>
        </w:rPr>
        <w:t xml:space="preserve"> о том, что клетки могут образовываться  из зернистой массы в недрах клеток заново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535A1">
        <w:rPr>
          <w:i/>
          <w:color w:val="000000"/>
          <w:sz w:val="28"/>
          <w:szCs w:val="28"/>
        </w:rPr>
        <w:t xml:space="preserve">теория </w:t>
      </w:r>
      <w:proofErr w:type="spellStart"/>
      <w:r w:rsidRPr="00D535A1">
        <w:rPr>
          <w:i/>
          <w:color w:val="000000"/>
          <w:sz w:val="28"/>
          <w:szCs w:val="28"/>
        </w:rPr>
        <w:t>цитобластемы</w:t>
      </w:r>
      <w:proofErr w:type="spellEnd"/>
      <w:r w:rsidRPr="00B7690E">
        <w:rPr>
          <w:color w:val="000000"/>
          <w:sz w:val="28"/>
          <w:szCs w:val="28"/>
        </w:rPr>
        <w:t>. Р. Вирхов как противник идеи о самозарождении жизни настаивал на «преемственном размножении клеток».</w:t>
      </w:r>
    </w:p>
    <w:p w:rsidR="00E81BDB" w:rsidRDefault="00E81BDB" w:rsidP="00E81BDB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B7690E">
        <w:rPr>
          <w:sz w:val="28"/>
          <w:szCs w:val="28"/>
        </w:rPr>
        <w:t xml:space="preserve">Основные положения клеточной теории сохранили свое значение и на сегодняшний день, хотя более чем за сто пятьдесят лет были получены новые сведения о структуре, жизнедеятельности и развитии клеток. </w:t>
      </w:r>
      <w:r>
        <w:rPr>
          <w:color w:val="000000"/>
          <w:sz w:val="28"/>
          <w:szCs w:val="28"/>
          <w:lang w:eastAsia="en-US"/>
        </w:rPr>
        <w:t>Клеточная теория вооружила био</w:t>
      </w:r>
      <w:r w:rsidRPr="009053B2">
        <w:rPr>
          <w:color w:val="000000"/>
          <w:sz w:val="28"/>
          <w:szCs w:val="28"/>
          <w:lang w:eastAsia="en-US"/>
        </w:rPr>
        <w:t>логию пониман</w:t>
      </w:r>
      <w:r>
        <w:rPr>
          <w:color w:val="000000"/>
          <w:sz w:val="28"/>
          <w:szCs w:val="28"/>
          <w:lang w:eastAsia="en-US"/>
        </w:rPr>
        <w:t>ием общих закономерностей строе</w:t>
      </w:r>
      <w:r w:rsidRPr="009053B2">
        <w:rPr>
          <w:color w:val="000000"/>
          <w:sz w:val="28"/>
          <w:szCs w:val="28"/>
          <w:lang w:eastAsia="en-US"/>
        </w:rPr>
        <w:t>ния живого</w:t>
      </w:r>
      <w:r>
        <w:rPr>
          <w:color w:val="000000"/>
          <w:sz w:val="28"/>
          <w:szCs w:val="28"/>
          <w:lang w:eastAsia="en-US"/>
        </w:rPr>
        <w:t xml:space="preserve"> и</w:t>
      </w:r>
      <w:r w:rsidRPr="009053B2">
        <w:rPr>
          <w:color w:val="000000"/>
          <w:sz w:val="28"/>
          <w:szCs w:val="28"/>
          <w:lang w:eastAsia="en-US"/>
        </w:rPr>
        <w:t xml:space="preserve"> обосновала единство органического мира.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E81BDB" w:rsidRPr="0087632B" w:rsidRDefault="00E81BDB" w:rsidP="00E81BDB">
      <w:pPr>
        <w:ind w:firstLine="567"/>
        <w:jc w:val="both"/>
        <w:rPr>
          <w:sz w:val="28"/>
          <w:szCs w:val="28"/>
        </w:rPr>
      </w:pPr>
      <w:r w:rsidRPr="0087632B">
        <w:rPr>
          <w:sz w:val="28"/>
          <w:szCs w:val="28"/>
        </w:rPr>
        <w:t xml:space="preserve">В настоящее время клеточная теория постулирует: 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>Клетка – элементарная единица живого / вне клетки нет жизни.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>Клетка – единая система, состоящая из множества закономерно связанных друг с другом элементов, органоидов.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 xml:space="preserve">Клетки сходны – </w:t>
      </w:r>
      <w:proofErr w:type="spellStart"/>
      <w:r w:rsidRPr="00B745EF">
        <w:rPr>
          <w:sz w:val="28"/>
          <w:szCs w:val="28"/>
        </w:rPr>
        <w:t>гомологичны</w:t>
      </w:r>
      <w:proofErr w:type="spellEnd"/>
      <w:r w:rsidRPr="00B745EF">
        <w:rPr>
          <w:sz w:val="28"/>
          <w:szCs w:val="28"/>
        </w:rPr>
        <w:t xml:space="preserve"> – по строению и по основным свойствам.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>Клетки увеличиваются в числе путем деления исходной клетки после удвоения ее генетического материала (ДНК): клетка от клетки.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>Многоклеточный организм представляет сложную систему, состоящую из множества клеток, объединенных в ткани и органы, связанны</w:t>
      </w:r>
      <w:r>
        <w:rPr>
          <w:sz w:val="28"/>
          <w:szCs w:val="28"/>
        </w:rPr>
        <w:t>х друг с другом с помощью нейро</w:t>
      </w:r>
      <w:r w:rsidRPr="00B745EF">
        <w:rPr>
          <w:sz w:val="28"/>
          <w:szCs w:val="28"/>
        </w:rPr>
        <w:t>гуморальных факторов.</w:t>
      </w:r>
    </w:p>
    <w:p w:rsidR="00E81BDB" w:rsidRPr="00B745EF" w:rsidRDefault="00E81BDB" w:rsidP="00E81BDB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45EF">
        <w:rPr>
          <w:sz w:val="28"/>
          <w:szCs w:val="28"/>
        </w:rPr>
        <w:t xml:space="preserve">Клетки многоклеточных организмов </w:t>
      </w:r>
      <w:proofErr w:type="spellStart"/>
      <w:r w:rsidRPr="00B745EF">
        <w:rPr>
          <w:sz w:val="28"/>
          <w:szCs w:val="28"/>
        </w:rPr>
        <w:t>тотипотентны</w:t>
      </w:r>
      <w:proofErr w:type="spellEnd"/>
      <w:r w:rsidRPr="00B745EF">
        <w:rPr>
          <w:sz w:val="28"/>
          <w:szCs w:val="28"/>
        </w:rPr>
        <w:t>, т.е. обладают генетическими потенциями всех клеток данного организма, равнозначны по генетической информации, но отличаются друг от друга разной экспрессией (работой) различных генов, что приводит к их морфологическому и функциональному разнообразию – к дифференцировке.</w:t>
      </w:r>
    </w:p>
    <w:p w:rsidR="00E81BDB" w:rsidRDefault="00E81BDB" w:rsidP="00E81BDB">
      <w:pPr>
        <w:tabs>
          <w:tab w:val="left" w:pos="993"/>
        </w:tabs>
        <w:jc w:val="both"/>
        <w:rPr>
          <w:sz w:val="28"/>
          <w:szCs w:val="28"/>
        </w:rPr>
      </w:pPr>
    </w:p>
    <w:p w:rsidR="00E81BDB" w:rsidRPr="00B17A20" w:rsidRDefault="00E81BDB" w:rsidP="00E81BDB">
      <w:pPr>
        <w:ind w:firstLine="708"/>
        <w:jc w:val="both"/>
        <w:rPr>
          <w:sz w:val="28"/>
          <w:szCs w:val="28"/>
        </w:rPr>
      </w:pPr>
      <w:r w:rsidRPr="00B17A20">
        <w:rPr>
          <w:sz w:val="28"/>
          <w:szCs w:val="28"/>
        </w:rPr>
        <w:t>Систематическое развитие в Беларуси гистология с цитологией и эмб</w:t>
      </w:r>
      <w:r w:rsidRPr="00B17A20">
        <w:rPr>
          <w:sz w:val="28"/>
          <w:szCs w:val="28"/>
        </w:rPr>
        <w:softHyphen/>
        <w:t>риологией получила с момента образования в республике медицинских институтов и кафедр гистологии. Первым созданным в Беларуси медицин</w:t>
      </w:r>
      <w:r w:rsidRPr="00B17A20">
        <w:rPr>
          <w:sz w:val="28"/>
          <w:szCs w:val="28"/>
        </w:rPr>
        <w:softHyphen/>
        <w:t>ским вузом является Минск</w:t>
      </w:r>
      <w:r>
        <w:rPr>
          <w:sz w:val="28"/>
          <w:szCs w:val="28"/>
        </w:rPr>
        <w:t>ий медицинский институт, на его базе была открыта первая кафедра гистоло</w:t>
      </w:r>
      <w:r w:rsidRPr="00B17A20">
        <w:rPr>
          <w:sz w:val="28"/>
          <w:szCs w:val="28"/>
        </w:rPr>
        <w:t xml:space="preserve">гии в 1921 году, </w:t>
      </w:r>
      <w:r>
        <w:rPr>
          <w:sz w:val="28"/>
          <w:szCs w:val="28"/>
        </w:rPr>
        <w:t xml:space="preserve">а </w:t>
      </w:r>
      <w:r w:rsidRPr="00B17A20">
        <w:rPr>
          <w:sz w:val="28"/>
          <w:szCs w:val="28"/>
        </w:rPr>
        <w:t xml:space="preserve">ее первым заведующим </w:t>
      </w:r>
      <w:r>
        <w:rPr>
          <w:sz w:val="28"/>
          <w:szCs w:val="28"/>
        </w:rPr>
        <w:t xml:space="preserve">стал </w:t>
      </w:r>
      <w:r w:rsidRPr="00B17A20">
        <w:rPr>
          <w:sz w:val="28"/>
          <w:szCs w:val="28"/>
        </w:rPr>
        <w:t xml:space="preserve">А.Н. </w:t>
      </w:r>
      <w:proofErr w:type="spellStart"/>
      <w:r w:rsidRPr="00B17A20">
        <w:rPr>
          <w:sz w:val="28"/>
          <w:szCs w:val="28"/>
        </w:rPr>
        <w:t>Лунц</w:t>
      </w:r>
      <w:proofErr w:type="spellEnd"/>
      <w:r w:rsidRPr="00B17A20">
        <w:rPr>
          <w:sz w:val="28"/>
          <w:szCs w:val="28"/>
        </w:rPr>
        <w:t>. В 1924 году на должность заведующего кафедр</w:t>
      </w:r>
      <w:r>
        <w:rPr>
          <w:sz w:val="28"/>
          <w:szCs w:val="28"/>
        </w:rPr>
        <w:t>ой гистологии избирается профес</w:t>
      </w:r>
      <w:r w:rsidRPr="00B17A20">
        <w:rPr>
          <w:sz w:val="28"/>
          <w:szCs w:val="28"/>
        </w:rPr>
        <w:t>сор П.А. Мавродиади, до этого работ</w:t>
      </w:r>
      <w:r>
        <w:rPr>
          <w:sz w:val="28"/>
          <w:szCs w:val="28"/>
        </w:rPr>
        <w:t>авший профессором кафедры зооло</w:t>
      </w:r>
      <w:r w:rsidRPr="00B17A20">
        <w:rPr>
          <w:sz w:val="28"/>
          <w:szCs w:val="28"/>
        </w:rPr>
        <w:t>гии Донского университета. С приходом его на кафедру были преодолены материальные трудности, существовавшие до этого, и коллектив кафедры, включавший помимо профессора П.А. Мавродиади двух ассистентов, смог организовать полноценное преподава</w:t>
      </w:r>
      <w:r>
        <w:rPr>
          <w:sz w:val="28"/>
          <w:szCs w:val="28"/>
        </w:rPr>
        <w:t>ние предмета студентам. Одновре</w:t>
      </w:r>
      <w:r w:rsidRPr="00B17A20">
        <w:rPr>
          <w:sz w:val="28"/>
          <w:szCs w:val="28"/>
        </w:rPr>
        <w:t>менно кафедра стала проводить научные исследования. П.А. Мавродиади, имея широкое биологическое образован</w:t>
      </w:r>
      <w:r>
        <w:rPr>
          <w:sz w:val="28"/>
          <w:szCs w:val="28"/>
        </w:rPr>
        <w:t>ие и прекрасно владевший цитоло</w:t>
      </w:r>
      <w:r w:rsidRPr="00B17A20">
        <w:rPr>
          <w:sz w:val="28"/>
          <w:szCs w:val="28"/>
        </w:rPr>
        <w:t xml:space="preserve">гическими и гистологическими методами исследования, стал инициатором научных исследований по </w:t>
      </w:r>
      <w:proofErr w:type="spellStart"/>
      <w:r w:rsidRPr="00B17A20">
        <w:rPr>
          <w:sz w:val="28"/>
          <w:szCs w:val="28"/>
        </w:rPr>
        <w:t>цитофизиологи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В частности, им и его сотруд</w:t>
      </w:r>
      <w:r w:rsidRPr="00B17A20">
        <w:rPr>
          <w:sz w:val="28"/>
          <w:szCs w:val="28"/>
        </w:rPr>
        <w:t xml:space="preserve">никами П.Я. </w:t>
      </w:r>
      <w:proofErr w:type="spellStart"/>
      <w:r w:rsidRPr="00B17A20">
        <w:rPr>
          <w:sz w:val="28"/>
          <w:szCs w:val="28"/>
        </w:rPr>
        <w:t>Герке</w:t>
      </w:r>
      <w:proofErr w:type="spellEnd"/>
      <w:r w:rsidRPr="00B17A20">
        <w:rPr>
          <w:sz w:val="28"/>
          <w:szCs w:val="28"/>
        </w:rPr>
        <w:t xml:space="preserve"> и Е.Г. Станкевич исследовались ритмические явления в строении клеток и их составных частей, в</w:t>
      </w:r>
      <w:r>
        <w:rPr>
          <w:sz w:val="28"/>
          <w:szCs w:val="28"/>
        </w:rPr>
        <w:t xml:space="preserve"> первую очередь ядрышек и хромо</w:t>
      </w:r>
      <w:r w:rsidRPr="00B17A20">
        <w:rPr>
          <w:sz w:val="28"/>
          <w:szCs w:val="28"/>
        </w:rPr>
        <w:t>сом. П.А. Мавродиади выдвинул ряд оригинальных представлений о возник</w:t>
      </w:r>
      <w:r w:rsidRPr="00B17A20">
        <w:rPr>
          <w:sz w:val="28"/>
          <w:szCs w:val="28"/>
        </w:rPr>
        <w:softHyphen/>
        <w:t xml:space="preserve">новении, структуре и функции клетки. </w:t>
      </w:r>
      <w:r>
        <w:rPr>
          <w:sz w:val="28"/>
          <w:szCs w:val="28"/>
        </w:rPr>
        <w:t>В</w:t>
      </w:r>
      <w:r w:rsidRPr="00B17A20">
        <w:rPr>
          <w:sz w:val="28"/>
          <w:szCs w:val="28"/>
        </w:rPr>
        <w:t xml:space="preserve"> 1932</w:t>
      </w:r>
      <w:r>
        <w:rPr>
          <w:sz w:val="28"/>
          <w:szCs w:val="28"/>
        </w:rPr>
        <w:t>-</w:t>
      </w:r>
      <w:r w:rsidRPr="00B17A20">
        <w:rPr>
          <w:sz w:val="28"/>
          <w:szCs w:val="28"/>
        </w:rPr>
        <w:t xml:space="preserve">1934 </w:t>
      </w:r>
      <w:r w:rsidRPr="00B17A20">
        <w:rPr>
          <w:sz w:val="28"/>
          <w:szCs w:val="28"/>
        </w:rPr>
        <w:lastRenderedPageBreak/>
        <w:t>гг. кафедру возглавлял профессор С</w:t>
      </w:r>
      <w:r>
        <w:rPr>
          <w:sz w:val="28"/>
          <w:szCs w:val="28"/>
        </w:rPr>
        <w:t>.</w:t>
      </w:r>
      <w:r w:rsidRPr="00B17A20">
        <w:rPr>
          <w:sz w:val="28"/>
          <w:szCs w:val="28"/>
        </w:rPr>
        <w:t xml:space="preserve">И. </w:t>
      </w:r>
      <w:proofErr w:type="spellStart"/>
      <w:r w:rsidRPr="00B17A20">
        <w:rPr>
          <w:sz w:val="28"/>
          <w:szCs w:val="28"/>
        </w:rPr>
        <w:t>Лебедкин</w:t>
      </w:r>
      <w:proofErr w:type="spellEnd"/>
      <w:r w:rsidRPr="00B17A20">
        <w:rPr>
          <w:sz w:val="28"/>
          <w:szCs w:val="28"/>
        </w:rPr>
        <w:t xml:space="preserve">. Под его руководством выполнялись и </w:t>
      </w:r>
      <w:r>
        <w:rPr>
          <w:sz w:val="28"/>
          <w:szCs w:val="28"/>
        </w:rPr>
        <w:t xml:space="preserve">в </w:t>
      </w:r>
      <w:r w:rsidRPr="00B17A20">
        <w:rPr>
          <w:sz w:val="28"/>
          <w:szCs w:val="28"/>
        </w:rPr>
        <w:t xml:space="preserve">основном эмбриологические исследования (П.Я. </w:t>
      </w:r>
      <w:proofErr w:type="spellStart"/>
      <w:r w:rsidRPr="00B17A20">
        <w:rPr>
          <w:sz w:val="28"/>
          <w:szCs w:val="28"/>
        </w:rPr>
        <w:t>Герке</w:t>
      </w:r>
      <w:proofErr w:type="spellEnd"/>
      <w:r w:rsidRPr="00B17A20">
        <w:rPr>
          <w:sz w:val="28"/>
          <w:szCs w:val="28"/>
        </w:rPr>
        <w:t xml:space="preserve">, Е.М. </w:t>
      </w:r>
      <w:proofErr w:type="spellStart"/>
      <w:r w:rsidRPr="00B17A20">
        <w:rPr>
          <w:sz w:val="28"/>
          <w:szCs w:val="28"/>
        </w:rPr>
        <w:t>Зубкович</w:t>
      </w:r>
      <w:proofErr w:type="spellEnd"/>
      <w:r w:rsidRPr="00B17A20">
        <w:rPr>
          <w:sz w:val="28"/>
          <w:szCs w:val="28"/>
        </w:rPr>
        <w:t>, Е.Г. Станкевич</w:t>
      </w:r>
      <w:r>
        <w:rPr>
          <w:sz w:val="28"/>
          <w:szCs w:val="28"/>
        </w:rPr>
        <w:t>). Короткое время (1934 год) ка</w:t>
      </w:r>
      <w:r w:rsidRPr="00B17A20">
        <w:rPr>
          <w:sz w:val="28"/>
          <w:szCs w:val="28"/>
        </w:rPr>
        <w:t>федрой заведовал также профессор Г.Ф. С</w:t>
      </w:r>
      <w:r>
        <w:rPr>
          <w:sz w:val="28"/>
          <w:szCs w:val="28"/>
        </w:rPr>
        <w:t>оболев, под руководством которо</w:t>
      </w:r>
      <w:r w:rsidRPr="00B17A20">
        <w:rPr>
          <w:sz w:val="28"/>
          <w:szCs w:val="28"/>
        </w:rPr>
        <w:t>го исследовалось влияние на процессы кроветворения местн</w:t>
      </w:r>
      <w:r>
        <w:rPr>
          <w:sz w:val="28"/>
          <w:szCs w:val="28"/>
        </w:rPr>
        <w:t>ого рентгено</w:t>
      </w:r>
      <w:r w:rsidRPr="00B17A20">
        <w:rPr>
          <w:sz w:val="28"/>
          <w:szCs w:val="28"/>
        </w:rPr>
        <w:t>вского облучения конечностей.</w:t>
      </w:r>
      <w:r>
        <w:rPr>
          <w:sz w:val="28"/>
          <w:szCs w:val="28"/>
        </w:rPr>
        <w:t xml:space="preserve"> </w:t>
      </w:r>
      <w:r w:rsidRPr="00B17A20">
        <w:rPr>
          <w:sz w:val="28"/>
          <w:szCs w:val="28"/>
        </w:rPr>
        <w:t>С 1971 по 1997 год кафедрой заведовал ученик видного белорусского морфолога академика Д.М. Голуба проф</w:t>
      </w:r>
      <w:r>
        <w:rPr>
          <w:sz w:val="28"/>
          <w:szCs w:val="28"/>
        </w:rPr>
        <w:t xml:space="preserve">ессор А.С </w:t>
      </w:r>
      <w:proofErr w:type="spellStart"/>
      <w:r>
        <w:rPr>
          <w:sz w:val="28"/>
          <w:szCs w:val="28"/>
        </w:rPr>
        <w:t>Леонтюк</w:t>
      </w:r>
      <w:proofErr w:type="spellEnd"/>
      <w:r>
        <w:rPr>
          <w:sz w:val="28"/>
          <w:szCs w:val="28"/>
        </w:rPr>
        <w:t>. Под его руко</w:t>
      </w:r>
      <w:r w:rsidRPr="00B17A20">
        <w:rPr>
          <w:sz w:val="28"/>
          <w:szCs w:val="28"/>
        </w:rPr>
        <w:t>водством на кафедре на основе системн</w:t>
      </w:r>
      <w:r>
        <w:rPr>
          <w:sz w:val="28"/>
          <w:szCs w:val="28"/>
        </w:rPr>
        <w:t>ого подхода изучаются этапы мор</w:t>
      </w:r>
      <w:r w:rsidRPr="00B17A20">
        <w:rPr>
          <w:sz w:val="28"/>
          <w:szCs w:val="28"/>
        </w:rPr>
        <w:t xml:space="preserve">фогенеза и становления </w:t>
      </w:r>
      <w:proofErr w:type="spellStart"/>
      <w:r w:rsidRPr="00B17A20">
        <w:rPr>
          <w:sz w:val="28"/>
          <w:szCs w:val="28"/>
        </w:rPr>
        <w:t>гистофизиологи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органов различных систем орга</w:t>
      </w:r>
      <w:r w:rsidRPr="00B17A20">
        <w:rPr>
          <w:sz w:val="28"/>
          <w:szCs w:val="28"/>
        </w:rPr>
        <w:t xml:space="preserve">низма. С 1997 года кафедрой руководит ученик академика Д.М. Голуба и профессора А.С </w:t>
      </w:r>
      <w:proofErr w:type="spellStart"/>
      <w:r w:rsidRPr="00B17A20">
        <w:rPr>
          <w:sz w:val="28"/>
          <w:szCs w:val="28"/>
        </w:rPr>
        <w:t>Леонтюка</w:t>
      </w:r>
      <w:proofErr w:type="spellEnd"/>
      <w:r w:rsidRPr="00B17A20">
        <w:rPr>
          <w:sz w:val="28"/>
          <w:szCs w:val="28"/>
        </w:rPr>
        <w:t xml:space="preserve"> профессор Б.А. </w:t>
      </w:r>
      <w:proofErr w:type="spellStart"/>
      <w:r w:rsidRPr="00B17A20">
        <w:rPr>
          <w:sz w:val="28"/>
          <w:szCs w:val="28"/>
        </w:rPr>
        <w:t>Слука</w:t>
      </w:r>
      <w:proofErr w:type="spellEnd"/>
      <w:r w:rsidRPr="00B17A20">
        <w:rPr>
          <w:sz w:val="28"/>
          <w:szCs w:val="28"/>
        </w:rPr>
        <w:t xml:space="preserve">. </w:t>
      </w:r>
    </w:p>
    <w:p w:rsidR="00E81BDB" w:rsidRDefault="00E81BDB" w:rsidP="00E81BDB">
      <w:pPr>
        <w:ind w:firstLine="708"/>
        <w:jc w:val="both"/>
        <w:rPr>
          <w:sz w:val="28"/>
          <w:szCs w:val="28"/>
        </w:rPr>
      </w:pPr>
      <w:r w:rsidRPr="00DA22CC">
        <w:rPr>
          <w:sz w:val="28"/>
          <w:szCs w:val="28"/>
        </w:rPr>
        <w:t xml:space="preserve">В 1934 году открывается второй медицинский институт Беларуси </w:t>
      </w:r>
      <w:r>
        <w:rPr>
          <w:sz w:val="28"/>
          <w:szCs w:val="28"/>
        </w:rPr>
        <w:softHyphen/>
      </w:r>
      <w:r w:rsidRPr="00DA22CC">
        <w:rPr>
          <w:sz w:val="28"/>
          <w:szCs w:val="28"/>
        </w:rPr>
        <w:t xml:space="preserve"> Витебский</w:t>
      </w:r>
      <w:r>
        <w:rPr>
          <w:sz w:val="28"/>
          <w:szCs w:val="28"/>
        </w:rPr>
        <w:t>, на базе которого была открыта вторая к</w:t>
      </w:r>
      <w:r w:rsidRPr="00DA22CC">
        <w:rPr>
          <w:sz w:val="28"/>
          <w:szCs w:val="28"/>
        </w:rPr>
        <w:t xml:space="preserve">афедра гистологии, цитологии и эмбриологии </w:t>
      </w:r>
      <w:r>
        <w:rPr>
          <w:sz w:val="28"/>
          <w:szCs w:val="28"/>
        </w:rPr>
        <w:t>в республике</w:t>
      </w:r>
      <w:r w:rsidRPr="00DA22CC">
        <w:rPr>
          <w:sz w:val="28"/>
          <w:szCs w:val="28"/>
        </w:rPr>
        <w:t xml:space="preserve">. Организатором и первым се руководителем был доцент B.C. </w:t>
      </w:r>
      <w:proofErr w:type="spellStart"/>
      <w:r w:rsidRPr="00DA22CC">
        <w:rPr>
          <w:sz w:val="28"/>
          <w:szCs w:val="28"/>
        </w:rPr>
        <w:t>Клиницкий</w:t>
      </w:r>
      <w:proofErr w:type="spellEnd"/>
      <w:r w:rsidRPr="00DA22CC">
        <w:rPr>
          <w:sz w:val="28"/>
          <w:szCs w:val="28"/>
        </w:rPr>
        <w:t xml:space="preserve">, одновременно </w:t>
      </w:r>
      <w:proofErr w:type="gramStart"/>
      <w:r w:rsidRPr="00DA22CC">
        <w:rPr>
          <w:sz w:val="28"/>
          <w:szCs w:val="28"/>
        </w:rPr>
        <w:t>заведо</w:t>
      </w:r>
      <w:r>
        <w:rPr>
          <w:sz w:val="28"/>
          <w:szCs w:val="28"/>
        </w:rPr>
        <w:t>вавший</w:t>
      </w:r>
      <w:proofErr w:type="gramEnd"/>
      <w:r>
        <w:rPr>
          <w:sz w:val="28"/>
          <w:szCs w:val="28"/>
        </w:rPr>
        <w:t xml:space="preserve"> кафедрой гистологии вете</w:t>
      </w:r>
      <w:r w:rsidRPr="00DA22CC">
        <w:rPr>
          <w:sz w:val="28"/>
          <w:szCs w:val="28"/>
        </w:rPr>
        <w:t xml:space="preserve">ринарного института. В дальнейшем кафедрой непродолжительное время руководил доцент Л.И. </w:t>
      </w:r>
      <w:proofErr w:type="spellStart"/>
      <w:r w:rsidRPr="00DA22CC">
        <w:rPr>
          <w:sz w:val="28"/>
          <w:szCs w:val="28"/>
        </w:rPr>
        <w:t>Фалин</w:t>
      </w:r>
      <w:proofErr w:type="spellEnd"/>
      <w:r w:rsidRPr="00DA22CC">
        <w:rPr>
          <w:sz w:val="28"/>
          <w:szCs w:val="28"/>
        </w:rPr>
        <w:t>, в после</w:t>
      </w:r>
      <w:r>
        <w:rPr>
          <w:sz w:val="28"/>
          <w:szCs w:val="28"/>
        </w:rPr>
        <w:t>дующем известный гистолог и эмб</w:t>
      </w:r>
      <w:r w:rsidRPr="00DA22CC">
        <w:rPr>
          <w:sz w:val="28"/>
          <w:szCs w:val="28"/>
        </w:rPr>
        <w:t>риолог, автор атласов по гистологии и</w:t>
      </w:r>
      <w:r>
        <w:rPr>
          <w:sz w:val="28"/>
          <w:szCs w:val="28"/>
        </w:rPr>
        <w:t xml:space="preserve"> эмбриологии, а также ряда моно</w:t>
      </w:r>
      <w:r w:rsidRPr="00DA22CC">
        <w:rPr>
          <w:sz w:val="28"/>
          <w:szCs w:val="28"/>
        </w:rPr>
        <w:t>графий. В это в</w:t>
      </w:r>
      <w:r>
        <w:rPr>
          <w:sz w:val="28"/>
          <w:szCs w:val="28"/>
        </w:rPr>
        <w:t>ремя кафедра рас</w:t>
      </w:r>
      <w:r w:rsidRPr="00DA22CC">
        <w:rPr>
          <w:sz w:val="28"/>
          <w:szCs w:val="28"/>
        </w:rPr>
        <w:t>полагала минимальными средствами д</w:t>
      </w:r>
      <w:r>
        <w:rPr>
          <w:sz w:val="28"/>
          <w:szCs w:val="28"/>
        </w:rPr>
        <w:t>ля выполнения педагогической ра</w:t>
      </w:r>
      <w:r w:rsidRPr="00DA22CC">
        <w:rPr>
          <w:sz w:val="28"/>
          <w:szCs w:val="28"/>
        </w:rPr>
        <w:t xml:space="preserve">боты, которая была прервана начавшейся Великой Отечественной войной. Работа кафедры была возобновлена в 1946 году. С 1946 по </w:t>
      </w:r>
      <w:smartTag w:uri="urn:schemas-microsoft-com:office:smarttags" w:element="metricconverter">
        <w:smartTagPr>
          <w:attr w:name="ProductID" w:val="1948 г"/>
        </w:smartTagPr>
        <w:r w:rsidRPr="00DA22CC">
          <w:rPr>
            <w:sz w:val="28"/>
            <w:szCs w:val="28"/>
          </w:rPr>
          <w:t>1948 г</w:t>
        </w:r>
      </w:smartTag>
      <w:r>
        <w:rPr>
          <w:sz w:val="28"/>
          <w:szCs w:val="28"/>
        </w:rPr>
        <w:t>. кафед</w:t>
      </w:r>
      <w:r w:rsidRPr="00DA22CC">
        <w:rPr>
          <w:sz w:val="28"/>
          <w:szCs w:val="28"/>
        </w:rPr>
        <w:t>рой по совместительству заведовала доцент Б.М. Кичина.</w:t>
      </w:r>
      <w:r>
        <w:rPr>
          <w:sz w:val="28"/>
          <w:szCs w:val="28"/>
        </w:rPr>
        <w:t xml:space="preserve"> </w:t>
      </w:r>
      <w:r w:rsidRPr="00DA22CC">
        <w:rPr>
          <w:sz w:val="28"/>
          <w:szCs w:val="28"/>
        </w:rPr>
        <w:t>В 1948 году для заведования кафедрой из Москвы приезжает доцент В.Н. Блюмкин. Он направил свои уси</w:t>
      </w:r>
      <w:r>
        <w:rPr>
          <w:sz w:val="28"/>
          <w:szCs w:val="28"/>
        </w:rPr>
        <w:t>лия на совершенствование матери</w:t>
      </w:r>
      <w:r w:rsidRPr="00DA22CC">
        <w:rPr>
          <w:sz w:val="28"/>
          <w:szCs w:val="28"/>
        </w:rPr>
        <w:t>ально-технической базы кафедры, орган</w:t>
      </w:r>
      <w:r>
        <w:rPr>
          <w:sz w:val="28"/>
          <w:szCs w:val="28"/>
        </w:rPr>
        <w:t>изовал проведение научных иссле</w:t>
      </w:r>
      <w:r w:rsidRPr="00DA22CC">
        <w:rPr>
          <w:sz w:val="28"/>
          <w:szCs w:val="28"/>
        </w:rPr>
        <w:t>дований по отдельной тематике, кот</w:t>
      </w:r>
      <w:r>
        <w:rPr>
          <w:sz w:val="28"/>
          <w:szCs w:val="28"/>
        </w:rPr>
        <w:t>орая была посвящена функциональ</w:t>
      </w:r>
      <w:r w:rsidRPr="00DA22CC">
        <w:rPr>
          <w:sz w:val="28"/>
          <w:szCs w:val="28"/>
        </w:rPr>
        <w:t xml:space="preserve">ной гистологии, </w:t>
      </w:r>
      <w:proofErr w:type="spellStart"/>
      <w:r w:rsidRPr="00DA22CC">
        <w:rPr>
          <w:sz w:val="28"/>
          <w:szCs w:val="28"/>
        </w:rPr>
        <w:t>иейрогистологии</w:t>
      </w:r>
      <w:proofErr w:type="spellEnd"/>
      <w:r w:rsidRPr="00DA22CC">
        <w:rPr>
          <w:sz w:val="28"/>
          <w:szCs w:val="28"/>
        </w:rPr>
        <w:t xml:space="preserve"> и </w:t>
      </w:r>
      <w:proofErr w:type="spellStart"/>
      <w:r w:rsidRPr="00DA22CC">
        <w:rPr>
          <w:sz w:val="28"/>
          <w:szCs w:val="28"/>
        </w:rPr>
        <w:t>гистохимии</w:t>
      </w:r>
      <w:proofErr w:type="spellEnd"/>
      <w:r w:rsidRPr="00DA22CC">
        <w:rPr>
          <w:sz w:val="28"/>
          <w:szCs w:val="28"/>
        </w:rPr>
        <w:t xml:space="preserve"> провизорных органов и серозных оболочек.</w:t>
      </w:r>
      <w:r>
        <w:rPr>
          <w:sz w:val="28"/>
          <w:szCs w:val="28"/>
        </w:rPr>
        <w:t xml:space="preserve"> </w:t>
      </w:r>
      <w:r w:rsidRPr="00DA22CC">
        <w:rPr>
          <w:sz w:val="28"/>
          <w:szCs w:val="28"/>
        </w:rPr>
        <w:t>С 1962 по 1975 год кафедрой заведовал доцент Е.</w:t>
      </w:r>
      <w:r>
        <w:rPr>
          <w:sz w:val="28"/>
          <w:szCs w:val="28"/>
        </w:rPr>
        <w:t>Я. Корытный. Науч</w:t>
      </w:r>
      <w:r w:rsidRPr="00DA22CC">
        <w:rPr>
          <w:sz w:val="28"/>
          <w:szCs w:val="28"/>
        </w:rPr>
        <w:t>ная тематика кафедры была посвяще</w:t>
      </w:r>
      <w:r>
        <w:rPr>
          <w:sz w:val="28"/>
          <w:szCs w:val="28"/>
        </w:rPr>
        <w:t>на реактивным свойствам соедини</w:t>
      </w:r>
      <w:r w:rsidRPr="00DA22CC">
        <w:rPr>
          <w:sz w:val="28"/>
          <w:szCs w:val="28"/>
        </w:rPr>
        <w:t>тельной, мышечной и нервной тканей и легла в основу четырех успешно защищенных кандидатских диссертаций. С 1975 по 1978 год в связи с болезнью доцента Е.Я. Корытного обязанности заведующего кафедрой выполняла доцент М.П. Медведева.</w:t>
      </w:r>
      <w:r>
        <w:rPr>
          <w:sz w:val="28"/>
          <w:szCs w:val="28"/>
        </w:rPr>
        <w:t xml:space="preserve"> </w:t>
      </w:r>
      <w:r w:rsidRPr="00DA22CC">
        <w:rPr>
          <w:sz w:val="28"/>
          <w:szCs w:val="28"/>
        </w:rPr>
        <w:t>С 1978 по 1996 год кафедрой руководил ученик профессора В.</w:t>
      </w:r>
      <w:r>
        <w:rPr>
          <w:sz w:val="28"/>
          <w:szCs w:val="28"/>
        </w:rPr>
        <w:t>Г. Елисе</w:t>
      </w:r>
      <w:r w:rsidRPr="00DA22CC">
        <w:rPr>
          <w:sz w:val="28"/>
          <w:szCs w:val="28"/>
        </w:rPr>
        <w:t xml:space="preserve">ева профессор А.Ф. Суханов. Научная тематика кафедры проводилась по двум направлениям: </w:t>
      </w:r>
      <w:r>
        <w:rPr>
          <w:sz w:val="28"/>
          <w:szCs w:val="28"/>
        </w:rPr>
        <w:t>«</w:t>
      </w:r>
      <w:r w:rsidRPr="00DA22CC">
        <w:rPr>
          <w:sz w:val="28"/>
          <w:szCs w:val="28"/>
        </w:rPr>
        <w:t>Морфогенез клеток и тканей в экстремальных условиях</w:t>
      </w:r>
      <w:r>
        <w:rPr>
          <w:sz w:val="28"/>
          <w:szCs w:val="28"/>
        </w:rPr>
        <w:t>»</w:t>
      </w:r>
      <w:r w:rsidRPr="00DA22C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DA22CC">
        <w:rPr>
          <w:sz w:val="28"/>
          <w:szCs w:val="28"/>
        </w:rPr>
        <w:t>Структурно-функциональные механизмы повреждений и регенерации клеток и тканей при измененном температурном гомеостазе</w:t>
      </w:r>
      <w:r>
        <w:rPr>
          <w:sz w:val="28"/>
          <w:szCs w:val="28"/>
        </w:rPr>
        <w:t>»</w:t>
      </w:r>
      <w:r w:rsidRPr="00DA22CC">
        <w:rPr>
          <w:sz w:val="28"/>
          <w:szCs w:val="28"/>
        </w:rPr>
        <w:t xml:space="preserve">. С 1996 года кафедрой заведует профессор О.Д. </w:t>
      </w:r>
      <w:proofErr w:type="spellStart"/>
      <w:r w:rsidRPr="00DA22CC">
        <w:rPr>
          <w:sz w:val="28"/>
          <w:szCs w:val="28"/>
        </w:rPr>
        <w:t>Мяделед</w:t>
      </w:r>
      <w:proofErr w:type="spellEnd"/>
      <w:r w:rsidRPr="00DA22CC">
        <w:rPr>
          <w:sz w:val="28"/>
          <w:szCs w:val="28"/>
        </w:rPr>
        <w:t xml:space="preserve">. </w:t>
      </w:r>
    </w:p>
    <w:p w:rsidR="00E81BDB" w:rsidRPr="00B25FA4" w:rsidRDefault="00E81BDB" w:rsidP="00E81BDB">
      <w:pPr>
        <w:ind w:firstLine="708"/>
        <w:jc w:val="both"/>
        <w:rPr>
          <w:sz w:val="28"/>
          <w:szCs w:val="28"/>
        </w:rPr>
      </w:pPr>
      <w:r w:rsidRPr="00B25FA4">
        <w:rPr>
          <w:sz w:val="28"/>
          <w:szCs w:val="28"/>
        </w:rPr>
        <w:t>В 1959 году в Беларуси откр</w:t>
      </w:r>
      <w:r>
        <w:rPr>
          <w:sz w:val="28"/>
          <w:szCs w:val="28"/>
        </w:rPr>
        <w:t xml:space="preserve">ывается третий медицинский ВУЗ т – </w:t>
      </w:r>
      <w:r w:rsidRPr="00B25FA4">
        <w:rPr>
          <w:sz w:val="28"/>
          <w:szCs w:val="28"/>
        </w:rPr>
        <w:t>Гродненский медицинский институт</w:t>
      </w:r>
      <w:r>
        <w:rPr>
          <w:sz w:val="28"/>
          <w:szCs w:val="28"/>
        </w:rPr>
        <w:t xml:space="preserve"> и третья в республике кафедра</w:t>
      </w:r>
      <w:r w:rsidRPr="00B25FA4">
        <w:rPr>
          <w:sz w:val="28"/>
          <w:szCs w:val="28"/>
        </w:rPr>
        <w:t xml:space="preserve"> гис</w:t>
      </w:r>
      <w:r w:rsidRPr="00B25FA4">
        <w:rPr>
          <w:sz w:val="28"/>
          <w:szCs w:val="28"/>
        </w:rPr>
        <w:softHyphen/>
        <w:t>тологии</w:t>
      </w:r>
      <w:r>
        <w:rPr>
          <w:sz w:val="28"/>
          <w:szCs w:val="28"/>
        </w:rPr>
        <w:t>, заведующим которой</w:t>
      </w:r>
      <w:r w:rsidRPr="00B25FA4">
        <w:rPr>
          <w:sz w:val="28"/>
          <w:szCs w:val="28"/>
        </w:rPr>
        <w:t xml:space="preserve"> являлся профессор И.И. </w:t>
      </w:r>
      <w:proofErr w:type="spellStart"/>
      <w:r w:rsidRPr="00B25FA4">
        <w:rPr>
          <w:sz w:val="28"/>
          <w:szCs w:val="28"/>
        </w:rPr>
        <w:t>Хворостухин</w:t>
      </w:r>
      <w:proofErr w:type="spellEnd"/>
      <w:r>
        <w:rPr>
          <w:sz w:val="28"/>
          <w:szCs w:val="28"/>
        </w:rPr>
        <w:t>.</w:t>
      </w:r>
      <w:r w:rsidRPr="00B25FA4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его </w:t>
      </w:r>
      <w:r w:rsidRPr="00B25FA4">
        <w:rPr>
          <w:sz w:val="28"/>
          <w:szCs w:val="28"/>
        </w:rPr>
        <w:t xml:space="preserve">руководством изучались регенераторные свойства костных и хрящевых тканей, а также влияние рентгеновских лучей на развитие плаценты (А.П. </w:t>
      </w:r>
      <w:r>
        <w:rPr>
          <w:sz w:val="28"/>
          <w:szCs w:val="28"/>
        </w:rPr>
        <w:t>Никонов). Сме</w:t>
      </w:r>
      <w:r w:rsidRPr="00B25FA4">
        <w:rPr>
          <w:sz w:val="28"/>
          <w:szCs w:val="28"/>
        </w:rPr>
        <w:t xml:space="preserve">нивший его на этом посту профессор А.А. </w:t>
      </w:r>
      <w:proofErr w:type="spellStart"/>
      <w:r w:rsidRPr="00B25FA4">
        <w:rPr>
          <w:sz w:val="28"/>
          <w:szCs w:val="28"/>
        </w:rPr>
        <w:t>Туревский</w:t>
      </w:r>
      <w:proofErr w:type="spellEnd"/>
      <w:r w:rsidRPr="00B25FA4">
        <w:rPr>
          <w:sz w:val="28"/>
          <w:szCs w:val="28"/>
        </w:rPr>
        <w:t xml:space="preserve"> изучал </w:t>
      </w:r>
      <w:r w:rsidRPr="00B25FA4">
        <w:rPr>
          <w:sz w:val="28"/>
          <w:szCs w:val="28"/>
        </w:rPr>
        <w:lastRenderedPageBreak/>
        <w:t>изменения в желудке под влиянием гормональных преп</w:t>
      </w:r>
      <w:r>
        <w:rPr>
          <w:sz w:val="28"/>
          <w:szCs w:val="28"/>
        </w:rPr>
        <w:t>аратов, а затем под его руковод</w:t>
      </w:r>
      <w:r w:rsidRPr="00B25FA4">
        <w:rPr>
          <w:sz w:val="28"/>
          <w:szCs w:val="28"/>
        </w:rPr>
        <w:t>ством проводились обширные и разнос</w:t>
      </w:r>
      <w:r>
        <w:rPr>
          <w:sz w:val="28"/>
          <w:szCs w:val="28"/>
        </w:rPr>
        <w:t>торонние исследования, посвящен</w:t>
      </w:r>
      <w:r w:rsidRPr="00B25FA4">
        <w:rPr>
          <w:sz w:val="28"/>
          <w:szCs w:val="28"/>
        </w:rPr>
        <w:t>ные изменениям в организме при искус</w:t>
      </w:r>
      <w:r>
        <w:rPr>
          <w:sz w:val="28"/>
          <w:szCs w:val="28"/>
        </w:rPr>
        <w:t>ственной ахолии. С 1997 года ка</w:t>
      </w:r>
      <w:r w:rsidRPr="00B25FA4">
        <w:rPr>
          <w:sz w:val="28"/>
          <w:szCs w:val="28"/>
        </w:rPr>
        <w:t xml:space="preserve">федрой заведует профессор Я.Р. </w:t>
      </w:r>
      <w:proofErr w:type="spellStart"/>
      <w:r w:rsidRPr="00B25FA4">
        <w:rPr>
          <w:sz w:val="28"/>
          <w:szCs w:val="28"/>
        </w:rPr>
        <w:t>Мацюк</w:t>
      </w:r>
      <w:proofErr w:type="spellEnd"/>
      <w:r w:rsidRPr="00B25FA4">
        <w:rPr>
          <w:sz w:val="28"/>
          <w:szCs w:val="28"/>
        </w:rPr>
        <w:t>, и</w:t>
      </w:r>
      <w:r>
        <w:rPr>
          <w:sz w:val="28"/>
          <w:szCs w:val="28"/>
        </w:rPr>
        <w:t>звестный своими исследования</w:t>
      </w:r>
      <w:r w:rsidRPr="00B25FA4">
        <w:rPr>
          <w:sz w:val="28"/>
          <w:szCs w:val="28"/>
        </w:rPr>
        <w:t xml:space="preserve">ми по </w:t>
      </w:r>
      <w:proofErr w:type="spellStart"/>
      <w:r w:rsidRPr="00B25FA4">
        <w:rPr>
          <w:sz w:val="28"/>
          <w:szCs w:val="28"/>
        </w:rPr>
        <w:t>гистофизиологии</w:t>
      </w:r>
      <w:proofErr w:type="spellEnd"/>
      <w:r w:rsidRPr="00B25FA4">
        <w:rPr>
          <w:sz w:val="28"/>
          <w:szCs w:val="28"/>
        </w:rPr>
        <w:t xml:space="preserve"> желудочных ж</w:t>
      </w:r>
      <w:r>
        <w:rPr>
          <w:sz w:val="28"/>
          <w:szCs w:val="28"/>
        </w:rPr>
        <w:t>елез в условиях нарушения содер</w:t>
      </w:r>
      <w:r w:rsidRPr="00B25FA4">
        <w:rPr>
          <w:sz w:val="28"/>
          <w:szCs w:val="28"/>
        </w:rPr>
        <w:t xml:space="preserve">жания в организме </w:t>
      </w:r>
      <w:proofErr w:type="spellStart"/>
      <w:r w:rsidRPr="00B25FA4">
        <w:rPr>
          <w:sz w:val="28"/>
          <w:szCs w:val="28"/>
        </w:rPr>
        <w:t>глюкокортикоидов</w:t>
      </w:r>
      <w:proofErr w:type="spellEnd"/>
      <w:r w:rsidRPr="00B25FA4">
        <w:rPr>
          <w:sz w:val="28"/>
          <w:szCs w:val="28"/>
        </w:rPr>
        <w:t xml:space="preserve"> </w:t>
      </w:r>
      <w:r>
        <w:rPr>
          <w:sz w:val="28"/>
          <w:szCs w:val="28"/>
        </w:rPr>
        <w:t>и половых гормонов, а также ста</w:t>
      </w:r>
      <w:r w:rsidRPr="00B25FA4">
        <w:rPr>
          <w:sz w:val="28"/>
          <w:szCs w:val="28"/>
        </w:rPr>
        <w:t>новлению органов мужской половой си</w:t>
      </w:r>
      <w:r>
        <w:rPr>
          <w:sz w:val="28"/>
          <w:szCs w:val="28"/>
        </w:rPr>
        <w:t>стемы в норме и при действии эк</w:t>
      </w:r>
      <w:r w:rsidRPr="00B25FA4">
        <w:rPr>
          <w:sz w:val="28"/>
          <w:szCs w:val="28"/>
        </w:rPr>
        <w:t>стремальных факторов внешней среды.</w:t>
      </w:r>
      <w:r>
        <w:rPr>
          <w:sz w:val="28"/>
          <w:szCs w:val="28"/>
        </w:rPr>
        <w:t xml:space="preserve"> Четвертая кафедра гистологии в Беларуси была открыта в </w:t>
      </w:r>
      <w:r w:rsidRPr="00B25FA4">
        <w:rPr>
          <w:sz w:val="28"/>
          <w:szCs w:val="28"/>
        </w:rPr>
        <w:t>1990 году</w:t>
      </w:r>
      <w:r>
        <w:rPr>
          <w:sz w:val="28"/>
          <w:szCs w:val="28"/>
        </w:rPr>
        <w:t>, на базе Гомельского медицинского университета</w:t>
      </w:r>
      <w:r w:rsidRPr="00B25FA4">
        <w:rPr>
          <w:sz w:val="28"/>
          <w:szCs w:val="28"/>
        </w:rPr>
        <w:t>, кафедру гистологии, цитологии и эмбриологии в котором возглавл</w:t>
      </w:r>
      <w:r>
        <w:rPr>
          <w:sz w:val="28"/>
          <w:szCs w:val="28"/>
        </w:rPr>
        <w:t>ял</w:t>
      </w:r>
      <w:r w:rsidRPr="00B25FA4">
        <w:rPr>
          <w:sz w:val="28"/>
          <w:szCs w:val="28"/>
        </w:rPr>
        <w:t xml:space="preserve"> доцент Т.Г. Матюхина.</w:t>
      </w:r>
    </w:p>
    <w:p w:rsidR="00E81BDB" w:rsidRDefault="00E81BDB" w:rsidP="00E81BDB">
      <w:pPr>
        <w:tabs>
          <w:tab w:val="left" w:pos="993"/>
        </w:tabs>
        <w:jc w:val="both"/>
        <w:rPr>
          <w:sz w:val="28"/>
          <w:szCs w:val="28"/>
        </w:rPr>
      </w:pPr>
    </w:p>
    <w:p w:rsidR="00E81BDB" w:rsidRPr="009225E9" w:rsidRDefault="00E81BDB" w:rsidP="00E81BDB">
      <w:pPr>
        <w:shd w:val="clear" w:color="auto" w:fill="FFFFFF"/>
        <w:tabs>
          <w:tab w:val="left" w:pos="851"/>
        </w:tabs>
        <w:ind w:left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C01357" w:rsidRDefault="00E81BDB" w:rsidP="00E81BDB">
      <w:r>
        <w:rPr>
          <w:sz w:val="28"/>
          <w:szCs w:val="28"/>
        </w:rPr>
        <w:t xml:space="preserve">Что изучает цитология? 2. Что изучает гистология? 3. Что является предметом изучения цитологии и гистологии? 4. Почему в прежние времена эти науки относили к исключительно морфологическим дисциплинам? 5. Какие задачи решают современная цитология и гистология? 6. На какие временные периоды разделяют становление цитологии и гистологии? 7. Работы, каких ученых послужили основой для формирования этих наук? 8. С какими достижениями связаны новые открытия в цитологии и гистологии? 9. Какие черты характерны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прокариот? Что это за организмы? 10. Какие черты характерны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эукариот? 11. Перечислите основные различия между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эукариотами. 12. Что такое клеточная теория? 13. Какое значение для биологии имеет клеточная теория? 14. В чем заслуга Р. Вирхова? 15. Перечислите основные положения современной клеточной теории?</w:t>
      </w:r>
      <w:bookmarkStart w:id="0" w:name="_GoBack"/>
      <w:bookmarkEnd w:id="0"/>
    </w:p>
    <w:sectPr w:rsidR="00C0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8D4"/>
    <w:multiLevelType w:val="hybridMultilevel"/>
    <w:tmpl w:val="9E188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91511C"/>
    <w:multiLevelType w:val="multilevel"/>
    <w:tmpl w:val="F0DA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07FAD"/>
    <w:multiLevelType w:val="hybridMultilevel"/>
    <w:tmpl w:val="95CEAEEE"/>
    <w:lvl w:ilvl="0" w:tplc="C54C9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DB"/>
    <w:rsid w:val="00C01357"/>
    <w:rsid w:val="00E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BDB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E81BDB"/>
    <w:rPr>
      <w:color w:val="0000FF"/>
      <w:u w:val="single"/>
    </w:rPr>
  </w:style>
  <w:style w:type="paragraph" w:styleId="a5">
    <w:name w:val="List Paragraph"/>
    <w:basedOn w:val="a"/>
    <w:qFormat/>
    <w:rsid w:val="00E81B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1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BDB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E81BDB"/>
    <w:rPr>
      <w:color w:val="0000FF"/>
      <w:u w:val="single"/>
    </w:rPr>
  </w:style>
  <w:style w:type="paragraph" w:styleId="a5">
    <w:name w:val="List Paragraph"/>
    <w:basedOn w:val="a"/>
    <w:qFormat/>
    <w:rsid w:val="00E81B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1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roastrian.ru/en/node/566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ru.wikipedia.org/wiki/%D0%A8%D0%BB%D0%B5%D0%B9%D0%B4%D0%B5%D0%BD,_%D0%9C%D0%B0%D1%82%D1%82%D0%B8%D0%B0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5134221/post371663966/" TargetMode="External"/><Relationship Id="rId11" Type="http://schemas.openxmlformats.org/officeDocument/2006/relationships/oleObject" Target="embeddings/oleObject1.bin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68D49-CDD2-4F5A-98D7-AEFF229515A5}"/>
</file>

<file path=customXml/itemProps2.xml><?xml version="1.0" encoding="utf-8"?>
<ds:datastoreItem xmlns:ds="http://schemas.openxmlformats.org/officeDocument/2006/customXml" ds:itemID="{498F4B58-03DE-4D79-B56C-D488DF2658A2}"/>
</file>

<file path=customXml/itemProps3.xml><?xml version="1.0" encoding="utf-8"?>
<ds:datastoreItem xmlns:ds="http://schemas.openxmlformats.org/officeDocument/2006/customXml" ds:itemID="{FB8BEB98-38D5-4340-AD88-4EABCF012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2017-04-26T08:13:00Z</dcterms:created>
  <dcterms:modified xsi:type="dcterms:W3CDTF">2017-04-26T08:13:00Z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