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E4" w:rsidRDefault="006D58E4" w:rsidP="006D58E4">
      <w:pPr>
        <w:pStyle w:val="a3"/>
        <w:jc w:val="center"/>
        <w:rPr>
          <w:rFonts w:ascii="Verdana" w:hAnsi="Verdana"/>
          <w:b/>
          <w:sz w:val="26"/>
          <w:szCs w:val="26"/>
        </w:rPr>
      </w:pPr>
      <w:r w:rsidRPr="006D58E4">
        <w:rPr>
          <w:rFonts w:ascii="Verdana" w:hAnsi="Verdana"/>
          <w:b/>
          <w:sz w:val="26"/>
          <w:szCs w:val="26"/>
        </w:rPr>
        <w:t>ЛЕКЦИЯ</w:t>
      </w:r>
      <w:r w:rsidR="003C2DDE" w:rsidRPr="006D58E4">
        <w:rPr>
          <w:rFonts w:ascii="Verdana" w:hAnsi="Verdana"/>
          <w:b/>
          <w:sz w:val="26"/>
          <w:szCs w:val="26"/>
        </w:rPr>
        <w:t xml:space="preserve"> 2</w:t>
      </w:r>
      <w:r>
        <w:rPr>
          <w:rFonts w:ascii="Verdana" w:hAnsi="Verdana"/>
          <w:b/>
          <w:sz w:val="26"/>
          <w:szCs w:val="26"/>
        </w:rPr>
        <w:t xml:space="preserve"> </w:t>
      </w:r>
      <w:r w:rsidR="008F06BF" w:rsidRPr="006D58E4">
        <w:rPr>
          <w:rFonts w:ascii="Verdana" w:hAnsi="Verdana"/>
          <w:b/>
          <w:sz w:val="26"/>
          <w:szCs w:val="26"/>
        </w:rPr>
        <w:t xml:space="preserve">ОСНОВНЫЕ ПОНЯТИЯ МАТЕМАТИЧЕСКОЙ </w:t>
      </w:r>
    </w:p>
    <w:p w:rsidR="003C2DDE" w:rsidRPr="006D58E4" w:rsidRDefault="008F06BF" w:rsidP="006D58E4">
      <w:pPr>
        <w:pStyle w:val="a3"/>
        <w:jc w:val="center"/>
        <w:rPr>
          <w:rFonts w:ascii="Verdana" w:hAnsi="Verdana"/>
          <w:b/>
          <w:sz w:val="26"/>
          <w:szCs w:val="26"/>
        </w:rPr>
      </w:pPr>
      <w:r w:rsidRPr="006D58E4">
        <w:rPr>
          <w:rFonts w:ascii="Verdana" w:hAnsi="Verdana"/>
          <w:b/>
          <w:sz w:val="26"/>
          <w:szCs w:val="26"/>
        </w:rPr>
        <w:t>СТАТ</w:t>
      </w:r>
      <w:r w:rsidRPr="006D58E4">
        <w:rPr>
          <w:rFonts w:ascii="Verdana" w:hAnsi="Verdana"/>
          <w:b/>
          <w:sz w:val="26"/>
          <w:szCs w:val="26"/>
        </w:rPr>
        <w:t>И</w:t>
      </w:r>
      <w:r w:rsidRPr="006D58E4">
        <w:rPr>
          <w:rFonts w:ascii="Verdana" w:hAnsi="Verdana"/>
          <w:b/>
          <w:sz w:val="26"/>
          <w:szCs w:val="26"/>
        </w:rPr>
        <w:t>СТИКИ</w:t>
      </w:r>
    </w:p>
    <w:p w:rsidR="003C2DDE" w:rsidRPr="006D58E4" w:rsidRDefault="003C2DDE" w:rsidP="003C2DDE">
      <w:pPr>
        <w:pStyle w:val="a3"/>
        <w:jc w:val="center"/>
        <w:rPr>
          <w:rFonts w:ascii="Verdana" w:hAnsi="Verdana"/>
          <w:b/>
          <w:sz w:val="26"/>
          <w:szCs w:val="26"/>
        </w:rPr>
      </w:pPr>
    </w:p>
    <w:p w:rsidR="00504375" w:rsidRPr="00504375" w:rsidRDefault="003C2DDE" w:rsidP="003C2DDE">
      <w:pPr>
        <w:pStyle w:val="Iauiue1"/>
        <w:jc w:val="both"/>
        <w:rPr>
          <w:rFonts w:ascii="Verdana" w:hAnsi="Verdana"/>
          <w:i/>
          <w:sz w:val="26"/>
          <w:szCs w:val="26"/>
        </w:rPr>
      </w:pPr>
      <w:r w:rsidRPr="006D58E4">
        <w:rPr>
          <w:rFonts w:ascii="Verdana" w:hAnsi="Verdana"/>
          <w:i/>
          <w:sz w:val="26"/>
          <w:szCs w:val="26"/>
        </w:rPr>
        <w:t xml:space="preserve">1 </w:t>
      </w:r>
      <w:r w:rsidR="00504375">
        <w:rPr>
          <w:rFonts w:ascii="Verdana" w:hAnsi="Verdana"/>
          <w:i/>
          <w:sz w:val="26"/>
          <w:szCs w:val="26"/>
        </w:rPr>
        <w:t>Средние величины</w:t>
      </w:r>
    </w:p>
    <w:p w:rsidR="00504375" w:rsidRDefault="00504375" w:rsidP="003C2DDE">
      <w:pPr>
        <w:pStyle w:val="Iauiue1"/>
        <w:jc w:val="both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2 Общие свойства средних величин</w:t>
      </w:r>
    </w:p>
    <w:p w:rsidR="00504375" w:rsidRPr="00504375" w:rsidRDefault="00504375" w:rsidP="003C2DDE">
      <w:pPr>
        <w:pStyle w:val="Iauiue1"/>
        <w:jc w:val="both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3 Виды средних величин</w:t>
      </w:r>
    </w:p>
    <w:p w:rsidR="003C2DDE" w:rsidRPr="006D58E4" w:rsidRDefault="00504375" w:rsidP="0025752E">
      <w:pPr>
        <w:pStyle w:val="Iauiue1"/>
        <w:widowControl w:val="0"/>
        <w:jc w:val="both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4</w:t>
      </w:r>
      <w:r w:rsidR="003C2DDE" w:rsidRPr="006D58E4">
        <w:rPr>
          <w:rFonts w:ascii="Verdana" w:hAnsi="Verdana"/>
          <w:i/>
          <w:sz w:val="26"/>
          <w:szCs w:val="26"/>
        </w:rPr>
        <w:t xml:space="preserve"> Мода. Медиана. </w:t>
      </w:r>
      <w:r w:rsidR="003C2DDE" w:rsidRPr="00EE231D">
        <w:rPr>
          <w:rFonts w:ascii="Verdana" w:hAnsi="Verdana"/>
          <w:i/>
          <w:sz w:val="26"/>
          <w:szCs w:val="26"/>
        </w:rPr>
        <w:t>Квантили, квартили, децили, перце</w:t>
      </w:r>
      <w:r w:rsidR="003C2DDE" w:rsidRPr="00EE231D">
        <w:rPr>
          <w:rFonts w:ascii="Verdana" w:hAnsi="Verdana"/>
          <w:i/>
          <w:sz w:val="26"/>
          <w:szCs w:val="26"/>
        </w:rPr>
        <w:t>н</w:t>
      </w:r>
      <w:r w:rsidR="003C2DDE" w:rsidRPr="00EE231D">
        <w:rPr>
          <w:rFonts w:ascii="Verdana" w:hAnsi="Verdana"/>
          <w:i/>
          <w:sz w:val="26"/>
          <w:szCs w:val="26"/>
        </w:rPr>
        <w:t>тили.</w:t>
      </w:r>
    </w:p>
    <w:p w:rsidR="00A20005" w:rsidRPr="00A20005" w:rsidRDefault="004C1B82" w:rsidP="00A20005">
      <w:pPr>
        <w:pStyle w:val="HellyRIR"/>
        <w:ind w:firstLine="0"/>
        <w:rPr>
          <w:rFonts w:ascii="Verdana" w:hAnsi="Verdana"/>
          <w:sz w:val="26"/>
          <w:szCs w:val="26"/>
        </w:rPr>
      </w:pPr>
      <w:bookmarkStart w:id="0" w:name="_Toc129676987"/>
      <w:bookmarkStart w:id="1" w:name="_Toc134253962"/>
      <w:bookmarkStart w:id="2" w:name="_Toc230016257"/>
      <w:bookmarkStart w:id="3" w:name="_Toc241211375"/>
      <w:bookmarkStart w:id="4" w:name="_Toc243926722"/>
      <w:r>
        <w:rPr>
          <w:rStyle w:val="HellyRIR8"/>
          <w:rFonts w:ascii="Verdana" w:hAnsi="Verdana"/>
          <w:sz w:val="26"/>
          <w:szCs w:val="26"/>
        </w:rPr>
        <w:t>5</w:t>
      </w:r>
      <w:r w:rsidR="00A20005" w:rsidRPr="00A20005">
        <w:rPr>
          <w:rStyle w:val="HellyRIR8"/>
          <w:rFonts w:ascii="Verdana" w:hAnsi="Verdana"/>
          <w:sz w:val="26"/>
          <w:szCs w:val="26"/>
        </w:rPr>
        <w:t xml:space="preserve"> Р</w:t>
      </w:r>
      <w:r w:rsidR="00A20005" w:rsidRPr="00A20005">
        <w:rPr>
          <w:rFonts w:ascii="Verdana" w:hAnsi="Verdana"/>
          <w:sz w:val="26"/>
          <w:szCs w:val="26"/>
        </w:rPr>
        <w:t>азнообразие значений признака</w:t>
      </w:r>
    </w:p>
    <w:p w:rsidR="0025752E" w:rsidRDefault="0025752E" w:rsidP="00CE0845">
      <w:pPr>
        <w:pStyle w:val="2"/>
      </w:pPr>
    </w:p>
    <w:p w:rsidR="00D0333D" w:rsidRPr="00D0333D" w:rsidRDefault="00D0333D" w:rsidP="00D0333D">
      <w:pPr>
        <w:pStyle w:val="HellyRIR"/>
      </w:pPr>
    </w:p>
    <w:p w:rsidR="00F624F0" w:rsidRPr="006D58E4" w:rsidRDefault="0025752E" w:rsidP="00CE0845">
      <w:pPr>
        <w:pStyle w:val="2"/>
      </w:pPr>
      <w:r w:rsidRPr="006D58E4">
        <w:t xml:space="preserve">1 </w:t>
      </w:r>
      <w:r w:rsidR="00F624F0" w:rsidRPr="006D58E4">
        <w:t>Средние величины</w:t>
      </w:r>
      <w:bookmarkEnd w:id="0"/>
      <w:bookmarkEnd w:id="1"/>
      <w:bookmarkEnd w:id="2"/>
      <w:bookmarkEnd w:id="3"/>
      <w:bookmarkEnd w:id="4"/>
    </w:p>
    <w:p w:rsidR="0025752E" w:rsidRPr="00D0333D" w:rsidRDefault="0025752E" w:rsidP="00A72632">
      <w:pPr>
        <w:pStyle w:val="HellyRIR"/>
        <w:rPr>
          <w:rFonts w:ascii="Verdana" w:hAnsi="Verdana"/>
          <w:sz w:val="26"/>
          <w:szCs w:val="26"/>
        </w:rPr>
      </w:pP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Из всех групповых свойств наибольшее теоретическое и пра</w:t>
      </w:r>
      <w:r w:rsidRPr="006D58E4">
        <w:rPr>
          <w:rFonts w:ascii="Verdana" w:hAnsi="Verdana"/>
          <w:sz w:val="26"/>
          <w:szCs w:val="26"/>
        </w:rPr>
        <w:t>к</w:t>
      </w:r>
      <w:r w:rsidRPr="006D58E4">
        <w:rPr>
          <w:rFonts w:ascii="Verdana" w:hAnsi="Verdana"/>
          <w:sz w:val="26"/>
          <w:szCs w:val="26"/>
        </w:rPr>
        <w:t>тич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 xml:space="preserve">ское значение имеет </w:t>
      </w:r>
      <w:r w:rsidRPr="006D58E4">
        <w:rPr>
          <w:rFonts w:ascii="Verdana" w:hAnsi="Verdana"/>
          <w:b/>
          <w:sz w:val="26"/>
          <w:szCs w:val="26"/>
        </w:rPr>
        <w:t>средний уровень, измеряемый средней вел</w:t>
      </w:r>
      <w:r w:rsidRPr="006D58E4">
        <w:rPr>
          <w:rFonts w:ascii="Verdana" w:hAnsi="Verdana"/>
          <w:b/>
          <w:sz w:val="26"/>
          <w:szCs w:val="26"/>
        </w:rPr>
        <w:t>и</w:t>
      </w:r>
      <w:r w:rsidRPr="006D58E4">
        <w:rPr>
          <w:rFonts w:ascii="Verdana" w:hAnsi="Verdana"/>
          <w:b/>
          <w:sz w:val="26"/>
          <w:szCs w:val="26"/>
        </w:rPr>
        <w:t>чиной признака</w:t>
      </w:r>
      <w:r w:rsidRPr="006D58E4">
        <w:rPr>
          <w:rFonts w:ascii="Verdana" w:hAnsi="Verdana"/>
          <w:sz w:val="26"/>
          <w:szCs w:val="26"/>
        </w:rPr>
        <w:t>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Средняя величина признака – понятие очень глубокое, появи</w:t>
      </w:r>
      <w:r w:rsidRPr="006D58E4">
        <w:rPr>
          <w:rFonts w:ascii="Verdana" w:hAnsi="Verdana"/>
          <w:sz w:val="26"/>
          <w:szCs w:val="26"/>
        </w:rPr>
        <w:t>в</w:t>
      </w:r>
      <w:r w:rsidRPr="006D58E4">
        <w:rPr>
          <w:rFonts w:ascii="Verdana" w:hAnsi="Verdana"/>
          <w:sz w:val="26"/>
          <w:szCs w:val="26"/>
        </w:rPr>
        <w:t xml:space="preserve">шееся в науке и </w:t>
      </w:r>
      <w:r w:rsidRPr="006D58E4">
        <w:rPr>
          <w:rFonts w:ascii="Verdana" w:hAnsi="Verdana"/>
          <w:b/>
          <w:sz w:val="26"/>
          <w:szCs w:val="26"/>
        </w:rPr>
        <w:t>практике только на определенном этапе разв</w:t>
      </w:r>
      <w:r w:rsidRPr="006D58E4">
        <w:rPr>
          <w:rFonts w:ascii="Verdana" w:hAnsi="Verdana"/>
          <w:b/>
          <w:sz w:val="26"/>
          <w:szCs w:val="26"/>
        </w:rPr>
        <w:t>и</w:t>
      </w:r>
      <w:r w:rsidRPr="006D58E4">
        <w:rPr>
          <w:rFonts w:ascii="Verdana" w:hAnsi="Verdana"/>
          <w:b/>
          <w:sz w:val="26"/>
          <w:szCs w:val="26"/>
        </w:rPr>
        <w:t>тия</w:t>
      </w:r>
      <w:r w:rsidRPr="006D58E4">
        <w:rPr>
          <w:rFonts w:ascii="Verdana" w:hAnsi="Verdana"/>
          <w:sz w:val="26"/>
          <w:szCs w:val="26"/>
        </w:rPr>
        <w:t xml:space="preserve"> человеческого мышления. Всякая средняя величина обладает тремя основными свойствами: срединным положением, абстрактн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стью (отвлечение от реально существующего разнообразия) и еди</w:t>
      </w:r>
      <w:r w:rsidRPr="006D58E4">
        <w:rPr>
          <w:rFonts w:ascii="Verdana" w:hAnsi="Verdana"/>
          <w:sz w:val="26"/>
          <w:szCs w:val="26"/>
        </w:rPr>
        <w:t>н</w:t>
      </w:r>
      <w:r w:rsidRPr="006D58E4">
        <w:rPr>
          <w:rFonts w:ascii="Verdana" w:hAnsi="Verdana"/>
          <w:sz w:val="26"/>
          <w:szCs w:val="26"/>
        </w:rPr>
        <w:t>ством суммарн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го действия.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b/>
          <w:sz w:val="26"/>
          <w:szCs w:val="26"/>
        </w:rPr>
        <w:t>Средняя величина признака</w:t>
      </w:r>
      <w:r w:rsidRPr="006D58E4">
        <w:rPr>
          <w:rFonts w:ascii="Verdana" w:hAnsi="Verdana"/>
          <w:sz w:val="26"/>
          <w:szCs w:val="26"/>
        </w:rPr>
        <w:t xml:space="preserve"> определяется различными сп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 xml:space="preserve">собами в зависимости от объектов наблюдения, изучаемых признаков и целей исследования. Поэтому имеется не одна, </w:t>
      </w:r>
      <w:r w:rsidRPr="006D58E4">
        <w:rPr>
          <w:rFonts w:ascii="Verdana" w:hAnsi="Verdana"/>
          <w:b/>
          <w:sz w:val="26"/>
          <w:szCs w:val="26"/>
        </w:rPr>
        <w:t>а несколько средних</w:t>
      </w:r>
      <w:r w:rsidRPr="006D58E4">
        <w:rPr>
          <w:rFonts w:ascii="Verdana" w:hAnsi="Verdana"/>
          <w:sz w:val="26"/>
          <w:szCs w:val="26"/>
        </w:rPr>
        <w:t>: средняя арифметическая, средняя геометрическая, сре</w:t>
      </w:r>
      <w:r w:rsidRPr="006D58E4">
        <w:rPr>
          <w:rFonts w:ascii="Verdana" w:hAnsi="Verdana"/>
          <w:sz w:val="26"/>
          <w:szCs w:val="26"/>
        </w:rPr>
        <w:t>д</w:t>
      </w:r>
      <w:r w:rsidRPr="006D58E4">
        <w:rPr>
          <w:rFonts w:ascii="Verdana" w:hAnsi="Verdana"/>
          <w:sz w:val="26"/>
          <w:szCs w:val="26"/>
        </w:rPr>
        <w:t>няя квадрат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ческая, средняя гармоническая, мода, медиана.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b/>
          <w:sz w:val="26"/>
          <w:szCs w:val="26"/>
        </w:rPr>
        <w:t>Основной показатель – средняя величина</w:t>
      </w:r>
      <w:r w:rsidRPr="006D58E4">
        <w:rPr>
          <w:rFonts w:ascii="Verdana" w:hAnsi="Verdana"/>
          <w:sz w:val="26"/>
          <w:szCs w:val="26"/>
        </w:rPr>
        <w:t xml:space="preserve"> – широко и</w:t>
      </w:r>
      <w:r w:rsidRPr="006D58E4">
        <w:rPr>
          <w:rFonts w:ascii="Verdana" w:hAnsi="Verdana"/>
          <w:sz w:val="26"/>
          <w:szCs w:val="26"/>
        </w:rPr>
        <w:t>с</w:t>
      </w:r>
      <w:r w:rsidRPr="006D58E4">
        <w:rPr>
          <w:rFonts w:ascii="Verdana" w:hAnsi="Verdana"/>
          <w:sz w:val="26"/>
          <w:szCs w:val="26"/>
        </w:rPr>
        <w:t>пользуется и в науке, и в практике. При изучении растений, живо</w:t>
      </w:r>
      <w:r w:rsidRPr="006D58E4">
        <w:rPr>
          <w:rFonts w:ascii="Verdana" w:hAnsi="Verdana"/>
          <w:sz w:val="26"/>
          <w:szCs w:val="26"/>
        </w:rPr>
        <w:t>т</w:t>
      </w:r>
      <w:r w:rsidRPr="006D58E4">
        <w:rPr>
          <w:rFonts w:ascii="Verdana" w:hAnsi="Verdana"/>
          <w:sz w:val="26"/>
          <w:szCs w:val="26"/>
        </w:rPr>
        <w:t xml:space="preserve">ных, микроорганизмов и человека </w:t>
      </w:r>
      <w:r w:rsidRPr="006D58E4">
        <w:rPr>
          <w:rFonts w:ascii="Verdana" w:hAnsi="Verdana"/>
          <w:b/>
          <w:sz w:val="26"/>
          <w:szCs w:val="26"/>
        </w:rPr>
        <w:t>расчет средних показателей</w:t>
      </w:r>
      <w:r w:rsidRPr="006D58E4">
        <w:rPr>
          <w:rFonts w:ascii="Verdana" w:hAnsi="Verdana"/>
          <w:sz w:val="26"/>
          <w:szCs w:val="26"/>
        </w:rPr>
        <w:t xml:space="preserve"> с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ставляет основу обрабо</w:t>
      </w:r>
      <w:r w:rsidRPr="006D58E4">
        <w:rPr>
          <w:rFonts w:ascii="Verdana" w:hAnsi="Verdana"/>
          <w:sz w:val="26"/>
          <w:szCs w:val="26"/>
        </w:rPr>
        <w:t>т</w:t>
      </w:r>
      <w:r w:rsidRPr="006D58E4">
        <w:rPr>
          <w:rFonts w:ascii="Verdana" w:hAnsi="Verdana"/>
          <w:sz w:val="26"/>
          <w:szCs w:val="26"/>
        </w:rPr>
        <w:t>ки первичных материалов.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b/>
          <w:sz w:val="26"/>
          <w:szCs w:val="26"/>
        </w:rPr>
        <w:t>Средние размеры особей</w:t>
      </w:r>
      <w:r w:rsidRPr="006D58E4">
        <w:rPr>
          <w:rFonts w:ascii="Verdana" w:hAnsi="Verdana"/>
          <w:sz w:val="26"/>
          <w:szCs w:val="26"/>
        </w:rPr>
        <w:t xml:space="preserve"> служат для характеристики видов, разновидностей, сортов, пород и других биологических групп; сре</w:t>
      </w:r>
      <w:r w:rsidRPr="006D58E4">
        <w:rPr>
          <w:rFonts w:ascii="Verdana" w:hAnsi="Verdana"/>
          <w:sz w:val="26"/>
          <w:szCs w:val="26"/>
        </w:rPr>
        <w:t>д</w:t>
      </w:r>
      <w:r w:rsidRPr="006D58E4">
        <w:rPr>
          <w:rFonts w:ascii="Verdana" w:hAnsi="Verdana"/>
          <w:sz w:val="26"/>
          <w:szCs w:val="26"/>
        </w:rPr>
        <w:t>ние показатели физиологических процессов характеризуют инте</w:t>
      </w:r>
      <w:r w:rsidRPr="006D58E4">
        <w:rPr>
          <w:rFonts w:ascii="Verdana" w:hAnsi="Verdana"/>
          <w:sz w:val="26"/>
          <w:szCs w:val="26"/>
        </w:rPr>
        <w:t>н</w:t>
      </w:r>
      <w:r w:rsidRPr="006D58E4">
        <w:rPr>
          <w:rFonts w:ascii="Verdana" w:hAnsi="Verdana"/>
          <w:sz w:val="26"/>
          <w:szCs w:val="26"/>
        </w:rPr>
        <w:t>сивность различных сторон обмена, силу действия биологических агентов и м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дицинских препаратов.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В производстве средние показатели используются для оценки работы отдельных специалистов, хозяйств, о</w:t>
      </w:r>
      <w:r w:rsidRPr="006D58E4">
        <w:rPr>
          <w:rFonts w:ascii="Verdana" w:hAnsi="Verdana"/>
          <w:sz w:val="26"/>
          <w:szCs w:val="26"/>
        </w:rPr>
        <w:t>б</w:t>
      </w:r>
      <w:r w:rsidRPr="006D58E4">
        <w:rPr>
          <w:rFonts w:ascii="Verdana" w:hAnsi="Verdana"/>
          <w:sz w:val="26"/>
          <w:szCs w:val="26"/>
        </w:rPr>
        <w:t>ластей.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Средняя величина какого-нибудь признака определяется для того, чтобы получить характеристику </w:t>
      </w:r>
      <w:r w:rsidRPr="006D58E4">
        <w:rPr>
          <w:rFonts w:ascii="Verdana" w:hAnsi="Verdana"/>
          <w:b/>
          <w:sz w:val="26"/>
          <w:szCs w:val="26"/>
        </w:rPr>
        <w:t>этого признака для всей изучаемой группы</w:t>
      </w:r>
      <w:r w:rsidRPr="006D58E4">
        <w:rPr>
          <w:rFonts w:ascii="Verdana" w:hAnsi="Verdana"/>
          <w:sz w:val="26"/>
          <w:szCs w:val="26"/>
        </w:rPr>
        <w:t xml:space="preserve"> в целом.</w:t>
      </w:r>
    </w:p>
    <w:p w:rsidR="00504375" w:rsidRPr="00504375" w:rsidRDefault="00F624F0" w:rsidP="00504375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В зависимости от объекта наблюдения и от поставленных целей используются в биологии не одна, а несколько средних величин: </w:t>
      </w:r>
      <w:r w:rsidRPr="006D58E4">
        <w:rPr>
          <w:rFonts w:ascii="Verdana" w:hAnsi="Verdana"/>
          <w:b/>
          <w:sz w:val="26"/>
          <w:szCs w:val="26"/>
        </w:rPr>
        <w:t xml:space="preserve">средняя арифметическая, средняя геометрическая, средняя квадратическая, </w:t>
      </w:r>
      <w:r w:rsidRPr="00D0333D">
        <w:rPr>
          <w:rFonts w:ascii="Verdana" w:hAnsi="Verdana"/>
          <w:b/>
          <w:sz w:val="26"/>
          <w:szCs w:val="26"/>
        </w:rPr>
        <w:t>средняя гармоническая</w:t>
      </w:r>
      <w:r w:rsidRPr="006D58E4">
        <w:rPr>
          <w:rFonts w:ascii="Verdana" w:hAnsi="Verdana"/>
          <w:sz w:val="26"/>
          <w:szCs w:val="26"/>
        </w:rPr>
        <w:t>. Кроме того, для хара</w:t>
      </w:r>
      <w:r w:rsidRPr="006D58E4">
        <w:rPr>
          <w:rFonts w:ascii="Verdana" w:hAnsi="Verdana"/>
          <w:sz w:val="26"/>
          <w:szCs w:val="26"/>
        </w:rPr>
        <w:t>к</w:t>
      </w:r>
      <w:r w:rsidRPr="006D58E4">
        <w:rPr>
          <w:rFonts w:ascii="Verdana" w:hAnsi="Verdana"/>
          <w:sz w:val="26"/>
          <w:szCs w:val="26"/>
        </w:rPr>
        <w:t xml:space="preserve">теристики биологических групп иногда употребляются </w:t>
      </w:r>
      <w:r w:rsidRPr="006D58E4">
        <w:rPr>
          <w:rFonts w:ascii="Verdana" w:hAnsi="Verdana"/>
          <w:b/>
          <w:sz w:val="26"/>
          <w:szCs w:val="26"/>
        </w:rPr>
        <w:t>мода и м</w:t>
      </w:r>
      <w:r w:rsidRPr="006D58E4">
        <w:rPr>
          <w:rFonts w:ascii="Verdana" w:hAnsi="Verdana"/>
          <w:b/>
          <w:sz w:val="26"/>
          <w:szCs w:val="26"/>
        </w:rPr>
        <w:t>е</w:t>
      </w:r>
      <w:r w:rsidRPr="006D58E4">
        <w:rPr>
          <w:rFonts w:ascii="Verdana" w:hAnsi="Verdana"/>
          <w:b/>
          <w:sz w:val="26"/>
          <w:szCs w:val="26"/>
        </w:rPr>
        <w:t>диана</w:t>
      </w:r>
      <w:r w:rsidRPr="006D58E4">
        <w:rPr>
          <w:rFonts w:ascii="Verdana" w:hAnsi="Verdana"/>
          <w:sz w:val="26"/>
          <w:szCs w:val="26"/>
        </w:rPr>
        <w:t>.</w:t>
      </w:r>
      <w:bookmarkStart w:id="5" w:name="_Toc114928490"/>
      <w:bookmarkStart w:id="6" w:name="_Toc129676988"/>
      <w:bookmarkStart w:id="7" w:name="_Toc134253963"/>
      <w:bookmarkStart w:id="8" w:name="_Toc230016258"/>
    </w:p>
    <w:p w:rsidR="00504375" w:rsidRPr="00504375" w:rsidRDefault="00504375" w:rsidP="00CE0845">
      <w:pPr>
        <w:pStyle w:val="2"/>
        <w:rPr>
          <w:lang w:val="ru-RU"/>
        </w:rPr>
      </w:pPr>
      <w:r w:rsidRPr="00504375">
        <w:lastRenderedPageBreak/>
        <w:t>2 Общие свойства средних величин</w:t>
      </w:r>
      <w:bookmarkEnd w:id="5"/>
      <w:bookmarkEnd w:id="6"/>
      <w:bookmarkEnd w:id="7"/>
      <w:bookmarkEnd w:id="8"/>
    </w:p>
    <w:p w:rsidR="00504375" w:rsidRPr="00504375" w:rsidRDefault="00504375" w:rsidP="00A72632">
      <w:pPr>
        <w:pStyle w:val="HellyRIR7"/>
        <w:rPr>
          <w:rFonts w:ascii="Verdana" w:hAnsi="Verdana"/>
          <w:sz w:val="26"/>
          <w:szCs w:val="26"/>
        </w:rPr>
      </w:pPr>
    </w:p>
    <w:p w:rsidR="00F624F0" w:rsidRPr="006D58E4" w:rsidRDefault="00F624F0" w:rsidP="00CE0845">
      <w:pPr>
        <w:pStyle w:val="2"/>
      </w:pPr>
      <w:r w:rsidRPr="006D58E4">
        <w:t>Для правильного использования средних величин необходимо знать свойства этих показателей: срединное расположение, абстрактность и единство суммарного действия.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По своему численному значению все средние величины заним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ют промежуточное положение между минимальным и максимальным зн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чениями признака. При этом наименьшую величину имеет средняя га</w:t>
      </w:r>
      <w:r w:rsidRPr="006D58E4">
        <w:rPr>
          <w:rFonts w:ascii="Verdana" w:hAnsi="Verdana"/>
          <w:sz w:val="26"/>
          <w:szCs w:val="26"/>
        </w:rPr>
        <w:t>р</w:t>
      </w:r>
      <w:r w:rsidRPr="006D58E4">
        <w:rPr>
          <w:rFonts w:ascii="Verdana" w:hAnsi="Verdana"/>
          <w:sz w:val="26"/>
          <w:szCs w:val="26"/>
        </w:rPr>
        <w:t>моническая (H), а наибольшую – средняя квадратическая (S), что мо</w:t>
      </w:r>
      <w:r w:rsidRPr="006D58E4">
        <w:rPr>
          <w:rFonts w:ascii="Verdana" w:hAnsi="Verdana"/>
          <w:sz w:val="26"/>
          <w:szCs w:val="26"/>
        </w:rPr>
        <w:t>ж</w:t>
      </w:r>
      <w:r w:rsidRPr="006D58E4">
        <w:rPr>
          <w:rFonts w:ascii="Verdana" w:hAnsi="Verdana"/>
          <w:sz w:val="26"/>
          <w:szCs w:val="26"/>
        </w:rPr>
        <w:t>но представить следующей схемой:</w:t>
      </w:r>
    </w:p>
    <w:p w:rsidR="00F624F0" w:rsidRPr="006D58E4" w:rsidRDefault="00504375" w:rsidP="00D0333D">
      <w:pPr>
        <w:pStyle w:val="HellyRIR7"/>
        <w:spacing w:before="120" w:after="120"/>
        <w:ind w:firstLine="0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10"/>
          <w:sz w:val="26"/>
          <w:szCs w:val="26"/>
        </w:rPr>
        <w:object w:dxaOrig="2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21pt" o:ole="">
            <v:imagedata r:id="rId8" o:title=""/>
          </v:shape>
          <o:OLEObject Type="Embed" ProgID="Equation.3" ShapeID="_x0000_i1025" DrawAspect="Content" ObjectID="_1588063760" r:id="rId9"/>
        </w:objec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b/>
          <w:sz w:val="26"/>
          <w:szCs w:val="26"/>
        </w:rPr>
        <w:t xml:space="preserve">Средняя признака </w:t>
      </w:r>
      <w:r w:rsidRPr="00504375">
        <w:rPr>
          <w:rFonts w:ascii="Verdana" w:hAnsi="Verdana"/>
          <w:sz w:val="26"/>
          <w:szCs w:val="26"/>
        </w:rPr>
        <w:t>по</w:t>
      </w:r>
      <w:r w:rsidRPr="006D58E4">
        <w:rPr>
          <w:rFonts w:ascii="Verdana" w:hAnsi="Verdana"/>
          <w:sz w:val="26"/>
          <w:szCs w:val="26"/>
        </w:rPr>
        <w:t>казывает, какую величину имел бы ка</w:t>
      </w:r>
      <w:r w:rsidRPr="006D58E4">
        <w:rPr>
          <w:rFonts w:ascii="Verdana" w:hAnsi="Verdana"/>
          <w:sz w:val="26"/>
          <w:szCs w:val="26"/>
        </w:rPr>
        <w:t>ж</w:t>
      </w:r>
      <w:r w:rsidRPr="006D58E4">
        <w:rPr>
          <w:rFonts w:ascii="Verdana" w:hAnsi="Verdana"/>
          <w:sz w:val="26"/>
          <w:szCs w:val="26"/>
        </w:rPr>
        <w:t>дый из представителей изучаемой группы, если бы все они были одинаковыми и суммарное их действие было такое же, как и факт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ческих неусредненных значений этой группы. При использовании средних величин предполагается, что пока они применяются, разн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родная группа зам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нена однородной группой, в которой все значения признака одинаковы и равны средней в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личине.</w:t>
      </w:r>
    </w:p>
    <w:p w:rsidR="004660B5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Например, если имеется пять значений признака: 1; 4; 5; 5; 5 со средней величиной </w:t>
      </w:r>
      <w:r w:rsidRPr="006D58E4">
        <w:rPr>
          <w:rFonts w:ascii="Verdana" w:hAnsi="Verdana"/>
          <w:position w:val="-10"/>
          <w:sz w:val="26"/>
          <w:szCs w:val="26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3" ShapeID="_x0000_i1026" DrawAspect="Content" ObjectID="_1588063761" r:id="rId11"/>
        </w:object>
      </w:r>
      <w:r w:rsidRPr="006D58E4">
        <w:rPr>
          <w:rFonts w:ascii="Verdana" w:hAnsi="Verdana"/>
          <w:sz w:val="26"/>
          <w:szCs w:val="26"/>
        </w:rPr>
        <w:t xml:space="preserve"> = 4, то при использовании этой средней предполагается, что разнородная группа заменена на однородную с одинак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 xml:space="preserve">выми значениями: 4; 4; 4; 4; 4. </w:t>
      </w:r>
    </w:p>
    <w:p w:rsidR="002A23C5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Эта особенность средних величин лежит в основе таких обы</w:t>
      </w:r>
      <w:r w:rsidRPr="006D58E4">
        <w:rPr>
          <w:rFonts w:ascii="Verdana" w:hAnsi="Verdana"/>
          <w:sz w:val="26"/>
          <w:szCs w:val="26"/>
        </w:rPr>
        <w:t>ч</w:t>
      </w:r>
      <w:r w:rsidRPr="006D58E4">
        <w:rPr>
          <w:rFonts w:ascii="Verdana" w:hAnsi="Verdana"/>
          <w:sz w:val="26"/>
          <w:szCs w:val="26"/>
        </w:rPr>
        <w:t xml:space="preserve">ных производственных выражений, как «от каждой коровы получено по </w:t>
      </w:r>
      <w:smartTag w:uri="urn:schemas-microsoft-com:office:smarttags" w:element="metricconverter">
        <w:smartTagPr>
          <w:attr w:name="ProductID" w:val="3000 л"/>
        </w:smartTagPr>
        <w:r w:rsidRPr="006D58E4">
          <w:rPr>
            <w:rFonts w:ascii="Verdana" w:hAnsi="Verdana"/>
            <w:sz w:val="26"/>
            <w:szCs w:val="26"/>
          </w:rPr>
          <w:t>3000 л</w:t>
        </w:r>
      </w:smartTag>
      <w:r w:rsidRPr="006D58E4">
        <w:rPr>
          <w:rFonts w:ascii="Verdana" w:hAnsi="Verdana"/>
          <w:sz w:val="26"/>
          <w:szCs w:val="26"/>
        </w:rPr>
        <w:t xml:space="preserve"> молока», «с каждого гектара получено по 500 ц свеклы», «с к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 xml:space="preserve">ждого улья получено по </w:t>
      </w:r>
      <w:smartTag w:uri="urn:schemas-microsoft-com:office:smarttags" w:element="metricconverter">
        <w:smartTagPr>
          <w:attr w:name="ProductID" w:val="80 кг"/>
        </w:smartTagPr>
        <w:r w:rsidRPr="006D58E4">
          <w:rPr>
            <w:rFonts w:ascii="Verdana" w:hAnsi="Verdana"/>
            <w:sz w:val="26"/>
            <w:szCs w:val="26"/>
          </w:rPr>
          <w:t>80 кг</w:t>
        </w:r>
      </w:smartTag>
      <w:r w:rsidRPr="006D58E4">
        <w:rPr>
          <w:rFonts w:ascii="Verdana" w:hAnsi="Verdana"/>
          <w:sz w:val="26"/>
          <w:szCs w:val="26"/>
        </w:rPr>
        <w:t xml:space="preserve"> меда. 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Коровы дают, конечно, различные удои, на разных участках п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лучен разный урожай. И все же для производственной характерист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ки х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зяйства и, особенно, для плановых расчетов оказалось удобным усло</w:t>
      </w:r>
      <w:r w:rsidRPr="006D58E4">
        <w:rPr>
          <w:rFonts w:ascii="Verdana" w:hAnsi="Verdana"/>
          <w:sz w:val="26"/>
          <w:szCs w:val="26"/>
        </w:rPr>
        <w:t>в</w:t>
      </w:r>
      <w:r w:rsidRPr="006D58E4">
        <w:rPr>
          <w:rFonts w:ascii="Verdana" w:hAnsi="Verdana"/>
          <w:sz w:val="26"/>
          <w:szCs w:val="26"/>
        </w:rPr>
        <w:t>но принять, что все коровы дали или будут давать одинаковый удой, равный средней величине этого признака для данного стада и года («от каждой коровы»), или, что с каждого гектара получен один и тот же урожай, равный среднему урожаю с общей площади («с к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ждого гект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ра»).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b/>
          <w:sz w:val="26"/>
          <w:szCs w:val="26"/>
        </w:rPr>
        <w:t>Заменить разнородную группу однородной</w:t>
      </w:r>
      <w:r w:rsidRPr="006D58E4">
        <w:rPr>
          <w:rFonts w:ascii="Verdana" w:hAnsi="Verdana"/>
          <w:sz w:val="26"/>
          <w:szCs w:val="26"/>
        </w:rPr>
        <w:t xml:space="preserve"> можно только путем отвлечения от тех различий, которые существуют </w:t>
      </w:r>
      <w:r w:rsidRPr="006D58E4">
        <w:rPr>
          <w:rFonts w:ascii="Verdana" w:hAnsi="Verdana"/>
          <w:b/>
          <w:sz w:val="26"/>
          <w:szCs w:val="26"/>
        </w:rPr>
        <w:t>в действ</w:t>
      </w:r>
      <w:r w:rsidRPr="006D58E4">
        <w:rPr>
          <w:rFonts w:ascii="Verdana" w:hAnsi="Verdana"/>
          <w:b/>
          <w:sz w:val="26"/>
          <w:szCs w:val="26"/>
        </w:rPr>
        <w:t>и</w:t>
      </w:r>
      <w:r w:rsidRPr="006D58E4">
        <w:rPr>
          <w:rFonts w:ascii="Verdana" w:hAnsi="Verdana"/>
          <w:b/>
          <w:sz w:val="26"/>
          <w:szCs w:val="26"/>
        </w:rPr>
        <w:t>тельности</w:t>
      </w:r>
      <w:r w:rsidRPr="006D58E4">
        <w:rPr>
          <w:rFonts w:ascii="Verdana" w:hAnsi="Verdana"/>
          <w:sz w:val="26"/>
          <w:szCs w:val="26"/>
        </w:rPr>
        <w:t xml:space="preserve">. Только абстрагируясь от имеющихся индивидуальных разнообразных значений, можно дать требуемую характеристику группы одним числом – </w:t>
      </w:r>
      <w:r w:rsidRPr="00504375">
        <w:rPr>
          <w:rFonts w:ascii="Verdana" w:hAnsi="Verdana"/>
          <w:i/>
          <w:sz w:val="26"/>
          <w:szCs w:val="26"/>
        </w:rPr>
        <w:t>средней величиной признака</w:t>
      </w:r>
      <w:r w:rsidRPr="006D58E4">
        <w:rPr>
          <w:rFonts w:ascii="Verdana" w:hAnsi="Verdana"/>
          <w:sz w:val="26"/>
          <w:szCs w:val="26"/>
        </w:rPr>
        <w:t xml:space="preserve">. </w:t>
      </w:r>
      <w:r w:rsidRPr="006D58E4">
        <w:rPr>
          <w:rFonts w:ascii="Verdana" w:hAnsi="Verdana"/>
          <w:b/>
          <w:sz w:val="26"/>
          <w:szCs w:val="26"/>
        </w:rPr>
        <w:t>В этом смы</w:t>
      </w:r>
      <w:r w:rsidRPr="006D58E4">
        <w:rPr>
          <w:rFonts w:ascii="Verdana" w:hAnsi="Verdana"/>
          <w:b/>
          <w:sz w:val="26"/>
          <w:szCs w:val="26"/>
        </w:rPr>
        <w:t>с</w:t>
      </w:r>
      <w:r w:rsidRPr="006D58E4">
        <w:rPr>
          <w:rFonts w:ascii="Verdana" w:hAnsi="Verdana"/>
          <w:b/>
          <w:sz w:val="26"/>
          <w:szCs w:val="26"/>
        </w:rPr>
        <w:t>ле всякая сре</w:t>
      </w:r>
      <w:r w:rsidRPr="006D58E4">
        <w:rPr>
          <w:rFonts w:ascii="Verdana" w:hAnsi="Verdana"/>
          <w:b/>
          <w:sz w:val="26"/>
          <w:szCs w:val="26"/>
        </w:rPr>
        <w:t>д</w:t>
      </w:r>
      <w:r w:rsidRPr="006D58E4">
        <w:rPr>
          <w:rFonts w:ascii="Verdana" w:hAnsi="Verdana"/>
          <w:b/>
          <w:sz w:val="26"/>
          <w:szCs w:val="26"/>
        </w:rPr>
        <w:t>няя величина есть, прежде всего, абстрактная величина, кот</w:t>
      </w:r>
      <w:r w:rsidRPr="006D58E4">
        <w:rPr>
          <w:rFonts w:ascii="Verdana" w:hAnsi="Verdana"/>
          <w:b/>
          <w:sz w:val="26"/>
          <w:szCs w:val="26"/>
        </w:rPr>
        <w:t>о</w:t>
      </w:r>
      <w:r w:rsidRPr="006D58E4">
        <w:rPr>
          <w:rFonts w:ascii="Verdana" w:hAnsi="Verdana"/>
          <w:b/>
          <w:sz w:val="26"/>
          <w:szCs w:val="26"/>
        </w:rPr>
        <w:t>рая часто в действительности не существует, а иногда и не м</w:t>
      </w:r>
      <w:r w:rsidRPr="006D58E4">
        <w:rPr>
          <w:rFonts w:ascii="Verdana" w:hAnsi="Verdana"/>
          <w:b/>
          <w:sz w:val="26"/>
          <w:szCs w:val="26"/>
        </w:rPr>
        <w:t>о</w:t>
      </w:r>
      <w:r w:rsidRPr="006D58E4">
        <w:rPr>
          <w:rFonts w:ascii="Verdana" w:hAnsi="Verdana"/>
          <w:b/>
          <w:sz w:val="26"/>
          <w:szCs w:val="26"/>
        </w:rPr>
        <w:t>жет существовать</w:t>
      </w:r>
      <w:r w:rsidRPr="006D58E4">
        <w:rPr>
          <w:rFonts w:ascii="Verdana" w:hAnsi="Verdana"/>
          <w:sz w:val="26"/>
          <w:szCs w:val="26"/>
        </w:rPr>
        <w:t>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Если средний вес особей какого-нибудь вида в определенных </w:t>
      </w:r>
      <w:r w:rsidRPr="006D58E4">
        <w:rPr>
          <w:rFonts w:ascii="Verdana" w:hAnsi="Verdana"/>
          <w:sz w:val="26"/>
          <w:szCs w:val="26"/>
        </w:rPr>
        <w:lastRenderedPageBreak/>
        <w:t xml:space="preserve">условиях равен </w:t>
      </w:r>
      <w:smartTag w:uri="urn:schemas-microsoft-com:office:smarttags" w:element="metricconverter">
        <w:smartTagPr>
          <w:attr w:name="ProductID" w:val="40,57 кг"/>
        </w:smartTagPr>
        <w:r w:rsidRPr="006D58E4">
          <w:rPr>
            <w:rFonts w:ascii="Verdana" w:hAnsi="Verdana"/>
            <w:sz w:val="26"/>
            <w:szCs w:val="26"/>
          </w:rPr>
          <w:t>40,57 кг</w:t>
        </w:r>
      </w:smartTag>
      <w:r w:rsidRPr="006D58E4">
        <w:rPr>
          <w:rFonts w:ascii="Verdana" w:hAnsi="Verdana"/>
          <w:sz w:val="26"/>
          <w:szCs w:val="26"/>
        </w:rPr>
        <w:t>, то существование такого экземпляра во</w:t>
      </w:r>
      <w:r w:rsidRPr="006D58E4">
        <w:rPr>
          <w:rFonts w:ascii="Verdana" w:hAnsi="Verdana"/>
          <w:sz w:val="26"/>
          <w:szCs w:val="26"/>
        </w:rPr>
        <w:t>з</w:t>
      </w:r>
      <w:r w:rsidRPr="006D58E4">
        <w:rPr>
          <w:rFonts w:ascii="Verdana" w:hAnsi="Verdana"/>
          <w:sz w:val="26"/>
          <w:szCs w:val="26"/>
        </w:rPr>
        <w:t>можно, но крайне мала вероятность того, что какая-нибудь опред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 xml:space="preserve">ленная особь будет весить точно </w:t>
      </w:r>
      <w:smartTag w:uri="urn:schemas-microsoft-com:office:smarttags" w:element="metricconverter">
        <w:smartTagPr>
          <w:attr w:name="ProductID" w:val="40,57 кг"/>
        </w:smartTagPr>
        <w:r w:rsidRPr="006D58E4">
          <w:rPr>
            <w:rFonts w:ascii="Verdana" w:hAnsi="Verdana"/>
            <w:sz w:val="26"/>
            <w:szCs w:val="26"/>
          </w:rPr>
          <w:t>40,57 кг</w:t>
        </w:r>
      </w:smartTag>
      <w:r w:rsidRPr="006D58E4">
        <w:rPr>
          <w:rFonts w:ascii="Verdana" w:hAnsi="Verdana"/>
          <w:sz w:val="26"/>
          <w:szCs w:val="26"/>
        </w:rPr>
        <w:t>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Если в совхозе среднее количество ягнят, полученных на одну овцематку, </w:t>
      </w:r>
      <w:r w:rsidRPr="006D58E4">
        <w:rPr>
          <w:rFonts w:ascii="Verdana" w:hAnsi="Verdana"/>
          <w:b/>
          <w:sz w:val="26"/>
          <w:szCs w:val="26"/>
        </w:rPr>
        <w:t>равнялось 1,7 ягненка</w:t>
      </w:r>
      <w:r w:rsidRPr="006D58E4">
        <w:rPr>
          <w:rFonts w:ascii="Verdana" w:hAnsi="Verdana"/>
          <w:sz w:val="26"/>
          <w:szCs w:val="26"/>
        </w:rPr>
        <w:t>, то такое число живых ягнят в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обще не может существовать в де</w:t>
      </w:r>
      <w:r w:rsidRPr="006D58E4">
        <w:rPr>
          <w:rFonts w:ascii="Verdana" w:hAnsi="Verdana"/>
          <w:sz w:val="26"/>
          <w:szCs w:val="26"/>
        </w:rPr>
        <w:t>й</w:t>
      </w:r>
      <w:r w:rsidRPr="006D58E4">
        <w:rPr>
          <w:rFonts w:ascii="Verdana" w:hAnsi="Verdana"/>
          <w:sz w:val="26"/>
          <w:szCs w:val="26"/>
        </w:rPr>
        <w:t>ствительности, тем не менее, эта средняя имеет вполне определенное производственное значение, н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пример при сравнении этого совхоза с другим, где аналогичная сре</w:t>
      </w:r>
      <w:r w:rsidRPr="006D58E4">
        <w:rPr>
          <w:rFonts w:ascii="Verdana" w:hAnsi="Verdana"/>
          <w:sz w:val="26"/>
          <w:szCs w:val="26"/>
        </w:rPr>
        <w:t>д</w:t>
      </w:r>
      <w:r w:rsidRPr="006D58E4">
        <w:rPr>
          <w:rFonts w:ascii="Verdana" w:hAnsi="Verdana"/>
          <w:sz w:val="26"/>
          <w:szCs w:val="26"/>
        </w:rPr>
        <w:t>няя равна 1,2.</w:t>
      </w:r>
    </w:p>
    <w:p w:rsidR="002A23C5" w:rsidRDefault="002A23C5" w:rsidP="00CE0845">
      <w:pPr>
        <w:pStyle w:val="2"/>
      </w:pPr>
      <w:bookmarkStart w:id="9" w:name="_Toc114928492"/>
      <w:bookmarkStart w:id="10" w:name="_Toc114928491"/>
      <w:bookmarkStart w:id="11" w:name="_Toc129676989"/>
      <w:bookmarkStart w:id="12" w:name="_Toc134253964"/>
      <w:bookmarkStart w:id="13" w:name="_Toc230016259"/>
      <w:bookmarkStart w:id="14" w:name="_Toc241211376"/>
      <w:bookmarkStart w:id="15" w:name="_Toc243926723"/>
    </w:p>
    <w:p w:rsidR="00504375" w:rsidRDefault="00504375" w:rsidP="00CE0845">
      <w:pPr>
        <w:pStyle w:val="2"/>
      </w:pPr>
      <w:r>
        <w:t xml:space="preserve">3 </w:t>
      </w:r>
      <w:r w:rsidRPr="00504375">
        <w:t>Виды средних величин</w:t>
      </w:r>
    </w:p>
    <w:p w:rsidR="00504375" w:rsidRPr="00CE0845" w:rsidRDefault="00504375" w:rsidP="00CE0845">
      <w:pPr>
        <w:pStyle w:val="2"/>
        <w:rPr>
          <w:sz w:val="12"/>
          <w:szCs w:val="12"/>
        </w:rPr>
      </w:pPr>
    </w:p>
    <w:p w:rsidR="00F624F0" w:rsidRPr="006D58E4" w:rsidRDefault="00504375" w:rsidP="00CE0845">
      <w:pPr>
        <w:pStyle w:val="2"/>
      </w:pPr>
      <w:r>
        <w:t xml:space="preserve">3.1 </w:t>
      </w:r>
      <w:r w:rsidR="00F624F0" w:rsidRPr="006D58E4">
        <w:t>Средняя арифметическая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D0333D" w:rsidRDefault="00D0333D" w:rsidP="00A72632">
      <w:pPr>
        <w:pStyle w:val="HellyRIR7"/>
        <w:rPr>
          <w:rFonts w:ascii="Verdana" w:hAnsi="Verdana"/>
          <w:sz w:val="26"/>
          <w:szCs w:val="26"/>
        </w:rPr>
      </w:pPr>
      <w:r w:rsidRPr="00D0333D">
        <w:rPr>
          <w:rFonts w:ascii="Verdana" w:hAnsi="Verdana"/>
          <w:b/>
          <w:sz w:val="26"/>
          <w:szCs w:val="26"/>
        </w:rPr>
        <w:t>Средняя арифметическая</w:t>
      </w:r>
      <w:r>
        <w:rPr>
          <w:rFonts w:ascii="Verdana" w:hAnsi="Verdana"/>
          <w:sz w:val="26"/>
          <w:szCs w:val="26"/>
        </w:rPr>
        <w:t xml:space="preserve"> – это сумма всех известных вар</w:t>
      </w:r>
      <w:r>
        <w:rPr>
          <w:rFonts w:ascii="Verdana" w:hAnsi="Verdana"/>
          <w:sz w:val="26"/>
          <w:szCs w:val="26"/>
        </w:rPr>
        <w:t>и</w:t>
      </w:r>
      <w:r>
        <w:rPr>
          <w:rFonts w:ascii="Verdana" w:hAnsi="Verdana"/>
          <w:sz w:val="26"/>
          <w:szCs w:val="26"/>
        </w:rPr>
        <w:t>ант, разделённых на общее количество вариант:</w:t>
      </w:r>
    </w:p>
    <w:p w:rsidR="00D0333D" w:rsidRDefault="00D0333D" w:rsidP="00D0333D">
      <w:pPr>
        <w:pStyle w:val="HellyRIR7"/>
        <w:ind w:firstLine="0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8"/>
          <w:sz w:val="26"/>
          <w:szCs w:val="26"/>
        </w:rPr>
        <w:object w:dxaOrig="1100" w:dyaOrig="680">
          <v:shape id="_x0000_i1027" type="#_x0000_t75" style="width:66.75pt;height:42pt" o:ole="">
            <v:imagedata r:id="rId12" o:title=""/>
          </v:shape>
          <o:OLEObject Type="Embed" ProgID="Equation.3" ShapeID="_x0000_i1027" DrawAspect="Content" ObjectID="_1588063762" r:id="rId13"/>
        </w:object>
      </w:r>
    </w:p>
    <w:p w:rsidR="00D0333D" w:rsidRPr="006D58E4" w:rsidRDefault="00D0333D" w:rsidP="00D0333D">
      <w:pPr>
        <w:pStyle w:val="HelliRIR1"/>
      </w:pPr>
      <w:r w:rsidRPr="006D58E4">
        <w:t>Пример</w:t>
      </w:r>
    </w:p>
    <w:p w:rsidR="00D0333D" w:rsidRDefault="00D0333D" w:rsidP="00D0333D">
      <w:pPr>
        <w:pStyle w:val="HellyRIR7"/>
        <w:rPr>
          <w:rFonts w:ascii="Verdana" w:hAnsi="Verdana"/>
          <w:sz w:val="24"/>
          <w:szCs w:val="24"/>
        </w:rPr>
      </w:pPr>
      <w:r w:rsidRPr="00D0333D">
        <w:rPr>
          <w:rFonts w:ascii="Verdana" w:hAnsi="Verdana"/>
          <w:sz w:val="24"/>
          <w:szCs w:val="24"/>
        </w:rPr>
        <w:t>Три параллельных определения содержания гемоглобина в крови у одного и того же животного в одно и то же время, проведенные тремя ра</w:t>
      </w:r>
      <w:r w:rsidRPr="00D0333D">
        <w:rPr>
          <w:rFonts w:ascii="Verdana" w:hAnsi="Verdana"/>
          <w:sz w:val="24"/>
          <w:szCs w:val="24"/>
        </w:rPr>
        <w:t>з</w:t>
      </w:r>
      <w:r w:rsidRPr="00D0333D">
        <w:rPr>
          <w:rFonts w:ascii="Verdana" w:hAnsi="Verdana"/>
          <w:sz w:val="24"/>
          <w:szCs w:val="24"/>
        </w:rPr>
        <w:t>ными лаборантами, дали такие результаты: 75; 80; 70. Наиболее вероя</w:t>
      </w:r>
      <w:r w:rsidRPr="00D0333D">
        <w:rPr>
          <w:rFonts w:ascii="Verdana" w:hAnsi="Verdana"/>
          <w:sz w:val="24"/>
          <w:szCs w:val="24"/>
        </w:rPr>
        <w:t>т</w:t>
      </w:r>
      <w:r w:rsidRPr="00D0333D">
        <w:rPr>
          <w:rFonts w:ascii="Verdana" w:hAnsi="Verdana"/>
          <w:sz w:val="24"/>
          <w:szCs w:val="24"/>
        </w:rPr>
        <w:t>ное содержание будет равно средней арифметической из параллельных проб:</w:t>
      </w:r>
    </w:p>
    <w:p w:rsidR="00D0333D" w:rsidRPr="00D0333D" w:rsidRDefault="00D0333D" w:rsidP="00D0333D">
      <w:pPr>
        <w:pStyle w:val="HellyRIR7"/>
        <w:rPr>
          <w:rFonts w:ascii="Verdana" w:hAnsi="Verdana"/>
          <w:sz w:val="24"/>
          <w:szCs w:val="24"/>
        </w:rPr>
      </w:pPr>
    </w:p>
    <w:p w:rsidR="00D0333D" w:rsidRDefault="00D0333D" w:rsidP="00D0333D">
      <w:pPr>
        <w:pStyle w:val="HellyRIR7"/>
        <w:ind w:firstLine="0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4"/>
          <w:sz w:val="26"/>
          <w:szCs w:val="26"/>
        </w:rPr>
        <w:object w:dxaOrig="1880" w:dyaOrig="620">
          <v:shape id="_x0000_i1028" type="#_x0000_t75" style="width:108pt;height:35.25pt" o:ole="">
            <v:imagedata r:id="rId14" o:title=""/>
          </v:shape>
          <o:OLEObject Type="Embed" ProgID="Equation.3" ShapeID="_x0000_i1028" DrawAspect="Content" ObjectID="_1588063763" r:id="rId15"/>
        </w:object>
      </w:r>
    </w:p>
    <w:p w:rsidR="00D0333D" w:rsidRPr="006D58E4" w:rsidRDefault="00D0333D" w:rsidP="00D0333D">
      <w:pPr>
        <w:pStyle w:val="HellyRIR7"/>
        <w:ind w:firstLine="0"/>
        <w:jc w:val="center"/>
        <w:rPr>
          <w:rStyle w:val="HellyRIR8"/>
          <w:rFonts w:ascii="Verdana" w:hAnsi="Verdana"/>
          <w:sz w:val="26"/>
          <w:szCs w:val="26"/>
        </w:rPr>
      </w:pPr>
    </w:p>
    <w:p w:rsidR="00F624F0" w:rsidRPr="00D0333D" w:rsidRDefault="00D0333D" w:rsidP="00D0333D">
      <w:pPr>
        <w:pStyle w:val="HellyRIR7"/>
        <w:ind w:firstLine="0"/>
        <w:jc w:val="center"/>
        <w:rPr>
          <w:rFonts w:ascii="Verdana" w:hAnsi="Verdana"/>
          <w:i/>
          <w:sz w:val="26"/>
          <w:szCs w:val="26"/>
          <w:u w:val="single"/>
        </w:rPr>
      </w:pPr>
      <w:r w:rsidRPr="00D0333D">
        <w:rPr>
          <w:rFonts w:ascii="Verdana" w:hAnsi="Verdana"/>
          <w:i/>
          <w:sz w:val="26"/>
          <w:szCs w:val="26"/>
          <w:u w:val="single"/>
        </w:rPr>
        <w:t>Свойства средней арифметической</w:t>
      </w:r>
      <w:r w:rsidR="00F624F0" w:rsidRPr="00D0333D">
        <w:rPr>
          <w:rFonts w:ascii="Verdana" w:hAnsi="Verdana"/>
          <w:i/>
          <w:sz w:val="26"/>
          <w:szCs w:val="26"/>
          <w:u w:val="single"/>
        </w:rPr>
        <w:t>:</w:t>
      </w:r>
    </w:p>
    <w:p w:rsidR="00504375" w:rsidRPr="006D58E4" w:rsidRDefault="00504375" w:rsidP="00A72632">
      <w:pPr>
        <w:pStyle w:val="HellyRIR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а) </w:t>
      </w:r>
      <w:r w:rsidRPr="00504375">
        <w:rPr>
          <w:rFonts w:ascii="Verdana" w:hAnsi="Verdana"/>
          <w:i/>
          <w:sz w:val="26"/>
          <w:szCs w:val="26"/>
        </w:rPr>
        <w:t>сумма центральных отклонений равна нулю</w:t>
      </w:r>
      <w:r>
        <w:rPr>
          <w:rFonts w:ascii="Verdana" w:hAnsi="Verdana"/>
          <w:sz w:val="26"/>
          <w:szCs w:val="26"/>
        </w:rPr>
        <w:t>:</w:t>
      </w:r>
    </w:p>
    <w:p w:rsidR="00F624F0" w:rsidRPr="006D58E4" w:rsidRDefault="00F624F0" w:rsidP="00504375">
      <w:pPr>
        <w:pStyle w:val="HellyRIR7"/>
        <w:ind w:firstLine="0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14"/>
          <w:sz w:val="26"/>
          <w:szCs w:val="26"/>
        </w:rPr>
        <w:object w:dxaOrig="1540" w:dyaOrig="400">
          <v:shape id="_x0000_i1029" type="#_x0000_t75" style="width:96.75pt;height:24.75pt" o:ole="">
            <v:imagedata r:id="rId16" o:title=""/>
          </v:shape>
          <o:OLEObject Type="Embed" ProgID="Equation.3" ShapeID="_x0000_i1029" DrawAspect="Content" ObjectID="_1588063764" r:id="rId17"/>
        </w:object>
      </w:r>
      <w:r w:rsidR="00504375">
        <w:rPr>
          <w:rFonts w:ascii="Verdana" w:hAnsi="Verdana"/>
          <w:sz w:val="26"/>
          <w:szCs w:val="26"/>
        </w:rPr>
        <w:t>,</w:t>
      </w:r>
    </w:p>
    <w:p w:rsidR="00D0333D" w:rsidRDefault="00D0333D" w:rsidP="00504375">
      <w:pPr>
        <w:pStyle w:val="HellyRIR7"/>
        <w:ind w:firstLine="0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504375" w:rsidRPr="00504375" w:rsidRDefault="00504375" w:rsidP="00504375">
      <w:pPr>
        <w:pStyle w:val="HellyRIR7"/>
        <w:ind w:firstLine="0"/>
        <w:jc w:val="center"/>
        <w:rPr>
          <w:rFonts w:ascii="Verdana" w:hAnsi="Verdana"/>
          <w:b/>
          <w:sz w:val="24"/>
          <w:szCs w:val="24"/>
          <w:u w:val="single"/>
        </w:rPr>
      </w:pPr>
      <w:r w:rsidRPr="00504375">
        <w:rPr>
          <w:rFonts w:ascii="Verdana" w:hAnsi="Verdana"/>
          <w:b/>
          <w:sz w:val="24"/>
          <w:szCs w:val="24"/>
          <w:u w:val="single"/>
        </w:rPr>
        <w:t>Пример</w:t>
      </w:r>
    </w:p>
    <w:p w:rsidR="00F624F0" w:rsidRPr="00504375" w:rsidRDefault="00504375" w:rsidP="00A72632">
      <w:pPr>
        <w:pStyle w:val="HellyRIR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</w:t>
      </w:r>
      <w:r w:rsidR="00F624F0" w:rsidRPr="00504375">
        <w:rPr>
          <w:rFonts w:ascii="Verdana" w:hAnsi="Verdana"/>
          <w:sz w:val="24"/>
          <w:szCs w:val="24"/>
        </w:rPr>
        <w:t>ля значений 1; 4; 5; 5; 5 средняя арифметическая</w:t>
      </w:r>
      <w:r>
        <w:rPr>
          <w:rFonts w:ascii="Verdana" w:hAnsi="Verdana"/>
          <w:sz w:val="24"/>
          <w:szCs w:val="24"/>
        </w:rPr>
        <w:t xml:space="preserve"> </w:t>
      </w:r>
      <w:r w:rsidR="00F624F0" w:rsidRPr="00504375">
        <w:rPr>
          <w:rFonts w:ascii="Verdana" w:hAnsi="Verdana"/>
          <w:sz w:val="24"/>
          <w:szCs w:val="24"/>
        </w:rPr>
        <w:t>μ = 4.</w:t>
      </w:r>
      <w:r>
        <w:rPr>
          <w:rFonts w:ascii="Verdana" w:hAnsi="Verdana"/>
          <w:sz w:val="24"/>
          <w:szCs w:val="24"/>
        </w:rPr>
        <w:t xml:space="preserve"> </w:t>
      </w:r>
      <w:r w:rsidR="00F624F0" w:rsidRPr="00504375">
        <w:rPr>
          <w:rFonts w:ascii="Verdana" w:hAnsi="Verdana"/>
          <w:sz w:val="24"/>
          <w:szCs w:val="24"/>
        </w:rPr>
        <w:t>Централ</w:t>
      </w:r>
      <w:r w:rsidR="00F624F0" w:rsidRPr="00504375">
        <w:rPr>
          <w:rFonts w:ascii="Verdana" w:hAnsi="Verdana"/>
          <w:sz w:val="24"/>
          <w:szCs w:val="24"/>
        </w:rPr>
        <w:t>ь</w:t>
      </w:r>
      <w:r w:rsidR="00F624F0" w:rsidRPr="00504375">
        <w:rPr>
          <w:rFonts w:ascii="Verdana" w:hAnsi="Verdana"/>
          <w:sz w:val="24"/>
          <w:szCs w:val="24"/>
        </w:rPr>
        <w:t>ные отклонения будут следующие:</w:t>
      </w:r>
    </w:p>
    <w:p w:rsidR="00F624F0" w:rsidRPr="00504375" w:rsidRDefault="00F624F0" w:rsidP="00504375">
      <w:pPr>
        <w:pStyle w:val="HellyRIR3"/>
        <w:ind w:firstLine="0"/>
        <w:jc w:val="center"/>
        <w:rPr>
          <w:rFonts w:ascii="Verdana" w:hAnsi="Verdana"/>
          <w:sz w:val="24"/>
          <w:szCs w:val="24"/>
        </w:rPr>
      </w:pPr>
      <w:r w:rsidRPr="00504375">
        <w:rPr>
          <w:rFonts w:ascii="Verdana" w:hAnsi="Verdana"/>
          <w:sz w:val="24"/>
          <w:szCs w:val="24"/>
        </w:rPr>
        <w:t>1–4 = –3,</w:t>
      </w:r>
      <w:r w:rsidRPr="00504375">
        <w:rPr>
          <w:rFonts w:ascii="Verdana" w:hAnsi="Verdana"/>
          <w:sz w:val="24"/>
          <w:szCs w:val="24"/>
        </w:rPr>
        <w:tab/>
        <w:t>4–4 = 0,</w:t>
      </w:r>
      <w:r w:rsidRPr="00504375">
        <w:rPr>
          <w:rFonts w:ascii="Verdana" w:hAnsi="Verdana"/>
          <w:sz w:val="24"/>
          <w:szCs w:val="24"/>
        </w:rPr>
        <w:tab/>
        <w:t>5–4 = +1,</w:t>
      </w:r>
      <w:r w:rsidRPr="00504375">
        <w:rPr>
          <w:rFonts w:ascii="Verdana" w:hAnsi="Verdana"/>
          <w:sz w:val="24"/>
          <w:szCs w:val="24"/>
        </w:rPr>
        <w:tab/>
        <w:t>5–4 = +1, 5–4 = +1,</w:t>
      </w:r>
    </w:p>
    <w:p w:rsidR="00F624F0" w:rsidRPr="00504375" w:rsidRDefault="00F624F0" w:rsidP="00504375">
      <w:pPr>
        <w:pStyle w:val="HellyRIR7"/>
        <w:ind w:firstLine="0"/>
        <w:rPr>
          <w:rFonts w:ascii="Verdana" w:hAnsi="Verdana"/>
          <w:sz w:val="24"/>
          <w:szCs w:val="24"/>
        </w:rPr>
      </w:pPr>
      <w:r w:rsidRPr="00504375">
        <w:rPr>
          <w:rFonts w:ascii="Verdana" w:hAnsi="Verdana"/>
          <w:sz w:val="24"/>
          <w:szCs w:val="24"/>
        </w:rPr>
        <w:t>а сумма це</w:t>
      </w:r>
      <w:r w:rsidRPr="00504375">
        <w:rPr>
          <w:rFonts w:ascii="Verdana" w:hAnsi="Verdana"/>
          <w:sz w:val="24"/>
          <w:szCs w:val="24"/>
        </w:rPr>
        <w:t>н</w:t>
      </w:r>
      <w:r w:rsidRPr="00504375">
        <w:rPr>
          <w:rFonts w:ascii="Verdana" w:hAnsi="Verdana"/>
          <w:sz w:val="24"/>
          <w:szCs w:val="24"/>
        </w:rPr>
        <w:t>тральных отклонений: –3+0+1+1+1 = 0.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Это свойство средней арифметической используется для пр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верки правильности ее расчета: если</w:t>
      </w:r>
      <w:r w:rsidRPr="006D58E4">
        <w:rPr>
          <w:rStyle w:val="HellyRIR8"/>
          <w:rFonts w:ascii="Verdana" w:hAnsi="Verdana"/>
          <w:b/>
          <w:sz w:val="26"/>
          <w:szCs w:val="26"/>
        </w:rPr>
        <w:t xml:space="preserve"> </w:t>
      </w:r>
      <w:r w:rsidRPr="006D58E4">
        <w:rPr>
          <w:rFonts w:ascii="Verdana" w:hAnsi="Verdana"/>
          <w:position w:val="-14"/>
          <w:sz w:val="26"/>
          <w:szCs w:val="26"/>
        </w:rPr>
        <w:object w:dxaOrig="1160" w:dyaOrig="400">
          <v:shape id="_x0000_i1030" type="#_x0000_t75" style="width:57.75pt;height:20.25pt" o:ole="">
            <v:imagedata r:id="rId18" o:title=""/>
          </v:shape>
          <o:OLEObject Type="Embed" ProgID="Equation.3" ShapeID="_x0000_i1030" DrawAspect="Content" ObjectID="_1588063765" r:id="rId19"/>
        </w:object>
      </w:r>
      <w:r w:rsidRPr="006D58E4">
        <w:rPr>
          <w:rFonts w:ascii="Verdana" w:hAnsi="Verdana"/>
          <w:sz w:val="26"/>
          <w:szCs w:val="26"/>
        </w:rPr>
        <w:t xml:space="preserve"> оказалась неравной нулю, значит, допущена ошибка в вычисл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ниях.</w:t>
      </w:r>
    </w:p>
    <w:p w:rsidR="00504375" w:rsidRDefault="00504375" w:rsidP="00A72632">
      <w:pPr>
        <w:pStyle w:val="HellyRIR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б) </w:t>
      </w:r>
      <w:r w:rsidRPr="00504375">
        <w:rPr>
          <w:rFonts w:ascii="Verdana" w:hAnsi="Verdana"/>
          <w:i/>
          <w:sz w:val="26"/>
          <w:szCs w:val="26"/>
        </w:rPr>
        <w:t xml:space="preserve">если </w:t>
      </w:r>
      <w:r w:rsidR="00F624F0" w:rsidRPr="00504375">
        <w:rPr>
          <w:rFonts w:ascii="Verdana" w:hAnsi="Verdana"/>
          <w:i/>
          <w:sz w:val="26"/>
          <w:szCs w:val="26"/>
        </w:rPr>
        <w:t>каждо</w:t>
      </w:r>
      <w:r w:rsidR="00D0333D">
        <w:rPr>
          <w:rFonts w:ascii="Verdana" w:hAnsi="Verdana"/>
          <w:i/>
          <w:sz w:val="26"/>
          <w:szCs w:val="26"/>
        </w:rPr>
        <w:t>е</w:t>
      </w:r>
      <w:r w:rsidR="00F624F0" w:rsidRPr="00504375">
        <w:rPr>
          <w:rFonts w:ascii="Verdana" w:hAnsi="Verdana"/>
          <w:i/>
          <w:sz w:val="26"/>
          <w:szCs w:val="26"/>
        </w:rPr>
        <w:t xml:space="preserve"> значени</w:t>
      </w:r>
      <w:r w:rsidR="00D0333D">
        <w:rPr>
          <w:rFonts w:ascii="Verdana" w:hAnsi="Verdana"/>
          <w:i/>
          <w:sz w:val="26"/>
          <w:szCs w:val="26"/>
        </w:rPr>
        <w:t>е</w:t>
      </w:r>
      <w:r w:rsidR="00F624F0" w:rsidRPr="00504375">
        <w:rPr>
          <w:rFonts w:ascii="Verdana" w:hAnsi="Verdana"/>
          <w:i/>
          <w:sz w:val="26"/>
          <w:szCs w:val="26"/>
        </w:rPr>
        <w:t xml:space="preserve"> признака </w:t>
      </w:r>
      <w:r w:rsidR="00D0333D">
        <w:rPr>
          <w:rFonts w:ascii="Verdana" w:hAnsi="Verdana"/>
          <w:i/>
          <w:sz w:val="26"/>
          <w:szCs w:val="26"/>
        </w:rPr>
        <w:t>увеличить или уменьшить на (в)</w:t>
      </w:r>
      <w:r w:rsidR="00F624F0" w:rsidRPr="00504375">
        <w:rPr>
          <w:rFonts w:ascii="Verdana" w:hAnsi="Verdana"/>
          <w:i/>
          <w:sz w:val="26"/>
          <w:szCs w:val="26"/>
        </w:rPr>
        <w:t xml:space="preserve"> постоянную величину a, то средняя арифметическая из измене</w:t>
      </w:r>
      <w:r w:rsidR="00F624F0" w:rsidRPr="00504375">
        <w:rPr>
          <w:rFonts w:ascii="Verdana" w:hAnsi="Verdana"/>
          <w:i/>
          <w:sz w:val="26"/>
          <w:szCs w:val="26"/>
        </w:rPr>
        <w:t>н</w:t>
      </w:r>
      <w:r w:rsidR="00F624F0" w:rsidRPr="00504375">
        <w:rPr>
          <w:rFonts w:ascii="Verdana" w:hAnsi="Verdana"/>
          <w:i/>
          <w:sz w:val="26"/>
          <w:szCs w:val="26"/>
        </w:rPr>
        <w:t>ных вариантов будет равна средней арифметической из первон</w:t>
      </w:r>
      <w:r w:rsidR="00F624F0" w:rsidRPr="00504375">
        <w:rPr>
          <w:rFonts w:ascii="Verdana" w:hAnsi="Verdana"/>
          <w:i/>
          <w:sz w:val="26"/>
          <w:szCs w:val="26"/>
        </w:rPr>
        <w:t>а</w:t>
      </w:r>
      <w:r w:rsidR="00F624F0" w:rsidRPr="00504375">
        <w:rPr>
          <w:rFonts w:ascii="Verdana" w:hAnsi="Verdana"/>
          <w:i/>
          <w:sz w:val="26"/>
          <w:szCs w:val="26"/>
        </w:rPr>
        <w:t xml:space="preserve">чальных вариантов, увеличенных (или уменьшенных) на </w:t>
      </w:r>
      <w:r w:rsidR="00D0333D">
        <w:rPr>
          <w:rFonts w:ascii="Verdana" w:hAnsi="Verdana"/>
          <w:i/>
          <w:sz w:val="26"/>
          <w:szCs w:val="26"/>
        </w:rPr>
        <w:t xml:space="preserve">(в) </w:t>
      </w:r>
      <w:r w:rsidR="00F624F0" w:rsidRPr="00504375">
        <w:rPr>
          <w:rFonts w:ascii="Verdana" w:hAnsi="Verdana"/>
          <w:i/>
          <w:sz w:val="26"/>
          <w:szCs w:val="26"/>
        </w:rPr>
        <w:t>велич</w:t>
      </w:r>
      <w:r w:rsidR="00F624F0" w:rsidRPr="00504375">
        <w:rPr>
          <w:rFonts w:ascii="Verdana" w:hAnsi="Verdana"/>
          <w:i/>
          <w:sz w:val="26"/>
          <w:szCs w:val="26"/>
        </w:rPr>
        <w:t>и</w:t>
      </w:r>
      <w:r w:rsidR="00F624F0" w:rsidRPr="00504375">
        <w:rPr>
          <w:rFonts w:ascii="Verdana" w:hAnsi="Verdana"/>
          <w:i/>
          <w:sz w:val="26"/>
          <w:szCs w:val="26"/>
        </w:rPr>
        <w:t>ну a</w:t>
      </w:r>
      <w:r>
        <w:rPr>
          <w:rFonts w:ascii="Verdana" w:hAnsi="Verdana"/>
          <w:sz w:val="26"/>
          <w:szCs w:val="26"/>
        </w:rPr>
        <w:t>:</w:t>
      </w:r>
    </w:p>
    <w:p w:rsidR="00504375" w:rsidRDefault="00504375" w:rsidP="00504375">
      <w:pPr>
        <w:pStyle w:val="HellyRIR7"/>
        <w:ind w:firstLine="0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12"/>
          <w:sz w:val="26"/>
          <w:szCs w:val="26"/>
        </w:rPr>
        <w:object w:dxaOrig="1260" w:dyaOrig="360">
          <v:shape id="_x0000_i1031" type="#_x0000_t75" style="width:83.25pt;height:24pt" o:ole="">
            <v:imagedata r:id="rId20" o:title=""/>
          </v:shape>
          <o:OLEObject Type="Embed" ProgID="Equation.3" ShapeID="_x0000_i1031" DrawAspect="Content" ObjectID="_1588063766" r:id="rId21"/>
        </w:object>
      </w:r>
      <w:r w:rsidRPr="006D58E4">
        <w:rPr>
          <w:rFonts w:ascii="Verdana" w:hAnsi="Verdana"/>
          <w:sz w:val="26"/>
          <w:szCs w:val="26"/>
        </w:rPr>
        <w:t>,</w:t>
      </w:r>
    </w:p>
    <w:p w:rsidR="00504375" w:rsidRPr="00504375" w:rsidRDefault="00504375" w:rsidP="00504375">
      <w:pPr>
        <w:pStyle w:val="HellyRIR7"/>
        <w:ind w:firstLine="0"/>
        <w:jc w:val="center"/>
        <w:rPr>
          <w:rFonts w:ascii="Verdana" w:hAnsi="Verdana"/>
          <w:b/>
          <w:sz w:val="24"/>
          <w:szCs w:val="24"/>
          <w:u w:val="single"/>
        </w:rPr>
      </w:pPr>
      <w:r w:rsidRPr="00504375">
        <w:rPr>
          <w:rFonts w:ascii="Verdana" w:hAnsi="Verdana"/>
          <w:b/>
          <w:sz w:val="24"/>
          <w:szCs w:val="24"/>
          <w:u w:val="single"/>
        </w:rPr>
        <w:lastRenderedPageBreak/>
        <w:t>Пример</w:t>
      </w:r>
      <w:r w:rsidR="00D0333D">
        <w:rPr>
          <w:rFonts w:ascii="Verdana" w:hAnsi="Verdana"/>
          <w:b/>
          <w:sz w:val="24"/>
          <w:szCs w:val="24"/>
          <w:u w:val="single"/>
        </w:rPr>
        <w:t>ы</w:t>
      </w:r>
    </w:p>
    <w:p w:rsidR="00F624F0" w:rsidRPr="00D0333D" w:rsidRDefault="00504375" w:rsidP="00A72632">
      <w:pPr>
        <w:pStyle w:val="HellyRIR7"/>
        <w:rPr>
          <w:rFonts w:ascii="Verdana" w:hAnsi="Verdana"/>
          <w:sz w:val="24"/>
          <w:szCs w:val="24"/>
        </w:rPr>
      </w:pPr>
      <w:r w:rsidRPr="00D0333D">
        <w:rPr>
          <w:rFonts w:ascii="Verdana" w:hAnsi="Verdana"/>
          <w:sz w:val="24"/>
          <w:szCs w:val="24"/>
        </w:rPr>
        <w:t xml:space="preserve">- если </w:t>
      </w:r>
      <w:r w:rsidR="00F624F0" w:rsidRPr="00D0333D">
        <w:rPr>
          <w:rFonts w:ascii="Verdana" w:hAnsi="Verdana"/>
          <w:sz w:val="24"/>
          <w:szCs w:val="24"/>
        </w:rPr>
        <w:t>в разбираемом примере к каждой из первоначальных вариа</w:t>
      </w:r>
      <w:r w:rsidR="00F624F0" w:rsidRPr="00D0333D">
        <w:rPr>
          <w:rFonts w:ascii="Verdana" w:hAnsi="Verdana"/>
          <w:sz w:val="24"/>
          <w:szCs w:val="24"/>
        </w:rPr>
        <w:t>н</w:t>
      </w:r>
      <w:r w:rsidR="00F624F0" w:rsidRPr="00D0333D">
        <w:rPr>
          <w:rFonts w:ascii="Verdana" w:hAnsi="Verdana"/>
          <w:sz w:val="24"/>
          <w:szCs w:val="24"/>
        </w:rPr>
        <w:t xml:space="preserve">тов 1; 4; 5; 5; 5 </w:t>
      </w:r>
      <w:r w:rsidR="00F624F0" w:rsidRPr="00D0333D">
        <w:rPr>
          <w:rFonts w:ascii="Verdana" w:hAnsi="Verdana"/>
          <w:b/>
          <w:sz w:val="24"/>
          <w:szCs w:val="24"/>
        </w:rPr>
        <w:t>прибавить</w:t>
      </w:r>
      <w:r w:rsidR="00F624F0" w:rsidRPr="00D0333D">
        <w:rPr>
          <w:rFonts w:ascii="Verdana" w:hAnsi="Verdana"/>
          <w:sz w:val="24"/>
          <w:szCs w:val="24"/>
        </w:rPr>
        <w:t xml:space="preserve"> 3, то для полученных величин 4; 7; 8; 8; 8 среднее μ = 7 на 3 больше первоначальной средней μ = 4. Если в этой группе из кажд</w:t>
      </w:r>
      <w:r w:rsidR="00F624F0" w:rsidRPr="00D0333D">
        <w:rPr>
          <w:rFonts w:ascii="Verdana" w:hAnsi="Verdana"/>
          <w:sz w:val="24"/>
          <w:szCs w:val="24"/>
        </w:rPr>
        <w:t>о</w:t>
      </w:r>
      <w:r w:rsidR="00F624F0" w:rsidRPr="00D0333D">
        <w:rPr>
          <w:rFonts w:ascii="Verdana" w:hAnsi="Verdana"/>
          <w:sz w:val="24"/>
          <w:szCs w:val="24"/>
        </w:rPr>
        <w:t xml:space="preserve">го значения </w:t>
      </w:r>
      <w:r w:rsidR="00F624F0" w:rsidRPr="00D0333D">
        <w:rPr>
          <w:rFonts w:ascii="Verdana" w:hAnsi="Verdana"/>
          <w:b/>
          <w:sz w:val="24"/>
          <w:szCs w:val="24"/>
        </w:rPr>
        <w:t>вычесть</w:t>
      </w:r>
      <w:r w:rsidR="00F624F0" w:rsidRPr="00D0333D">
        <w:rPr>
          <w:rFonts w:ascii="Verdana" w:hAnsi="Verdana"/>
          <w:sz w:val="24"/>
          <w:szCs w:val="24"/>
        </w:rPr>
        <w:t>, например, 1, то для уменьшенных значений 0; 3; 4; 4; 4 средняя μ = 3 будет на 1 меньше первоначал</w:t>
      </w:r>
      <w:r w:rsidR="00F624F0" w:rsidRPr="00D0333D">
        <w:rPr>
          <w:rFonts w:ascii="Verdana" w:hAnsi="Verdana"/>
          <w:sz w:val="24"/>
          <w:szCs w:val="24"/>
        </w:rPr>
        <w:t>ь</w:t>
      </w:r>
      <w:r w:rsidR="00F624F0" w:rsidRPr="00D0333D">
        <w:rPr>
          <w:rFonts w:ascii="Verdana" w:hAnsi="Verdana"/>
          <w:sz w:val="24"/>
          <w:szCs w:val="24"/>
        </w:rPr>
        <w:t>ной средней μ = 4.</w:t>
      </w:r>
    </w:p>
    <w:p w:rsidR="00F624F0" w:rsidRPr="00D0333D" w:rsidRDefault="00504375" w:rsidP="00A72632">
      <w:pPr>
        <w:pStyle w:val="HellyRIR7"/>
        <w:rPr>
          <w:rFonts w:ascii="Verdana" w:hAnsi="Verdana"/>
          <w:sz w:val="24"/>
          <w:szCs w:val="24"/>
        </w:rPr>
      </w:pPr>
      <w:r w:rsidRPr="00D0333D">
        <w:rPr>
          <w:rFonts w:ascii="Verdana" w:hAnsi="Verdana"/>
          <w:sz w:val="24"/>
          <w:szCs w:val="24"/>
        </w:rPr>
        <w:t xml:space="preserve">- </w:t>
      </w:r>
      <w:r w:rsidR="00F624F0" w:rsidRPr="00D0333D">
        <w:rPr>
          <w:rFonts w:ascii="Verdana" w:hAnsi="Verdana"/>
          <w:sz w:val="24"/>
          <w:szCs w:val="24"/>
        </w:rPr>
        <w:t xml:space="preserve">если каждое значение </w:t>
      </w:r>
      <w:r w:rsidR="00F624F0" w:rsidRPr="00D0333D">
        <w:rPr>
          <w:rFonts w:ascii="Verdana" w:hAnsi="Verdana"/>
          <w:b/>
          <w:sz w:val="24"/>
          <w:szCs w:val="24"/>
        </w:rPr>
        <w:t>умножить</w:t>
      </w:r>
      <w:r w:rsidR="00F624F0" w:rsidRPr="00D0333D">
        <w:rPr>
          <w:rFonts w:ascii="Verdana" w:hAnsi="Verdana"/>
          <w:sz w:val="24"/>
          <w:szCs w:val="24"/>
        </w:rPr>
        <w:t xml:space="preserve"> на постоянное число </w:t>
      </w:r>
      <w:r w:rsidR="00F624F0" w:rsidRPr="00D0333D">
        <w:rPr>
          <w:rFonts w:ascii="Verdana" w:hAnsi="Verdana"/>
          <w:i/>
          <w:sz w:val="24"/>
          <w:szCs w:val="24"/>
        </w:rPr>
        <w:t>a</w:t>
      </w:r>
      <w:r w:rsidR="00F624F0" w:rsidRPr="00D0333D">
        <w:rPr>
          <w:rFonts w:ascii="Verdana" w:hAnsi="Verdana"/>
          <w:sz w:val="24"/>
          <w:szCs w:val="24"/>
        </w:rPr>
        <w:t>, то сре</w:t>
      </w:r>
      <w:r w:rsidR="00F624F0" w:rsidRPr="00D0333D">
        <w:rPr>
          <w:rFonts w:ascii="Verdana" w:hAnsi="Verdana"/>
          <w:sz w:val="24"/>
          <w:szCs w:val="24"/>
        </w:rPr>
        <w:t>д</w:t>
      </w:r>
      <w:r w:rsidR="00F624F0" w:rsidRPr="00D0333D">
        <w:rPr>
          <w:rFonts w:ascii="Verdana" w:hAnsi="Verdana"/>
          <w:sz w:val="24"/>
          <w:szCs w:val="24"/>
        </w:rPr>
        <w:t xml:space="preserve">няя арифметическая из измененных вариантов будет точно в </w:t>
      </w:r>
      <w:r w:rsidR="00F624F0" w:rsidRPr="00D0333D">
        <w:rPr>
          <w:rFonts w:ascii="Verdana" w:hAnsi="Verdana"/>
          <w:i/>
          <w:sz w:val="24"/>
          <w:szCs w:val="24"/>
        </w:rPr>
        <w:t>a</w:t>
      </w:r>
      <w:r w:rsidR="00F624F0" w:rsidRPr="00D0333D">
        <w:rPr>
          <w:rFonts w:ascii="Verdana" w:hAnsi="Verdana"/>
          <w:sz w:val="24"/>
          <w:szCs w:val="24"/>
        </w:rPr>
        <w:t xml:space="preserve"> раз больше первоначальной средней арифметической. Если в разбираемом примере все значения 1; 4; 5; 5; 5 умножить на 10, то для полученных увеличе</w:t>
      </w:r>
      <w:r w:rsidR="00F624F0" w:rsidRPr="00D0333D">
        <w:rPr>
          <w:rFonts w:ascii="Verdana" w:hAnsi="Verdana"/>
          <w:sz w:val="24"/>
          <w:szCs w:val="24"/>
        </w:rPr>
        <w:t>н</w:t>
      </w:r>
      <w:r w:rsidR="00F624F0" w:rsidRPr="00D0333D">
        <w:rPr>
          <w:rFonts w:ascii="Verdana" w:hAnsi="Verdana"/>
          <w:sz w:val="24"/>
          <w:szCs w:val="24"/>
        </w:rPr>
        <w:t>ных вариантов (10; 40; 50; 50; 50) средняя арифметическая μ = 40 ровно в 10 раз бол</w:t>
      </w:r>
      <w:r w:rsidR="00F624F0" w:rsidRPr="00D0333D">
        <w:rPr>
          <w:rFonts w:ascii="Verdana" w:hAnsi="Verdana"/>
          <w:sz w:val="24"/>
          <w:szCs w:val="24"/>
        </w:rPr>
        <w:t>ь</w:t>
      </w:r>
      <w:r w:rsidR="00F624F0" w:rsidRPr="00D0333D">
        <w:rPr>
          <w:rFonts w:ascii="Verdana" w:hAnsi="Verdana"/>
          <w:sz w:val="24"/>
          <w:szCs w:val="24"/>
        </w:rPr>
        <w:t>ше той, которая получена для неувеличенных вариантов (μ= 4).</w:t>
      </w:r>
    </w:p>
    <w:p w:rsidR="00F624F0" w:rsidRDefault="00504926" w:rsidP="00A72632">
      <w:pPr>
        <w:pStyle w:val="HellyRIR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Pr="00D0333D">
        <w:rPr>
          <w:rFonts w:ascii="Verdana" w:hAnsi="Verdana"/>
          <w:sz w:val="24"/>
          <w:szCs w:val="24"/>
        </w:rPr>
        <w:t xml:space="preserve">если </w:t>
      </w:r>
      <w:r w:rsidR="00F624F0" w:rsidRPr="00504926">
        <w:rPr>
          <w:rFonts w:ascii="Verdana" w:hAnsi="Verdana"/>
          <w:i/>
          <w:sz w:val="24"/>
          <w:szCs w:val="24"/>
        </w:rPr>
        <w:t>a</w:t>
      </w:r>
      <w:r w:rsidR="00F624F0" w:rsidRPr="00D0333D">
        <w:rPr>
          <w:rFonts w:ascii="Verdana" w:hAnsi="Verdana"/>
          <w:sz w:val="24"/>
          <w:szCs w:val="24"/>
        </w:rPr>
        <w:t xml:space="preserve"> равно дробному числу, то каждое значение, а также и ка</w:t>
      </w:r>
      <w:r w:rsidR="00F624F0" w:rsidRPr="00D0333D">
        <w:rPr>
          <w:rFonts w:ascii="Verdana" w:hAnsi="Verdana"/>
          <w:sz w:val="24"/>
          <w:szCs w:val="24"/>
        </w:rPr>
        <w:t>ж</w:t>
      </w:r>
      <w:r w:rsidR="00F624F0" w:rsidRPr="00D0333D">
        <w:rPr>
          <w:rFonts w:ascii="Verdana" w:hAnsi="Verdana"/>
          <w:sz w:val="24"/>
          <w:szCs w:val="24"/>
        </w:rPr>
        <w:t>дая средняя будут уменьшены во столько же раз. Если в разбираемом пр</w:t>
      </w:r>
      <w:r w:rsidR="00F624F0" w:rsidRPr="00D0333D">
        <w:rPr>
          <w:rFonts w:ascii="Verdana" w:hAnsi="Verdana"/>
          <w:sz w:val="24"/>
          <w:szCs w:val="24"/>
        </w:rPr>
        <w:t>и</w:t>
      </w:r>
      <w:r w:rsidR="00F624F0" w:rsidRPr="00D0333D">
        <w:rPr>
          <w:rFonts w:ascii="Verdana" w:hAnsi="Verdana"/>
          <w:sz w:val="24"/>
          <w:szCs w:val="24"/>
        </w:rPr>
        <w:t>мере все значения умножить на 1/5, то средняя арифметическая из умен</w:t>
      </w:r>
      <w:r w:rsidR="00F624F0" w:rsidRPr="00D0333D">
        <w:rPr>
          <w:rFonts w:ascii="Verdana" w:hAnsi="Verdana"/>
          <w:sz w:val="24"/>
          <w:szCs w:val="24"/>
        </w:rPr>
        <w:t>ь</w:t>
      </w:r>
      <w:r w:rsidR="00F624F0" w:rsidRPr="00D0333D">
        <w:rPr>
          <w:rFonts w:ascii="Verdana" w:hAnsi="Verdana"/>
          <w:sz w:val="24"/>
          <w:szCs w:val="24"/>
        </w:rPr>
        <w:t>шенных вариантов (0,2; 0,8; 1; 1; 1) μ = 0,8 в 5 раз меньше средней арифметич</w:t>
      </w:r>
      <w:r w:rsidR="00F624F0" w:rsidRPr="00D0333D">
        <w:rPr>
          <w:rFonts w:ascii="Verdana" w:hAnsi="Verdana"/>
          <w:sz w:val="24"/>
          <w:szCs w:val="24"/>
        </w:rPr>
        <w:t>е</w:t>
      </w:r>
      <w:r w:rsidR="00F624F0" w:rsidRPr="00D0333D">
        <w:rPr>
          <w:rFonts w:ascii="Verdana" w:hAnsi="Verdana"/>
          <w:sz w:val="24"/>
          <w:szCs w:val="24"/>
        </w:rPr>
        <w:t>ской, полученной для неизменных значений (μ = 4).</w:t>
      </w:r>
    </w:p>
    <w:p w:rsidR="00E02AF1" w:rsidRDefault="00E02AF1" w:rsidP="00A72632">
      <w:pPr>
        <w:pStyle w:val="HellyRIR7"/>
        <w:rPr>
          <w:rFonts w:ascii="Verdana" w:hAnsi="Verdana"/>
          <w:sz w:val="24"/>
          <w:szCs w:val="24"/>
        </w:rPr>
      </w:pPr>
    </w:p>
    <w:p w:rsidR="00F624F0" w:rsidRDefault="00E02AF1" w:rsidP="00CE0845">
      <w:pPr>
        <w:pStyle w:val="2"/>
      </w:pPr>
      <w:bookmarkStart w:id="16" w:name="_Toc230016260"/>
      <w:r>
        <w:t xml:space="preserve">3.2 </w:t>
      </w:r>
      <w:r w:rsidRPr="00E02AF1">
        <w:t>Средний ранг (непараметрическая средняя)</w:t>
      </w:r>
      <w:bookmarkEnd w:id="16"/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Средний ранг определяется для таких признаков, для которых еще не найдены способы количественного измерения. По степени проявл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ния таких признаков объекты могут быть ранжированы, т. е. расположены в порядке усиления (или ослабления) выраженности признака. Порядковый номер объекта в таком ряду наз</w:t>
      </w:r>
      <w:r w:rsidRPr="006D58E4">
        <w:rPr>
          <w:rFonts w:ascii="Verdana" w:hAnsi="Verdana"/>
          <w:sz w:val="26"/>
          <w:szCs w:val="26"/>
        </w:rPr>
        <w:t>ы</w:t>
      </w:r>
      <w:r w:rsidRPr="006D58E4">
        <w:rPr>
          <w:rFonts w:ascii="Verdana" w:hAnsi="Verdana"/>
          <w:sz w:val="26"/>
          <w:szCs w:val="26"/>
        </w:rPr>
        <w:t>вается его рангом.</w:t>
      </w:r>
    </w:p>
    <w:p w:rsidR="00E02AF1" w:rsidRDefault="00E02AF1" w:rsidP="00F905E7">
      <w:pPr>
        <w:pStyle w:val="HelliRIR1"/>
      </w:pPr>
    </w:p>
    <w:p w:rsidR="00F624F0" w:rsidRPr="00F905E7" w:rsidRDefault="00F624F0" w:rsidP="00F905E7">
      <w:pPr>
        <w:pStyle w:val="HelliRIR1"/>
      </w:pPr>
      <w:r w:rsidRPr="00F905E7">
        <w:t>Пример</w:t>
      </w:r>
    </w:p>
    <w:p w:rsidR="00F624F0" w:rsidRDefault="00F624F0" w:rsidP="00CE0845">
      <w:pPr>
        <w:pStyle w:val="HellyRIR7"/>
        <w:spacing w:line="240" w:lineRule="exact"/>
        <w:rPr>
          <w:rFonts w:ascii="Verdana" w:hAnsi="Verdana"/>
          <w:sz w:val="24"/>
          <w:szCs w:val="24"/>
        </w:rPr>
      </w:pPr>
      <w:r w:rsidRPr="00F905E7">
        <w:rPr>
          <w:rFonts w:ascii="Verdana" w:hAnsi="Verdana"/>
          <w:sz w:val="24"/>
          <w:szCs w:val="24"/>
        </w:rPr>
        <w:t>В зверосовхозе, разводящем голубых норок, получено от двух самцов и одной и той же группы самок 20 щенков с разли</w:t>
      </w:r>
      <w:r w:rsidRPr="00F905E7">
        <w:rPr>
          <w:rFonts w:ascii="Verdana" w:hAnsi="Verdana"/>
          <w:sz w:val="24"/>
          <w:szCs w:val="24"/>
        </w:rPr>
        <w:t>ч</w:t>
      </w:r>
      <w:r w:rsidRPr="00F905E7">
        <w:rPr>
          <w:rFonts w:ascii="Verdana" w:hAnsi="Verdana"/>
          <w:sz w:val="24"/>
          <w:szCs w:val="24"/>
        </w:rPr>
        <w:t>ной окраской меха: от почти белого до темно-голубого. Требовалось выяснить, какой из произв</w:t>
      </w:r>
      <w:r w:rsidRPr="00F905E7">
        <w:rPr>
          <w:rFonts w:ascii="Verdana" w:hAnsi="Verdana"/>
          <w:sz w:val="24"/>
          <w:szCs w:val="24"/>
        </w:rPr>
        <w:t>о</w:t>
      </w:r>
      <w:r w:rsidRPr="00F905E7">
        <w:rPr>
          <w:rFonts w:ascii="Verdana" w:hAnsi="Verdana"/>
          <w:sz w:val="24"/>
          <w:szCs w:val="24"/>
        </w:rPr>
        <w:t>дителей дает в потомстве более темную окраску меха. З</w:t>
      </w:r>
      <w:r w:rsidRPr="00F905E7">
        <w:rPr>
          <w:rFonts w:ascii="Verdana" w:hAnsi="Verdana"/>
          <w:sz w:val="24"/>
          <w:szCs w:val="24"/>
        </w:rPr>
        <w:t>а</w:t>
      </w:r>
      <w:r w:rsidRPr="00F905E7">
        <w:rPr>
          <w:rFonts w:ascii="Verdana" w:hAnsi="Verdana"/>
          <w:sz w:val="24"/>
          <w:szCs w:val="24"/>
        </w:rPr>
        <w:t>труднением при этом служит то обстоятельство, что нет способа числового измерения и</w:t>
      </w:r>
      <w:r w:rsidRPr="00F905E7">
        <w:rPr>
          <w:rFonts w:ascii="Verdana" w:hAnsi="Verdana"/>
          <w:sz w:val="24"/>
          <w:szCs w:val="24"/>
        </w:rPr>
        <w:t>н</w:t>
      </w:r>
      <w:r w:rsidRPr="00F905E7">
        <w:rPr>
          <w:rFonts w:ascii="Verdana" w:hAnsi="Verdana"/>
          <w:sz w:val="24"/>
          <w:szCs w:val="24"/>
        </w:rPr>
        <w:t>тенсивности окраски волоса у норок. Все потомки оцениваемых производ</w:t>
      </w:r>
      <w:r w:rsidRPr="00F905E7">
        <w:rPr>
          <w:rFonts w:ascii="Verdana" w:hAnsi="Verdana"/>
          <w:sz w:val="24"/>
          <w:szCs w:val="24"/>
        </w:rPr>
        <w:t>и</w:t>
      </w:r>
      <w:r w:rsidRPr="00F905E7">
        <w:rPr>
          <w:rFonts w:ascii="Verdana" w:hAnsi="Verdana"/>
          <w:sz w:val="24"/>
          <w:szCs w:val="24"/>
        </w:rPr>
        <w:t>телей были распределены в ранжированный ряд в порядке усиления сер</w:t>
      </w:r>
      <w:r w:rsidRPr="00F905E7">
        <w:rPr>
          <w:rFonts w:ascii="Verdana" w:hAnsi="Verdana"/>
          <w:sz w:val="24"/>
          <w:szCs w:val="24"/>
        </w:rPr>
        <w:t>о</w:t>
      </w:r>
      <w:r w:rsidRPr="00F905E7">
        <w:rPr>
          <w:rFonts w:ascii="Verdana" w:hAnsi="Verdana"/>
          <w:sz w:val="24"/>
          <w:szCs w:val="24"/>
        </w:rPr>
        <w:t>го цв</w:t>
      </w:r>
      <w:r w:rsidRPr="00F905E7">
        <w:rPr>
          <w:rFonts w:ascii="Verdana" w:hAnsi="Verdana"/>
          <w:sz w:val="24"/>
          <w:szCs w:val="24"/>
        </w:rPr>
        <w:t>е</w:t>
      </w:r>
      <w:r w:rsidRPr="00F905E7">
        <w:rPr>
          <w:rFonts w:ascii="Verdana" w:hAnsi="Verdana"/>
          <w:sz w:val="24"/>
          <w:szCs w:val="24"/>
        </w:rPr>
        <w:t>та, причем при каждом порядковом номере (ранге) такого ряда был поставлен номер отца (I, II; таблица 1).</w:t>
      </w:r>
    </w:p>
    <w:p w:rsidR="00CE0845" w:rsidRPr="00CE0845" w:rsidRDefault="00CE0845" w:rsidP="00CE0845">
      <w:pPr>
        <w:pStyle w:val="HellyRIR7"/>
        <w:spacing w:line="240" w:lineRule="exact"/>
        <w:rPr>
          <w:rFonts w:ascii="Verdana" w:hAnsi="Verdana"/>
          <w:sz w:val="12"/>
          <w:szCs w:val="12"/>
        </w:rPr>
      </w:pPr>
    </w:p>
    <w:p w:rsidR="00F624F0" w:rsidRPr="006D58E4" w:rsidRDefault="00F624F0" w:rsidP="00CE0845">
      <w:pPr>
        <w:pStyle w:val="NameofTableRIR"/>
        <w:spacing w:before="0" w:beforeAutospacing="0" w:after="0" w:afterAutospacing="0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Таблица 1 – Ранжированный ряд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624F0" w:rsidRPr="00CE0845" w:rsidTr="00CE0845"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Ранг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1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20</w:t>
            </w:r>
          </w:p>
        </w:tc>
      </w:tr>
      <w:tr w:rsidR="00F624F0" w:rsidRPr="00CE0845" w:rsidTr="00CE0845">
        <w:tc>
          <w:tcPr>
            <w:tcW w:w="731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Отец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401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F624F0" w:rsidRPr="00CE0845" w:rsidRDefault="00F624F0" w:rsidP="00CE0845">
            <w:pPr>
              <w:pStyle w:val="StyleofTableRIR1"/>
              <w:spacing w:line="240" w:lineRule="exact"/>
              <w:ind w:left="0" w:right="0"/>
              <w:rPr>
                <w:sz w:val="24"/>
                <w:szCs w:val="24"/>
                <w:lang w:val="ru-RU" w:eastAsia="ru-RU"/>
              </w:rPr>
            </w:pPr>
            <w:r w:rsidRPr="00CE0845">
              <w:rPr>
                <w:sz w:val="24"/>
                <w:szCs w:val="24"/>
                <w:lang w:val="ru-RU" w:eastAsia="ru-RU"/>
              </w:rPr>
              <w:t>II</w:t>
            </w:r>
          </w:p>
        </w:tc>
      </w:tr>
    </w:tbl>
    <w:p w:rsidR="00F624F0" w:rsidRPr="00CE0845" w:rsidRDefault="00F624F0" w:rsidP="00A72632">
      <w:pPr>
        <w:pStyle w:val="HellyRIR7"/>
        <w:rPr>
          <w:rFonts w:ascii="Verdana" w:hAnsi="Verdana"/>
          <w:sz w:val="12"/>
          <w:szCs w:val="12"/>
        </w:rPr>
      </w:pPr>
    </w:p>
    <w:p w:rsidR="00F624F0" w:rsidRPr="00E02AF1" w:rsidRDefault="00F624F0" w:rsidP="00CE0845">
      <w:pPr>
        <w:pStyle w:val="HellyRIR7"/>
        <w:spacing w:line="240" w:lineRule="exact"/>
        <w:rPr>
          <w:rFonts w:ascii="Verdana" w:hAnsi="Verdana"/>
          <w:sz w:val="24"/>
          <w:szCs w:val="24"/>
        </w:rPr>
      </w:pPr>
      <w:r w:rsidRPr="00E02AF1">
        <w:rPr>
          <w:rFonts w:ascii="Verdana" w:hAnsi="Verdana"/>
          <w:sz w:val="24"/>
          <w:szCs w:val="24"/>
        </w:rPr>
        <w:t>На основе такого ряда можно рассчитать средние ранги окраски в п</w:t>
      </w:r>
      <w:r w:rsidRPr="00E02AF1">
        <w:rPr>
          <w:rFonts w:ascii="Verdana" w:hAnsi="Verdana"/>
          <w:sz w:val="24"/>
          <w:szCs w:val="24"/>
        </w:rPr>
        <w:t>о</w:t>
      </w:r>
      <w:r w:rsidRPr="00E02AF1">
        <w:rPr>
          <w:rFonts w:ascii="Verdana" w:hAnsi="Verdana"/>
          <w:sz w:val="24"/>
          <w:szCs w:val="24"/>
        </w:rPr>
        <w:t>томстве каждого производителя и по этим пок</w:t>
      </w:r>
      <w:r w:rsidRPr="00E02AF1">
        <w:rPr>
          <w:rFonts w:ascii="Verdana" w:hAnsi="Verdana"/>
          <w:sz w:val="24"/>
          <w:szCs w:val="24"/>
        </w:rPr>
        <w:t>а</w:t>
      </w:r>
      <w:r w:rsidRPr="00E02AF1">
        <w:rPr>
          <w:rFonts w:ascii="Verdana" w:hAnsi="Verdana"/>
          <w:sz w:val="24"/>
          <w:szCs w:val="24"/>
        </w:rPr>
        <w:t>зателям сравнить их: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4"/>
          <w:sz w:val="26"/>
          <w:szCs w:val="26"/>
        </w:rPr>
        <w:object w:dxaOrig="4760" w:dyaOrig="620">
          <v:shape id="_x0000_i1032" type="#_x0000_t75" style="width:277.5pt;height:36pt" o:ole="">
            <v:imagedata r:id="rId22" o:title=""/>
          </v:shape>
          <o:OLEObject Type="Embed" ProgID="Equation.3" ShapeID="_x0000_i1032" DrawAspect="Content" ObjectID="_1588063767" r:id="rId23"/>
        </w:object>
      </w:r>
      <w:r w:rsidRPr="006D58E4">
        <w:rPr>
          <w:rFonts w:ascii="Verdana" w:hAnsi="Verdana"/>
          <w:sz w:val="26"/>
          <w:szCs w:val="26"/>
        </w:rPr>
        <w:t>;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4"/>
          <w:sz w:val="26"/>
          <w:szCs w:val="26"/>
        </w:rPr>
        <w:object w:dxaOrig="6259" w:dyaOrig="620">
          <v:shape id="_x0000_i1033" type="#_x0000_t75" style="width:366.75pt;height:36pt" o:ole="">
            <v:imagedata r:id="rId24" o:title=""/>
          </v:shape>
          <o:OLEObject Type="Embed" ProgID="Equation.3" ShapeID="_x0000_i1033" DrawAspect="Content" ObjectID="_1588063768" r:id="rId25"/>
        </w:object>
      </w:r>
    </w:p>
    <w:p w:rsidR="00F624F0" w:rsidRPr="00E02AF1" w:rsidRDefault="00F624F0" w:rsidP="00E02AF1">
      <w:pPr>
        <w:pStyle w:val="HellyRIR9"/>
      </w:pPr>
      <w:r w:rsidRPr="00E02AF1">
        <w:t>Вывод</w:t>
      </w:r>
    </w:p>
    <w:p w:rsidR="00F624F0" w:rsidRPr="00E02AF1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E02AF1">
        <w:rPr>
          <w:rFonts w:ascii="Verdana" w:hAnsi="Verdana"/>
          <w:sz w:val="24"/>
          <w:szCs w:val="24"/>
        </w:rPr>
        <w:t>Второй производитель дает в потомстве более темную окраску м</w:t>
      </w:r>
      <w:r w:rsidRPr="00E02AF1">
        <w:rPr>
          <w:rFonts w:ascii="Verdana" w:hAnsi="Verdana"/>
          <w:sz w:val="24"/>
          <w:szCs w:val="24"/>
        </w:rPr>
        <w:t>е</w:t>
      </w:r>
      <w:r w:rsidRPr="00E02AF1">
        <w:rPr>
          <w:rFonts w:ascii="Verdana" w:hAnsi="Verdana"/>
          <w:sz w:val="24"/>
          <w:szCs w:val="24"/>
        </w:rPr>
        <w:t>ха.</w:t>
      </w:r>
    </w:p>
    <w:p w:rsidR="00F624F0" w:rsidRPr="00567B3C" w:rsidRDefault="00E02AF1" w:rsidP="00567B3C">
      <w:pPr>
        <w:ind w:firstLine="708"/>
        <w:rPr>
          <w:rFonts w:ascii="Verdana" w:hAnsi="Verdana"/>
          <w:b/>
          <w:sz w:val="26"/>
          <w:szCs w:val="26"/>
        </w:rPr>
      </w:pPr>
      <w:bookmarkStart w:id="17" w:name="_Toc114928494"/>
      <w:bookmarkStart w:id="18" w:name="_Toc129676991"/>
      <w:bookmarkStart w:id="19" w:name="_Toc134253966"/>
      <w:bookmarkStart w:id="20" w:name="_Toc230016261"/>
      <w:r w:rsidRPr="00567B3C">
        <w:rPr>
          <w:rFonts w:ascii="Verdana" w:hAnsi="Verdana"/>
          <w:b/>
          <w:sz w:val="26"/>
          <w:szCs w:val="26"/>
        </w:rPr>
        <w:lastRenderedPageBreak/>
        <w:t xml:space="preserve">3.3 Средняя взвешенная </w:t>
      </w:r>
      <w:r w:rsidR="00F624F0" w:rsidRPr="00567B3C">
        <w:rPr>
          <w:rFonts w:ascii="Verdana" w:hAnsi="Verdana"/>
          <w:b/>
          <w:sz w:val="26"/>
          <w:szCs w:val="26"/>
        </w:rPr>
        <w:t>арифметическая</w:t>
      </w:r>
      <w:bookmarkEnd w:id="17"/>
      <w:bookmarkEnd w:id="18"/>
      <w:bookmarkEnd w:id="19"/>
      <w:bookmarkEnd w:id="20"/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Обычно, чтобы рассчитать среднюю арифметическую, склад</w:t>
      </w:r>
      <w:r w:rsidRPr="006D58E4">
        <w:rPr>
          <w:rFonts w:ascii="Verdana" w:hAnsi="Verdana"/>
          <w:sz w:val="26"/>
          <w:szCs w:val="26"/>
        </w:rPr>
        <w:t>ы</w:t>
      </w:r>
      <w:r w:rsidRPr="006D58E4">
        <w:rPr>
          <w:rFonts w:ascii="Verdana" w:hAnsi="Verdana"/>
          <w:sz w:val="26"/>
          <w:szCs w:val="26"/>
        </w:rPr>
        <w:t>вают все значения признака и полученную сумму делят на число в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риантов. В этом случае каждое значение, входя в сумму, увеличивает ее на полную свою величину. Но не всегда это возможно. Иногда значения признака должны входить в сумму с неодинаковой попра</w:t>
      </w:r>
      <w:r w:rsidRPr="006D58E4">
        <w:rPr>
          <w:rFonts w:ascii="Verdana" w:hAnsi="Verdana"/>
          <w:sz w:val="26"/>
          <w:szCs w:val="26"/>
        </w:rPr>
        <w:t>в</w:t>
      </w:r>
      <w:r w:rsidRPr="006D58E4">
        <w:rPr>
          <w:rFonts w:ascii="Verdana" w:hAnsi="Verdana"/>
          <w:sz w:val="26"/>
          <w:szCs w:val="26"/>
        </w:rPr>
        <w:t>кой. Эта поправка, выраженная определенным множителем, назыв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ется математич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ским весом значения.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Средняя, рассчитанная для значений признака с неодинаковыми весами, называется взвешенной средней. Взвешенная средняя ари</w:t>
      </w:r>
      <w:r w:rsidRPr="006D58E4">
        <w:rPr>
          <w:rFonts w:ascii="Verdana" w:hAnsi="Verdana"/>
          <w:sz w:val="26"/>
          <w:szCs w:val="26"/>
        </w:rPr>
        <w:t>ф</w:t>
      </w:r>
      <w:r w:rsidRPr="006D58E4">
        <w:rPr>
          <w:rFonts w:ascii="Verdana" w:hAnsi="Verdana"/>
          <w:sz w:val="26"/>
          <w:szCs w:val="26"/>
        </w:rPr>
        <w:t>метическая рассчитывается по сл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дующей формуле: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32"/>
          <w:sz w:val="26"/>
          <w:szCs w:val="26"/>
        </w:rPr>
        <w:object w:dxaOrig="4800" w:dyaOrig="760">
          <v:shape id="_x0000_i1034" type="#_x0000_t75" style="width:279.75pt;height:44.25pt" o:ole="">
            <v:imagedata r:id="rId26" o:title=""/>
          </v:shape>
          <o:OLEObject Type="Embed" ProgID="Equation.3" ShapeID="_x0000_i1034" DrawAspect="Content" ObjectID="_1588063769" r:id="rId27"/>
        </w:object>
      </w:r>
      <w:r w:rsidRPr="006D58E4">
        <w:rPr>
          <w:rFonts w:ascii="Verdana" w:hAnsi="Verdana"/>
          <w:sz w:val="26"/>
          <w:szCs w:val="26"/>
        </w:rPr>
        <w:t>,</w:t>
      </w:r>
      <w:r w:rsidRPr="006D58E4">
        <w:rPr>
          <w:rFonts w:ascii="Verdana" w:hAnsi="Verdana"/>
          <w:sz w:val="26"/>
          <w:szCs w:val="26"/>
        </w:rPr>
        <w:tab/>
      </w:r>
      <w:r w:rsidRPr="006D58E4">
        <w:rPr>
          <w:rFonts w:ascii="Verdana" w:hAnsi="Verdana"/>
          <w:sz w:val="26"/>
          <w:szCs w:val="26"/>
        </w:rPr>
        <w:tab/>
        <w:t>(6.4)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где: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X</w:t>
      </w:r>
      <w:r w:rsidRPr="006D58E4">
        <w:rPr>
          <w:rFonts w:ascii="Verdana" w:hAnsi="Verdana"/>
          <w:sz w:val="26"/>
          <w:szCs w:val="26"/>
          <w:vertAlign w:val="subscript"/>
        </w:rPr>
        <w:t>i</w:t>
      </w:r>
      <w:r w:rsidRPr="006D58E4">
        <w:rPr>
          <w:rFonts w:ascii="Verdana" w:hAnsi="Verdana"/>
          <w:sz w:val="26"/>
          <w:szCs w:val="26"/>
        </w:rPr>
        <w:t xml:space="preserve"> – значение признака, варианта;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p – математический вес усредняемого значения.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Чтобы рассчитать взвешенную среднюю арифметическую, нео</w:t>
      </w:r>
      <w:r w:rsidRPr="006D58E4">
        <w:rPr>
          <w:rFonts w:ascii="Verdana" w:hAnsi="Verdana"/>
          <w:sz w:val="26"/>
          <w:szCs w:val="26"/>
        </w:rPr>
        <w:t>б</w:t>
      </w:r>
      <w:r w:rsidRPr="006D58E4">
        <w:rPr>
          <w:rFonts w:ascii="Verdana" w:hAnsi="Verdana"/>
          <w:sz w:val="26"/>
          <w:szCs w:val="26"/>
        </w:rPr>
        <w:t>ходимо каждое значение признака помножить на его вес, все эти произведения сложить и полученную сумму разделить на сумму в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сов.</w:t>
      </w:r>
    </w:p>
    <w:p w:rsidR="00F624F0" w:rsidRPr="00E02AF1" w:rsidRDefault="00F624F0" w:rsidP="00F905E7">
      <w:pPr>
        <w:pStyle w:val="HelliRIR1"/>
      </w:pPr>
      <w:r w:rsidRPr="00E02AF1">
        <w:t>Пример</w:t>
      </w:r>
    </w:p>
    <w:p w:rsidR="00F624F0" w:rsidRPr="00E02AF1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E02AF1">
        <w:rPr>
          <w:rFonts w:ascii="Verdana" w:hAnsi="Verdana"/>
          <w:sz w:val="24"/>
          <w:szCs w:val="24"/>
        </w:rPr>
        <w:t xml:space="preserve">Имеются результаты двух исследований длины хоботка пчел: в одном случае получена средняя длина хоботка </w:t>
      </w:r>
      <w:smartTag w:uri="urn:schemas-microsoft-com:office:smarttags" w:element="metricconverter">
        <w:smartTagPr>
          <w:attr w:name="ProductID" w:val="6,6 мм"/>
        </w:smartTagPr>
        <w:r w:rsidRPr="00E02AF1">
          <w:rPr>
            <w:rFonts w:ascii="Verdana" w:hAnsi="Verdana"/>
            <w:sz w:val="24"/>
            <w:szCs w:val="24"/>
          </w:rPr>
          <w:t>6,6 мм</w:t>
        </w:r>
      </w:smartTag>
      <w:r w:rsidRPr="00E02AF1">
        <w:rPr>
          <w:rFonts w:ascii="Verdana" w:hAnsi="Verdana"/>
          <w:sz w:val="24"/>
          <w:szCs w:val="24"/>
        </w:rPr>
        <w:t xml:space="preserve">, в другом – </w:t>
      </w:r>
      <w:smartTag w:uri="urn:schemas-microsoft-com:office:smarttags" w:element="metricconverter">
        <w:smartTagPr>
          <w:attr w:name="ProductID" w:val="6,0 мм"/>
        </w:smartTagPr>
        <w:r w:rsidRPr="00E02AF1">
          <w:rPr>
            <w:rFonts w:ascii="Verdana" w:hAnsi="Verdana"/>
            <w:sz w:val="24"/>
            <w:szCs w:val="24"/>
          </w:rPr>
          <w:t>6,0 мм</w:t>
        </w:r>
      </w:smartTag>
      <w:r w:rsidRPr="00E02AF1">
        <w:rPr>
          <w:rFonts w:ascii="Verdana" w:hAnsi="Verdana"/>
          <w:sz w:val="24"/>
          <w:szCs w:val="24"/>
        </w:rPr>
        <w:t>. Треб</w:t>
      </w:r>
      <w:r w:rsidRPr="00E02AF1">
        <w:rPr>
          <w:rFonts w:ascii="Verdana" w:hAnsi="Verdana"/>
          <w:sz w:val="24"/>
          <w:szCs w:val="24"/>
        </w:rPr>
        <w:t>у</w:t>
      </w:r>
      <w:r w:rsidRPr="00E02AF1">
        <w:rPr>
          <w:rFonts w:ascii="Verdana" w:hAnsi="Verdana"/>
          <w:sz w:val="24"/>
          <w:szCs w:val="24"/>
        </w:rPr>
        <w:t>ется получить общую среднюю, причем известно, что в первом исследов</w:t>
      </w:r>
      <w:r w:rsidRPr="00E02AF1">
        <w:rPr>
          <w:rFonts w:ascii="Verdana" w:hAnsi="Verdana"/>
          <w:sz w:val="24"/>
          <w:szCs w:val="24"/>
        </w:rPr>
        <w:t>а</w:t>
      </w:r>
      <w:r w:rsidRPr="00E02AF1">
        <w:rPr>
          <w:rFonts w:ascii="Verdana" w:hAnsi="Verdana"/>
          <w:sz w:val="24"/>
          <w:szCs w:val="24"/>
        </w:rPr>
        <w:t>нии были измерены хоботки у 100 пчел, во вт</w:t>
      </w:r>
      <w:r w:rsidRPr="00E02AF1">
        <w:rPr>
          <w:rFonts w:ascii="Verdana" w:hAnsi="Verdana"/>
          <w:sz w:val="24"/>
          <w:szCs w:val="24"/>
        </w:rPr>
        <w:t>о</w:t>
      </w:r>
      <w:r w:rsidRPr="00E02AF1">
        <w:rPr>
          <w:rFonts w:ascii="Verdana" w:hAnsi="Verdana"/>
          <w:sz w:val="24"/>
          <w:szCs w:val="24"/>
        </w:rPr>
        <w:t>ром – у 20.</w:t>
      </w:r>
    </w:p>
    <w:p w:rsidR="00F624F0" w:rsidRPr="00E02AF1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E02AF1">
        <w:rPr>
          <w:rFonts w:ascii="Verdana" w:hAnsi="Verdana"/>
          <w:sz w:val="24"/>
          <w:szCs w:val="24"/>
        </w:rPr>
        <w:t>В данном случае значениями признака являются средние μ</w:t>
      </w:r>
      <w:r w:rsidRPr="00E02AF1">
        <w:rPr>
          <w:rFonts w:ascii="Verdana" w:hAnsi="Verdana"/>
          <w:sz w:val="24"/>
          <w:szCs w:val="24"/>
          <w:vertAlign w:val="subscript"/>
        </w:rPr>
        <w:t xml:space="preserve">1 </w:t>
      </w:r>
      <w:r w:rsidRPr="00E02AF1">
        <w:rPr>
          <w:rFonts w:ascii="Verdana" w:hAnsi="Verdana"/>
          <w:sz w:val="24"/>
          <w:szCs w:val="24"/>
        </w:rPr>
        <w:t>= 6,6 и μ</w:t>
      </w:r>
      <w:r w:rsidRPr="00E02AF1">
        <w:rPr>
          <w:rFonts w:ascii="Verdana" w:hAnsi="Verdana"/>
          <w:sz w:val="24"/>
          <w:szCs w:val="24"/>
          <w:vertAlign w:val="subscript"/>
        </w:rPr>
        <w:t xml:space="preserve">2 </w:t>
      </w:r>
      <w:r w:rsidRPr="00E02AF1">
        <w:rPr>
          <w:rFonts w:ascii="Verdana" w:hAnsi="Verdana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6,0 мм"/>
        </w:smartTagPr>
        <w:r w:rsidRPr="00E02AF1">
          <w:rPr>
            <w:rFonts w:ascii="Verdana" w:hAnsi="Verdana"/>
            <w:sz w:val="24"/>
            <w:szCs w:val="24"/>
          </w:rPr>
          <w:t>6,0 мм</w:t>
        </w:r>
      </w:smartTag>
      <w:r w:rsidRPr="00E02AF1">
        <w:rPr>
          <w:rFonts w:ascii="Verdana" w:hAnsi="Verdana"/>
          <w:sz w:val="24"/>
          <w:szCs w:val="24"/>
        </w:rPr>
        <w:t>; их весами – численности групп n</w:t>
      </w:r>
      <w:r w:rsidRPr="00E02AF1">
        <w:rPr>
          <w:rFonts w:ascii="Verdana" w:hAnsi="Verdana"/>
          <w:sz w:val="24"/>
          <w:szCs w:val="24"/>
          <w:vertAlign w:val="subscript"/>
        </w:rPr>
        <w:t>1</w:t>
      </w:r>
      <w:r w:rsidRPr="00E02AF1">
        <w:rPr>
          <w:rFonts w:ascii="Verdana" w:hAnsi="Verdana"/>
          <w:sz w:val="24"/>
          <w:szCs w:val="24"/>
        </w:rPr>
        <w:t xml:space="preserve"> = 100 и n</w:t>
      </w:r>
      <w:r w:rsidRPr="00E02AF1">
        <w:rPr>
          <w:rFonts w:ascii="Verdana" w:hAnsi="Verdana"/>
          <w:sz w:val="24"/>
          <w:szCs w:val="24"/>
          <w:vertAlign w:val="subscript"/>
        </w:rPr>
        <w:t>2</w:t>
      </w:r>
      <w:r w:rsidRPr="00E02AF1">
        <w:rPr>
          <w:rFonts w:ascii="Verdana" w:hAnsi="Verdana"/>
          <w:sz w:val="24"/>
          <w:szCs w:val="24"/>
        </w:rPr>
        <w:t xml:space="preserve"> = 20. Взвешенная средняя арифметическая рассчитыв</w:t>
      </w:r>
      <w:r w:rsidRPr="00E02AF1">
        <w:rPr>
          <w:rFonts w:ascii="Verdana" w:hAnsi="Verdana"/>
          <w:sz w:val="24"/>
          <w:szCs w:val="24"/>
        </w:rPr>
        <w:t>а</w:t>
      </w:r>
      <w:r w:rsidRPr="00E02AF1">
        <w:rPr>
          <w:rFonts w:ascii="Verdana" w:hAnsi="Verdana"/>
          <w:sz w:val="24"/>
          <w:szCs w:val="24"/>
        </w:rPr>
        <w:t>ется следующим образом:</w:t>
      </w:r>
    </w:p>
    <w:p w:rsidR="00F624F0" w:rsidRPr="006D58E4" w:rsidRDefault="00F624F0" w:rsidP="00E02AF1">
      <w:pPr>
        <w:pStyle w:val="HellyRIR"/>
        <w:jc w:val="center"/>
        <w:rPr>
          <w:rStyle w:val="HellyRIR8"/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30"/>
          <w:sz w:val="26"/>
          <w:szCs w:val="26"/>
        </w:rPr>
        <w:object w:dxaOrig="5740" w:dyaOrig="680">
          <v:shape id="_x0000_i1035" type="#_x0000_t75" style="width:319.5pt;height:38.25pt" o:ole="">
            <v:imagedata r:id="rId28" o:title=""/>
          </v:shape>
          <o:OLEObject Type="Embed" ProgID="Equation.3" ShapeID="_x0000_i1035" DrawAspect="Content" ObjectID="_1588063770" r:id="rId29"/>
        </w:object>
      </w:r>
      <w:r w:rsidRPr="006D58E4">
        <w:rPr>
          <w:rStyle w:val="HellyRIR8"/>
          <w:rFonts w:ascii="Verdana" w:hAnsi="Verdana"/>
          <w:sz w:val="26"/>
          <w:szCs w:val="26"/>
        </w:rPr>
        <w:t>.</w:t>
      </w:r>
    </w:p>
    <w:p w:rsidR="00E02AF1" w:rsidRDefault="00E02AF1" w:rsidP="00567B3C">
      <w:bookmarkStart w:id="21" w:name="_Toc114928496"/>
      <w:bookmarkStart w:id="22" w:name="_Toc129676993"/>
      <w:bookmarkStart w:id="23" w:name="_Toc134253968"/>
      <w:bookmarkStart w:id="24" w:name="_Toc230016263"/>
    </w:p>
    <w:p w:rsidR="00F624F0" w:rsidRPr="00567B3C" w:rsidRDefault="00E02AF1" w:rsidP="00567B3C">
      <w:pPr>
        <w:ind w:firstLine="709"/>
        <w:rPr>
          <w:rFonts w:ascii="Verdana" w:hAnsi="Verdana"/>
          <w:b/>
          <w:sz w:val="26"/>
          <w:szCs w:val="26"/>
        </w:rPr>
      </w:pPr>
      <w:r w:rsidRPr="00567B3C">
        <w:rPr>
          <w:rFonts w:ascii="Verdana" w:hAnsi="Verdana"/>
          <w:b/>
          <w:sz w:val="26"/>
          <w:szCs w:val="26"/>
        </w:rPr>
        <w:t xml:space="preserve">3.4 </w:t>
      </w:r>
      <w:r w:rsidR="00F624F0" w:rsidRPr="00567B3C">
        <w:rPr>
          <w:rFonts w:ascii="Verdana" w:hAnsi="Verdana"/>
          <w:b/>
          <w:sz w:val="26"/>
          <w:szCs w:val="26"/>
        </w:rPr>
        <w:t>Средняя квадратическая</w:t>
      </w:r>
      <w:bookmarkEnd w:id="21"/>
      <w:bookmarkEnd w:id="22"/>
      <w:bookmarkEnd w:id="23"/>
      <w:bookmarkEnd w:id="24"/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Средняя квадратическая вычисляется по формуле:</w:t>
      </w:r>
    </w:p>
    <w:p w:rsidR="00A72632" w:rsidRPr="006D58E4" w:rsidRDefault="00F624F0" w:rsidP="00E02AF1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6"/>
          <w:sz w:val="26"/>
          <w:szCs w:val="26"/>
        </w:rPr>
        <w:object w:dxaOrig="1359" w:dyaOrig="780">
          <v:shape id="_x0000_i1036" type="#_x0000_t75" style="width:79.5pt;height:45.75pt" o:ole="">
            <v:imagedata r:id="rId30" o:title=""/>
          </v:shape>
          <o:OLEObject Type="Embed" ProgID="Equation.3" ShapeID="_x0000_i1036" DrawAspect="Content" ObjectID="_1588063771" r:id="rId31"/>
        </w:object>
      </w:r>
      <w:r w:rsidRPr="006D58E4">
        <w:rPr>
          <w:rFonts w:ascii="Verdana" w:hAnsi="Verdana"/>
          <w:sz w:val="26"/>
          <w:szCs w:val="26"/>
        </w:rPr>
        <w:t>,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Она равна корню квадратному из суммы квадратов данных, д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ленной на их число.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Например, если имеется пять вариантов: </w:t>
      </w:r>
      <w:r w:rsidRPr="006D58E4">
        <w:rPr>
          <w:rStyle w:val="HellyRIR4"/>
          <w:rFonts w:ascii="Verdana" w:hAnsi="Verdana"/>
          <w:b/>
          <w:i w:val="0"/>
          <w:sz w:val="26"/>
          <w:szCs w:val="26"/>
        </w:rPr>
        <w:t>1, 4, 5, 5, 5</w:t>
      </w:r>
      <w:r w:rsidRPr="006D58E4">
        <w:rPr>
          <w:rFonts w:ascii="Verdana" w:hAnsi="Verdana"/>
          <w:sz w:val="26"/>
          <w:szCs w:val="26"/>
        </w:rPr>
        <w:t>, то сре</w:t>
      </w:r>
      <w:r w:rsidRPr="006D58E4">
        <w:rPr>
          <w:rFonts w:ascii="Verdana" w:hAnsi="Verdana"/>
          <w:sz w:val="26"/>
          <w:szCs w:val="26"/>
        </w:rPr>
        <w:t>д</w:t>
      </w:r>
      <w:r w:rsidRPr="006D58E4">
        <w:rPr>
          <w:rFonts w:ascii="Verdana" w:hAnsi="Verdana"/>
          <w:sz w:val="26"/>
          <w:szCs w:val="26"/>
        </w:rPr>
        <w:t>няя квадратическая:</w:t>
      </w:r>
    </w:p>
    <w:p w:rsidR="00F624F0" w:rsidRPr="006D58E4" w:rsidRDefault="00F624F0" w:rsidP="00E02AF1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6"/>
          <w:sz w:val="26"/>
          <w:szCs w:val="26"/>
        </w:rPr>
        <w:object w:dxaOrig="4680" w:dyaOrig="720">
          <v:shape id="_x0000_i1037" type="#_x0000_t75" style="width:263.25pt;height:40.5pt" o:ole="">
            <v:imagedata r:id="rId32" o:title=""/>
          </v:shape>
          <o:OLEObject Type="Embed" ProgID="Equation.3" ShapeID="_x0000_i1037" DrawAspect="Content" ObjectID="_1588063772" r:id="rId33"/>
        </w:object>
      </w:r>
      <w:r w:rsidRPr="006D58E4">
        <w:rPr>
          <w:rFonts w:ascii="Verdana" w:hAnsi="Verdana"/>
          <w:sz w:val="26"/>
          <w:szCs w:val="26"/>
        </w:rPr>
        <w:t>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Употребляется средняя квадратическая при расчете средних р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диусов окружн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стей.</w:t>
      </w:r>
    </w:p>
    <w:p w:rsidR="00CE0845" w:rsidRDefault="00CE0845" w:rsidP="00CE0845">
      <w:pPr>
        <w:pStyle w:val="2"/>
        <w:rPr>
          <w:lang w:val="ru-RU"/>
        </w:rPr>
      </w:pPr>
      <w:bookmarkStart w:id="25" w:name="_Toc114928498"/>
      <w:bookmarkStart w:id="26" w:name="_Toc129676995"/>
      <w:bookmarkStart w:id="27" w:name="_Toc134253970"/>
      <w:bookmarkStart w:id="28" w:name="_Toc230016265"/>
    </w:p>
    <w:p w:rsidR="004C1B82" w:rsidRPr="006D58E4" w:rsidRDefault="004C1B82" w:rsidP="00CE0845">
      <w:pPr>
        <w:pStyle w:val="2"/>
      </w:pPr>
      <w:r>
        <w:lastRenderedPageBreak/>
        <w:t xml:space="preserve">3.5 </w:t>
      </w:r>
      <w:r w:rsidRPr="006D58E4">
        <w:t>Средняя геометрическая</w:t>
      </w:r>
    </w:p>
    <w:p w:rsidR="004C1B82" w:rsidRPr="006D58E4" w:rsidRDefault="004C1B82" w:rsidP="004C1B8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Чтобы получить среднюю геометрическую для группы с n да</w:t>
      </w:r>
      <w:r w:rsidRPr="006D58E4">
        <w:rPr>
          <w:rFonts w:ascii="Verdana" w:hAnsi="Verdana"/>
          <w:sz w:val="26"/>
          <w:szCs w:val="26"/>
        </w:rPr>
        <w:t>н</w:t>
      </w:r>
      <w:r w:rsidRPr="006D58E4">
        <w:rPr>
          <w:rFonts w:ascii="Verdana" w:hAnsi="Verdana"/>
          <w:sz w:val="26"/>
          <w:szCs w:val="26"/>
        </w:rPr>
        <w:t>ными, нужно все варианты перемножить и из полученного произв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дения и</w:t>
      </w:r>
      <w:r w:rsidRPr="006D58E4">
        <w:rPr>
          <w:rFonts w:ascii="Verdana" w:hAnsi="Verdana"/>
          <w:sz w:val="26"/>
          <w:szCs w:val="26"/>
        </w:rPr>
        <w:t>з</w:t>
      </w:r>
      <w:r w:rsidRPr="006D58E4">
        <w:rPr>
          <w:rFonts w:ascii="Verdana" w:hAnsi="Verdana"/>
          <w:sz w:val="26"/>
          <w:szCs w:val="26"/>
        </w:rPr>
        <w:t>влечь корень n-й степени:</w:t>
      </w:r>
    </w:p>
    <w:p w:rsidR="004C1B82" w:rsidRPr="006D58E4" w:rsidRDefault="004C1B82" w:rsidP="004C1B8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16"/>
          <w:sz w:val="26"/>
          <w:szCs w:val="26"/>
        </w:rPr>
        <w:object w:dxaOrig="3140" w:dyaOrig="480">
          <v:shape id="_x0000_i1038" type="#_x0000_t75" style="width:174.75pt;height:27pt" o:ole="">
            <v:imagedata r:id="rId34" o:title=""/>
          </v:shape>
          <o:OLEObject Type="Embed" ProgID="Equation.3" ShapeID="_x0000_i1038" DrawAspect="Content" ObjectID="_1588063773" r:id="rId35"/>
        </w:object>
      </w:r>
      <w:r w:rsidRPr="006D58E4">
        <w:rPr>
          <w:rFonts w:ascii="Verdana" w:hAnsi="Verdana"/>
          <w:sz w:val="26"/>
          <w:szCs w:val="26"/>
        </w:rPr>
        <w:t>,</w:t>
      </w:r>
    </w:p>
    <w:p w:rsidR="004C1B82" w:rsidRPr="004C1B82" w:rsidRDefault="004C1B82" w:rsidP="004C1B82">
      <w:pPr>
        <w:pStyle w:val="HellyRIR7"/>
        <w:rPr>
          <w:rFonts w:ascii="Verdana" w:hAnsi="Verdana"/>
          <w:sz w:val="24"/>
          <w:szCs w:val="24"/>
        </w:rPr>
      </w:pPr>
      <w:r w:rsidRPr="004C1B82">
        <w:rPr>
          <w:rFonts w:ascii="Verdana" w:hAnsi="Verdana"/>
          <w:sz w:val="24"/>
          <w:szCs w:val="24"/>
        </w:rPr>
        <w:t>где:</w:t>
      </w:r>
    </w:p>
    <w:p w:rsidR="004C1B82" w:rsidRPr="004C1B82" w:rsidRDefault="004C1B82" w:rsidP="004C1B82">
      <w:pPr>
        <w:pStyle w:val="HellyRIR7"/>
        <w:rPr>
          <w:rFonts w:ascii="Verdana" w:hAnsi="Verdana"/>
          <w:sz w:val="24"/>
          <w:szCs w:val="24"/>
        </w:rPr>
      </w:pPr>
      <w:r w:rsidRPr="004C1B82">
        <w:rPr>
          <w:rFonts w:ascii="Verdana" w:hAnsi="Verdana"/>
          <w:sz w:val="24"/>
          <w:szCs w:val="24"/>
        </w:rPr>
        <w:t>G – средняя геометрическая;</w:t>
      </w:r>
      <w:r>
        <w:rPr>
          <w:rFonts w:ascii="Verdana" w:hAnsi="Verdana"/>
          <w:sz w:val="24"/>
          <w:szCs w:val="24"/>
        </w:rPr>
        <w:t xml:space="preserve"> </w:t>
      </w:r>
      <w:r w:rsidRPr="004C1B82">
        <w:rPr>
          <w:rFonts w:ascii="Verdana" w:hAnsi="Verdana"/>
          <w:sz w:val="24"/>
          <w:szCs w:val="24"/>
        </w:rPr>
        <w:t>n – число значений;</w:t>
      </w:r>
      <w:r>
        <w:rPr>
          <w:rFonts w:ascii="Verdana" w:hAnsi="Verdana"/>
          <w:sz w:val="24"/>
          <w:szCs w:val="24"/>
        </w:rPr>
        <w:t xml:space="preserve"> </w:t>
      </w:r>
      <w:r w:rsidRPr="004C1B82">
        <w:rPr>
          <w:rFonts w:ascii="Verdana" w:hAnsi="Verdana"/>
          <w:sz w:val="24"/>
          <w:szCs w:val="24"/>
        </w:rPr>
        <w:t>ΠX</w:t>
      </w:r>
      <w:r w:rsidRPr="004C1B82">
        <w:rPr>
          <w:rFonts w:ascii="Verdana" w:hAnsi="Verdana"/>
          <w:sz w:val="24"/>
          <w:szCs w:val="24"/>
          <w:vertAlign w:val="subscript"/>
        </w:rPr>
        <w:t>n</w:t>
      </w:r>
      <w:r w:rsidRPr="004C1B82">
        <w:rPr>
          <w:rFonts w:ascii="Verdana" w:hAnsi="Verdana"/>
          <w:sz w:val="24"/>
          <w:szCs w:val="24"/>
        </w:rPr>
        <w:t xml:space="preserve"> – произвед</w:t>
      </w:r>
      <w:r w:rsidRPr="004C1B82">
        <w:rPr>
          <w:rFonts w:ascii="Verdana" w:hAnsi="Verdana"/>
          <w:sz w:val="24"/>
          <w:szCs w:val="24"/>
        </w:rPr>
        <w:t>е</w:t>
      </w:r>
      <w:r w:rsidRPr="004C1B82">
        <w:rPr>
          <w:rFonts w:ascii="Verdana" w:hAnsi="Verdana"/>
          <w:sz w:val="24"/>
          <w:szCs w:val="24"/>
        </w:rPr>
        <w:t>ние вариантов.</w:t>
      </w:r>
    </w:p>
    <w:p w:rsidR="004C1B82" w:rsidRPr="00E02AF1" w:rsidRDefault="004C1B82" w:rsidP="004C1B82">
      <w:pPr>
        <w:pStyle w:val="HelliRIR1"/>
      </w:pPr>
      <w:r w:rsidRPr="00E02AF1">
        <w:t>Пример</w:t>
      </w:r>
    </w:p>
    <w:p w:rsidR="004C1B82" w:rsidRPr="006D58E4" w:rsidRDefault="004C1B82" w:rsidP="004C1B82">
      <w:pPr>
        <w:pStyle w:val="HellyRIR7"/>
        <w:rPr>
          <w:rFonts w:ascii="Verdana" w:hAnsi="Verdana"/>
          <w:sz w:val="26"/>
          <w:szCs w:val="26"/>
        </w:rPr>
      </w:pPr>
      <w:r w:rsidRPr="004C1B82">
        <w:rPr>
          <w:rFonts w:ascii="Verdana" w:hAnsi="Verdana"/>
          <w:sz w:val="24"/>
          <w:szCs w:val="24"/>
        </w:rPr>
        <w:t>Средняя геометрическая из 12 и 3 будет равна</w:t>
      </w:r>
      <w:r w:rsidRPr="006D58E4">
        <w:rPr>
          <w:rFonts w:ascii="Verdana" w:hAnsi="Verdana"/>
          <w:sz w:val="26"/>
          <w:szCs w:val="26"/>
        </w:rPr>
        <w:t>:</w:t>
      </w:r>
      <w:r>
        <w:rPr>
          <w:rFonts w:ascii="Verdana" w:hAnsi="Verdana"/>
          <w:sz w:val="26"/>
          <w:szCs w:val="26"/>
        </w:rPr>
        <w:t xml:space="preserve"> </w:t>
      </w:r>
      <w:r w:rsidRPr="006D58E4">
        <w:rPr>
          <w:rFonts w:ascii="Verdana" w:hAnsi="Verdana"/>
          <w:position w:val="-8"/>
          <w:sz w:val="26"/>
          <w:szCs w:val="26"/>
        </w:rPr>
        <w:object w:dxaOrig="1460" w:dyaOrig="360">
          <v:shape id="_x0000_i1039" type="#_x0000_t75" style="width:87.75pt;height:21.75pt" o:ole="">
            <v:imagedata r:id="rId36" o:title=""/>
          </v:shape>
          <o:OLEObject Type="Embed" ProgID="Equation.3" ShapeID="_x0000_i1039" DrawAspect="Content" ObjectID="_1588063774" r:id="rId37"/>
        </w:object>
      </w:r>
      <w:r w:rsidRPr="006D58E4">
        <w:rPr>
          <w:rFonts w:ascii="Verdana" w:hAnsi="Verdana"/>
          <w:sz w:val="26"/>
          <w:szCs w:val="26"/>
        </w:rPr>
        <w:t>.</w:t>
      </w:r>
    </w:p>
    <w:p w:rsidR="004C1B82" w:rsidRDefault="004C1B82" w:rsidP="004C1B82">
      <w:pPr>
        <w:pStyle w:val="HellyRIR7"/>
        <w:rPr>
          <w:rFonts w:ascii="Verdana" w:hAnsi="Verdana"/>
          <w:sz w:val="26"/>
          <w:szCs w:val="26"/>
        </w:rPr>
      </w:pPr>
    </w:p>
    <w:p w:rsidR="004C1B82" w:rsidRPr="006D58E4" w:rsidRDefault="004C1B82" w:rsidP="004C1B8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Если число значений больше двух, то извлечение корня n-й ст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пени затруднительно, поэтому обычно значение средней геометрич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ской находят путем логарифмирования величин, входящих в осно</w:t>
      </w:r>
      <w:r w:rsidRPr="006D58E4">
        <w:rPr>
          <w:rFonts w:ascii="Verdana" w:hAnsi="Verdana"/>
          <w:sz w:val="26"/>
          <w:szCs w:val="26"/>
        </w:rPr>
        <w:t>в</w:t>
      </w:r>
      <w:r w:rsidRPr="006D58E4">
        <w:rPr>
          <w:rFonts w:ascii="Verdana" w:hAnsi="Verdana"/>
          <w:sz w:val="26"/>
          <w:szCs w:val="26"/>
        </w:rPr>
        <w:t>ную фо</w:t>
      </w:r>
      <w:r w:rsidRPr="006D58E4">
        <w:rPr>
          <w:rFonts w:ascii="Verdana" w:hAnsi="Verdana"/>
          <w:sz w:val="26"/>
          <w:szCs w:val="26"/>
        </w:rPr>
        <w:t>р</w:t>
      </w:r>
      <w:r w:rsidRPr="006D58E4">
        <w:rPr>
          <w:rFonts w:ascii="Verdana" w:hAnsi="Verdana"/>
          <w:sz w:val="26"/>
          <w:szCs w:val="26"/>
        </w:rPr>
        <w:t>мулу:</w:t>
      </w:r>
    </w:p>
    <w:p w:rsidR="004C1B82" w:rsidRPr="006D58E4" w:rsidRDefault="004C1B82" w:rsidP="004C1B82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4"/>
          <w:sz w:val="26"/>
          <w:szCs w:val="26"/>
        </w:rPr>
        <w:object w:dxaOrig="4320" w:dyaOrig="680">
          <v:shape id="_x0000_i1040" type="#_x0000_t75" style="width:248.25pt;height:39pt" o:ole="">
            <v:imagedata r:id="rId38" o:title=""/>
          </v:shape>
          <o:OLEObject Type="Embed" ProgID="Equation.3" ShapeID="_x0000_i1040" DrawAspect="Content" ObjectID="_1588063775" r:id="rId39"/>
        </w:object>
      </w:r>
      <w:r w:rsidRPr="006D58E4">
        <w:rPr>
          <w:rFonts w:ascii="Verdana" w:hAnsi="Verdana"/>
          <w:sz w:val="26"/>
          <w:szCs w:val="26"/>
        </w:rPr>
        <w:t>.</w:t>
      </w:r>
    </w:p>
    <w:p w:rsidR="004C1B82" w:rsidRPr="006D58E4" w:rsidRDefault="004C1B82" w:rsidP="00CE0845">
      <w:pPr>
        <w:pStyle w:val="2"/>
      </w:pPr>
      <w:bookmarkStart w:id="29" w:name="_Toc114928497"/>
      <w:bookmarkStart w:id="30" w:name="_Toc129676994"/>
      <w:bookmarkStart w:id="31" w:name="_Toc134253969"/>
      <w:bookmarkStart w:id="32" w:name="_Toc230016264"/>
      <w:bookmarkStart w:id="33" w:name="_Toc241211378"/>
      <w:bookmarkStart w:id="34" w:name="_Toc243926725"/>
    </w:p>
    <w:p w:rsidR="004C1B82" w:rsidRPr="006D58E4" w:rsidRDefault="004C1B82" w:rsidP="00CE0845">
      <w:pPr>
        <w:pStyle w:val="2"/>
      </w:pPr>
      <w:r>
        <w:t xml:space="preserve">3.6 </w:t>
      </w:r>
      <w:r w:rsidRPr="006D58E4">
        <w:t>Средняя гармоническая</w:t>
      </w:r>
      <w:bookmarkEnd w:id="29"/>
      <w:bookmarkEnd w:id="30"/>
      <w:bookmarkEnd w:id="31"/>
      <w:bookmarkEnd w:id="32"/>
      <w:bookmarkEnd w:id="33"/>
      <w:bookmarkEnd w:id="34"/>
    </w:p>
    <w:p w:rsidR="004C1B82" w:rsidRPr="006D58E4" w:rsidRDefault="004C1B82" w:rsidP="004C1B8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Средняя гармоническая рассчитывается по фо</w:t>
      </w:r>
      <w:r w:rsidRPr="006D58E4">
        <w:rPr>
          <w:rFonts w:ascii="Verdana" w:hAnsi="Verdana"/>
          <w:sz w:val="26"/>
          <w:szCs w:val="26"/>
        </w:rPr>
        <w:t>р</w:t>
      </w:r>
      <w:r w:rsidRPr="006D58E4">
        <w:rPr>
          <w:rFonts w:ascii="Verdana" w:hAnsi="Verdana"/>
          <w:sz w:val="26"/>
          <w:szCs w:val="26"/>
        </w:rPr>
        <w:t>муле</w:t>
      </w:r>
    </w:p>
    <w:p w:rsidR="004C1B82" w:rsidRPr="006D58E4" w:rsidRDefault="00CE0845" w:rsidP="00CE0845">
      <w:pPr>
        <w:pStyle w:val="HellyRIR7"/>
        <w:ind w:firstLine="0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62"/>
          <w:sz w:val="26"/>
          <w:szCs w:val="26"/>
        </w:rPr>
        <w:object w:dxaOrig="3379" w:dyaOrig="999">
          <v:shape id="_x0000_i1041" type="#_x0000_t75" style="width:183pt;height:54pt" o:ole="">
            <v:imagedata r:id="rId40" o:title=""/>
          </v:shape>
          <o:OLEObject Type="Embed" ProgID="Equation.3" ShapeID="_x0000_i1041" DrawAspect="Content" ObjectID="_1588063776" r:id="rId41"/>
        </w:object>
      </w:r>
      <w:r w:rsidR="004C1B82" w:rsidRPr="006D58E4">
        <w:rPr>
          <w:rFonts w:ascii="Verdana" w:hAnsi="Verdana"/>
          <w:sz w:val="26"/>
          <w:szCs w:val="26"/>
        </w:rPr>
        <w:t>.</w:t>
      </w:r>
    </w:p>
    <w:p w:rsidR="004C1B82" w:rsidRPr="006D58E4" w:rsidRDefault="004C1B82" w:rsidP="004C1B8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Для пяти вариантов: 1, 4, 5, 5 средняя гармоническая:</w:t>
      </w:r>
    </w:p>
    <w:p w:rsidR="004C1B82" w:rsidRPr="006D58E4" w:rsidRDefault="00CE0845" w:rsidP="00CE0845">
      <w:pPr>
        <w:pStyle w:val="HellyRIR7"/>
        <w:ind w:firstLine="0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54"/>
          <w:sz w:val="26"/>
          <w:szCs w:val="26"/>
        </w:rPr>
        <w:object w:dxaOrig="3480" w:dyaOrig="920">
          <v:shape id="_x0000_i1042" type="#_x0000_t75" style="width:210pt;height:55.5pt" o:ole="">
            <v:imagedata r:id="rId42" o:title=""/>
          </v:shape>
          <o:OLEObject Type="Embed" ProgID="Equation.3" ShapeID="_x0000_i1042" DrawAspect="Content" ObjectID="_1588063777" r:id="rId43"/>
        </w:object>
      </w:r>
      <w:r w:rsidR="004C1B82" w:rsidRPr="006D58E4">
        <w:rPr>
          <w:rFonts w:ascii="Verdana" w:hAnsi="Verdana"/>
          <w:sz w:val="26"/>
          <w:szCs w:val="26"/>
        </w:rPr>
        <w:t>.</w:t>
      </w:r>
    </w:p>
    <w:p w:rsidR="004C1B82" w:rsidRDefault="004C1B82" w:rsidP="004C1B8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Применяется средняя гармоническая при усреднении меня</w:t>
      </w:r>
      <w:r w:rsidRPr="006D58E4">
        <w:rPr>
          <w:rFonts w:ascii="Verdana" w:hAnsi="Verdana"/>
          <w:sz w:val="26"/>
          <w:szCs w:val="26"/>
        </w:rPr>
        <w:t>ю</w:t>
      </w:r>
      <w:r w:rsidRPr="006D58E4">
        <w:rPr>
          <w:rFonts w:ascii="Verdana" w:hAnsi="Verdana"/>
          <w:sz w:val="26"/>
          <w:szCs w:val="26"/>
        </w:rPr>
        <w:t>щихся скоростей.</w:t>
      </w:r>
    </w:p>
    <w:p w:rsidR="00CE0845" w:rsidRPr="006D58E4" w:rsidRDefault="00CE0845" w:rsidP="004C1B82">
      <w:pPr>
        <w:pStyle w:val="HellyRIR7"/>
        <w:rPr>
          <w:rFonts w:ascii="Verdana" w:hAnsi="Verdana"/>
          <w:sz w:val="26"/>
          <w:szCs w:val="26"/>
        </w:rPr>
      </w:pPr>
    </w:p>
    <w:p w:rsidR="004C1B82" w:rsidRPr="004C1B82" w:rsidRDefault="004C1B82" w:rsidP="004C1B82">
      <w:pPr>
        <w:pStyle w:val="HelliRIR1"/>
      </w:pPr>
      <w:r w:rsidRPr="004C1B82">
        <w:t>Пример</w:t>
      </w:r>
    </w:p>
    <w:p w:rsidR="004C1B82" w:rsidRPr="004C1B82" w:rsidRDefault="004C1B82" w:rsidP="004C1B82">
      <w:pPr>
        <w:pStyle w:val="HellyRIR7"/>
        <w:rPr>
          <w:rFonts w:ascii="Verdana" w:hAnsi="Verdana"/>
          <w:sz w:val="24"/>
          <w:szCs w:val="24"/>
        </w:rPr>
      </w:pPr>
      <w:r w:rsidRPr="004C1B82">
        <w:rPr>
          <w:rFonts w:ascii="Verdana" w:hAnsi="Verdana"/>
          <w:sz w:val="24"/>
          <w:szCs w:val="24"/>
        </w:rPr>
        <w:t>Почтовые голуби одной станции к месту кормежки летят со скоростью 50 км/час, а в обратном направлении – со скоростью 40 км/час. Если нич</w:t>
      </w:r>
      <w:r w:rsidRPr="004C1B82">
        <w:rPr>
          <w:rFonts w:ascii="Verdana" w:hAnsi="Verdana"/>
          <w:sz w:val="24"/>
          <w:szCs w:val="24"/>
        </w:rPr>
        <w:t>е</w:t>
      </w:r>
      <w:r w:rsidRPr="004C1B82">
        <w:rPr>
          <w:rFonts w:ascii="Verdana" w:hAnsi="Verdana"/>
          <w:sz w:val="24"/>
          <w:szCs w:val="24"/>
        </w:rPr>
        <w:t>го больше неизвестно и требуется выяснить среднюю ск</w:t>
      </w:r>
      <w:r w:rsidRPr="004C1B82">
        <w:rPr>
          <w:rFonts w:ascii="Verdana" w:hAnsi="Verdana"/>
          <w:sz w:val="24"/>
          <w:szCs w:val="24"/>
        </w:rPr>
        <w:t>о</w:t>
      </w:r>
      <w:r w:rsidRPr="004C1B82">
        <w:rPr>
          <w:rFonts w:ascii="Verdana" w:hAnsi="Verdana"/>
          <w:sz w:val="24"/>
          <w:szCs w:val="24"/>
        </w:rPr>
        <w:t>рость полета для обоих направлений (ра</w:t>
      </w:r>
      <w:r w:rsidRPr="004C1B82">
        <w:rPr>
          <w:rFonts w:ascii="Verdana" w:hAnsi="Verdana"/>
          <w:sz w:val="24"/>
          <w:szCs w:val="24"/>
        </w:rPr>
        <w:t>с</w:t>
      </w:r>
      <w:r w:rsidRPr="004C1B82">
        <w:rPr>
          <w:rFonts w:ascii="Verdana" w:hAnsi="Verdana"/>
          <w:sz w:val="24"/>
          <w:szCs w:val="24"/>
        </w:rPr>
        <w:t>стояния, очевидно, равны), то сделать это можно, рассчитав простую среднюю гармоническую для двух значений 50 и 40:</w:t>
      </w:r>
    </w:p>
    <w:p w:rsidR="004C1B82" w:rsidRPr="006D58E4" w:rsidRDefault="00CE0845" w:rsidP="004C1B82">
      <w:pPr>
        <w:pStyle w:val="HellyRIR"/>
        <w:jc w:val="center"/>
        <w:rPr>
          <w:rStyle w:val="HellyRIR8"/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54"/>
          <w:sz w:val="26"/>
          <w:szCs w:val="26"/>
        </w:rPr>
        <w:object w:dxaOrig="5160" w:dyaOrig="920">
          <v:shape id="_x0000_i1043" type="#_x0000_t75" style="width:330pt;height:58.5pt" o:ole="">
            <v:imagedata r:id="rId44" o:title=""/>
          </v:shape>
          <o:OLEObject Type="Embed" ProgID="Equation.3" ShapeID="_x0000_i1043" DrawAspect="Content" ObjectID="_1588063778" r:id="rId45"/>
        </w:object>
      </w:r>
      <w:r w:rsidR="004C1B82" w:rsidRPr="006D58E4">
        <w:rPr>
          <w:rStyle w:val="HellyRIR8"/>
          <w:rFonts w:ascii="Verdana" w:hAnsi="Verdana"/>
          <w:sz w:val="26"/>
          <w:szCs w:val="26"/>
        </w:rPr>
        <w:t>.</w:t>
      </w:r>
    </w:p>
    <w:p w:rsidR="00567B3C" w:rsidRDefault="00567B3C" w:rsidP="00567B3C">
      <w:pPr>
        <w:rPr>
          <w:rFonts w:ascii="Verdana" w:hAnsi="Verdana"/>
          <w:b/>
          <w:sz w:val="26"/>
          <w:szCs w:val="26"/>
        </w:rPr>
      </w:pPr>
    </w:p>
    <w:p w:rsidR="00567B3C" w:rsidRDefault="00567B3C" w:rsidP="00567B3C">
      <w:pPr>
        <w:rPr>
          <w:rFonts w:ascii="Verdana" w:hAnsi="Verdana"/>
          <w:b/>
          <w:sz w:val="26"/>
          <w:szCs w:val="26"/>
        </w:rPr>
      </w:pPr>
    </w:p>
    <w:p w:rsidR="00567B3C" w:rsidRDefault="00567B3C" w:rsidP="00567B3C">
      <w:pPr>
        <w:rPr>
          <w:rFonts w:ascii="Verdana" w:hAnsi="Verdana"/>
          <w:b/>
          <w:sz w:val="26"/>
          <w:szCs w:val="26"/>
        </w:rPr>
      </w:pPr>
    </w:p>
    <w:p w:rsidR="00567B3C" w:rsidRDefault="00567B3C" w:rsidP="00567B3C">
      <w:pPr>
        <w:rPr>
          <w:rFonts w:ascii="Verdana" w:hAnsi="Verdana"/>
          <w:b/>
          <w:sz w:val="26"/>
          <w:szCs w:val="26"/>
        </w:rPr>
      </w:pPr>
    </w:p>
    <w:p w:rsidR="00E02AF1" w:rsidRPr="00567B3C" w:rsidRDefault="00E02AF1" w:rsidP="00567B3C">
      <w:pPr>
        <w:ind w:firstLine="709"/>
        <w:rPr>
          <w:rFonts w:ascii="Verdana" w:hAnsi="Verdana"/>
          <w:b/>
          <w:sz w:val="26"/>
          <w:szCs w:val="26"/>
        </w:rPr>
      </w:pPr>
      <w:r w:rsidRPr="00567B3C">
        <w:rPr>
          <w:rFonts w:ascii="Verdana" w:hAnsi="Verdana"/>
          <w:b/>
          <w:sz w:val="26"/>
          <w:szCs w:val="26"/>
        </w:rPr>
        <w:lastRenderedPageBreak/>
        <w:t xml:space="preserve">4 Мода. Медиана. Квантили </w:t>
      </w:r>
      <w:r w:rsidR="00567B3C">
        <w:rPr>
          <w:rFonts w:ascii="Verdana" w:hAnsi="Verdana"/>
          <w:b/>
          <w:sz w:val="26"/>
          <w:szCs w:val="26"/>
        </w:rPr>
        <w:t>(</w:t>
      </w:r>
      <w:r w:rsidRPr="00567B3C">
        <w:rPr>
          <w:rFonts w:ascii="Verdana" w:hAnsi="Verdana"/>
          <w:b/>
          <w:sz w:val="26"/>
          <w:szCs w:val="26"/>
        </w:rPr>
        <w:t>квартили, децили, перцент</w:t>
      </w:r>
      <w:r w:rsidRPr="00567B3C">
        <w:rPr>
          <w:rFonts w:ascii="Verdana" w:hAnsi="Verdana"/>
          <w:b/>
          <w:sz w:val="26"/>
          <w:szCs w:val="26"/>
        </w:rPr>
        <w:t>и</w:t>
      </w:r>
      <w:r w:rsidRPr="00567B3C">
        <w:rPr>
          <w:rFonts w:ascii="Verdana" w:hAnsi="Verdana"/>
          <w:b/>
          <w:sz w:val="26"/>
          <w:szCs w:val="26"/>
        </w:rPr>
        <w:t>ли</w:t>
      </w:r>
      <w:r w:rsidR="00567B3C">
        <w:rPr>
          <w:rFonts w:ascii="Verdana" w:hAnsi="Verdana"/>
          <w:b/>
          <w:sz w:val="26"/>
          <w:szCs w:val="26"/>
        </w:rPr>
        <w:t>)</w:t>
      </w:r>
    </w:p>
    <w:p w:rsidR="00E02AF1" w:rsidRPr="00567B3C" w:rsidRDefault="00E02AF1" w:rsidP="00567B3C">
      <w:pPr>
        <w:ind w:firstLine="709"/>
        <w:rPr>
          <w:rFonts w:ascii="Verdana" w:hAnsi="Verdana"/>
          <w:b/>
          <w:sz w:val="26"/>
          <w:szCs w:val="26"/>
        </w:rPr>
      </w:pPr>
    </w:p>
    <w:p w:rsidR="00F624F0" w:rsidRPr="00567B3C" w:rsidRDefault="00E02AF1" w:rsidP="00567B3C">
      <w:pPr>
        <w:ind w:firstLine="709"/>
        <w:rPr>
          <w:rFonts w:ascii="Verdana" w:hAnsi="Verdana"/>
          <w:b/>
          <w:sz w:val="26"/>
          <w:szCs w:val="26"/>
        </w:rPr>
      </w:pPr>
      <w:r w:rsidRPr="00567B3C">
        <w:rPr>
          <w:rFonts w:ascii="Verdana" w:hAnsi="Verdana"/>
          <w:b/>
          <w:sz w:val="26"/>
          <w:szCs w:val="26"/>
        </w:rPr>
        <w:t xml:space="preserve">4.1 </w:t>
      </w:r>
      <w:r w:rsidR="00F624F0" w:rsidRPr="00567B3C">
        <w:rPr>
          <w:rFonts w:ascii="Verdana" w:hAnsi="Verdana"/>
          <w:b/>
          <w:sz w:val="26"/>
          <w:szCs w:val="26"/>
        </w:rPr>
        <w:t>Мода</w:t>
      </w:r>
      <w:bookmarkEnd w:id="25"/>
      <w:bookmarkEnd w:id="26"/>
      <w:bookmarkEnd w:id="27"/>
      <w:bookmarkEnd w:id="28"/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EE231D">
        <w:rPr>
          <w:rFonts w:ascii="Verdana" w:hAnsi="Verdana"/>
          <w:b/>
          <w:i/>
          <w:sz w:val="26"/>
          <w:szCs w:val="26"/>
        </w:rPr>
        <w:t>Мод</w:t>
      </w:r>
      <w:r w:rsidR="006D58E4" w:rsidRPr="00EE231D">
        <w:rPr>
          <w:rFonts w:ascii="Verdana" w:hAnsi="Verdana"/>
          <w:b/>
          <w:i/>
          <w:sz w:val="26"/>
          <w:szCs w:val="26"/>
        </w:rPr>
        <w:t>а</w:t>
      </w:r>
      <w:r w:rsidRPr="006D58E4">
        <w:rPr>
          <w:rFonts w:ascii="Verdana" w:hAnsi="Verdana"/>
          <w:i/>
          <w:sz w:val="26"/>
          <w:szCs w:val="26"/>
        </w:rPr>
        <w:t xml:space="preserve">, </w:t>
      </w:r>
      <w:r w:rsidRPr="00EE231D">
        <w:rPr>
          <w:rFonts w:ascii="Verdana" w:hAnsi="Verdana"/>
          <w:sz w:val="26"/>
          <w:szCs w:val="26"/>
        </w:rPr>
        <w:t>или</w:t>
      </w:r>
      <w:r w:rsidRPr="006D58E4">
        <w:rPr>
          <w:rFonts w:ascii="Verdana" w:hAnsi="Verdana"/>
          <w:i/>
          <w:sz w:val="26"/>
          <w:szCs w:val="26"/>
        </w:rPr>
        <w:t xml:space="preserve"> </w:t>
      </w:r>
      <w:r w:rsidRPr="00EE231D">
        <w:rPr>
          <w:rFonts w:ascii="Verdana" w:hAnsi="Verdana"/>
          <w:b/>
          <w:i/>
          <w:sz w:val="26"/>
          <w:szCs w:val="26"/>
        </w:rPr>
        <w:t>модус</w:t>
      </w:r>
      <w:r w:rsidR="006D58E4">
        <w:rPr>
          <w:rFonts w:ascii="Verdana" w:hAnsi="Verdana"/>
          <w:i/>
          <w:sz w:val="26"/>
          <w:szCs w:val="26"/>
        </w:rPr>
        <w:t xml:space="preserve"> – </w:t>
      </w:r>
      <w:r w:rsidR="006D58E4">
        <w:rPr>
          <w:rFonts w:ascii="Verdana" w:hAnsi="Verdana"/>
          <w:sz w:val="26"/>
          <w:szCs w:val="26"/>
        </w:rPr>
        <w:t>это</w:t>
      </w:r>
      <w:r w:rsidRPr="006D58E4">
        <w:rPr>
          <w:rFonts w:ascii="Verdana" w:hAnsi="Verdana"/>
          <w:sz w:val="26"/>
          <w:szCs w:val="26"/>
        </w:rPr>
        <w:t xml:space="preserve"> такая варианта или класс распредел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ния вариант, который в исследуемой группе особей встречается на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более часто. В качестве примера рассмотрим распределение, пре</w:t>
      </w:r>
      <w:r w:rsidRPr="006D58E4">
        <w:rPr>
          <w:rFonts w:ascii="Verdana" w:hAnsi="Verdana"/>
          <w:sz w:val="26"/>
          <w:szCs w:val="26"/>
        </w:rPr>
        <w:t>д</w:t>
      </w:r>
      <w:r w:rsidRPr="006D58E4">
        <w:rPr>
          <w:rFonts w:ascii="Verdana" w:hAnsi="Verdana"/>
          <w:sz w:val="26"/>
          <w:szCs w:val="26"/>
        </w:rPr>
        <w:t>ставленное в таблице.</w:t>
      </w:r>
    </w:p>
    <w:p w:rsidR="00F624F0" w:rsidRPr="006D58E4" w:rsidRDefault="00F624F0" w:rsidP="006E4FA3">
      <w:pPr>
        <w:pStyle w:val="NameofTableRIR"/>
        <w:spacing w:before="120" w:beforeAutospacing="0" w:after="120" w:afterAutospacing="0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Таблица </w:t>
      </w:r>
      <w:r w:rsidR="00E02AF1">
        <w:rPr>
          <w:rFonts w:ascii="Verdana" w:hAnsi="Verdana"/>
          <w:sz w:val="26"/>
          <w:szCs w:val="26"/>
        </w:rPr>
        <w:t xml:space="preserve">2 </w:t>
      </w:r>
      <w:r w:rsidRPr="006D58E4">
        <w:rPr>
          <w:rFonts w:ascii="Verdana" w:hAnsi="Verdana"/>
          <w:sz w:val="26"/>
          <w:szCs w:val="26"/>
        </w:rPr>
        <w:t>– Пример распределения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50"/>
        <w:gridCol w:w="753"/>
        <w:gridCol w:w="754"/>
        <w:gridCol w:w="753"/>
        <w:gridCol w:w="754"/>
        <w:gridCol w:w="753"/>
        <w:gridCol w:w="754"/>
        <w:gridCol w:w="753"/>
        <w:gridCol w:w="754"/>
        <w:gridCol w:w="753"/>
        <w:gridCol w:w="754"/>
        <w:gridCol w:w="754"/>
      </w:tblGrid>
      <w:tr w:rsidR="00F624F0" w:rsidRPr="006D58E4" w:rsidTr="00EE231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25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 xml:space="preserve">Классы 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100– 119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120– 139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140– 159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160– 179</w:t>
            </w:r>
          </w:p>
        </w:tc>
        <w:tc>
          <w:tcPr>
            <w:tcW w:w="699" w:type="dxa"/>
            <w:shd w:val="clear" w:color="auto" w:fill="BFBFB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180– 199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200– 219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220– 239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240– 259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260– 279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280– 299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300– 319</w:t>
            </w:r>
          </w:p>
        </w:tc>
      </w:tr>
      <w:tr w:rsidR="00F624F0" w:rsidRPr="006D58E4" w:rsidTr="00EE231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25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 xml:space="preserve">Частоты 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20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60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160</w:t>
            </w:r>
          </w:p>
        </w:tc>
        <w:tc>
          <w:tcPr>
            <w:tcW w:w="699" w:type="dxa"/>
            <w:shd w:val="clear" w:color="auto" w:fill="BFBFB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250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240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180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70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15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</w:t>
            </w:r>
          </w:p>
        </w:tc>
      </w:tr>
    </w:tbl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В этом распределении наиболее многочисленным является п</w:t>
      </w:r>
      <w:r w:rsidRPr="006D58E4">
        <w:rPr>
          <w:rFonts w:ascii="Verdana" w:hAnsi="Verdana"/>
          <w:sz w:val="26"/>
          <w:szCs w:val="26"/>
        </w:rPr>
        <w:t>я</w:t>
      </w:r>
      <w:r w:rsidRPr="006D58E4">
        <w:rPr>
          <w:rFonts w:ascii="Verdana" w:hAnsi="Verdana"/>
          <w:sz w:val="26"/>
          <w:szCs w:val="26"/>
        </w:rPr>
        <w:t>тый класс (180–199) с ча</w:t>
      </w:r>
      <w:r w:rsidRPr="006D58E4">
        <w:rPr>
          <w:rFonts w:ascii="Verdana" w:hAnsi="Verdana"/>
          <w:sz w:val="26"/>
          <w:szCs w:val="26"/>
        </w:rPr>
        <w:t>с</w:t>
      </w:r>
      <w:r w:rsidRPr="006D58E4">
        <w:rPr>
          <w:rFonts w:ascii="Verdana" w:hAnsi="Verdana"/>
          <w:sz w:val="26"/>
          <w:szCs w:val="26"/>
        </w:rPr>
        <w:t>тотой 250. Это модальный класс.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В качестве первого приближения можно принять за моду сред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 xml:space="preserve">ну </w:t>
      </w:r>
      <w:r w:rsidRPr="004C1B82">
        <w:rPr>
          <w:rFonts w:ascii="Verdana" w:hAnsi="Verdana"/>
          <w:b/>
          <w:sz w:val="26"/>
          <w:szCs w:val="26"/>
        </w:rPr>
        <w:t>модального</w:t>
      </w:r>
      <w:r w:rsidRPr="006D58E4">
        <w:rPr>
          <w:rFonts w:ascii="Verdana" w:hAnsi="Verdana"/>
          <w:sz w:val="26"/>
          <w:szCs w:val="26"/>
        </w:rPr>
        <w:t xml:space="preserve"> </w:t>
      </w:r>
      <w:r w:rsidRPr="006D58E4">
        <w:rPr>
          <w:rFonts w:ascii="Verdana" w:hAnsi="Verdana"/>
          <w:b/>
          <w:sz w:val="26"/>
          <w:szCs w:val="26"/>
        </w:rPr>
        <w:t>класса, т. е. 190</w:t>
      </w:r>
      <w:r w:rsidRPr="006D58E4">
        <w:rPr>
          <w:rFonts w:ascii="Verdana" w:hAnsi="Verdana"/>
          <w:sz w:val="26"/>
          <w:szCs w:val="26"/>
        </w:rPr>
        <w:t>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Более точное значение моды можно получить по форм</w:t>
      </w:r>
      <w:r w:rsidRPr="006D58E4">
        <w:rPr>
          <w:rFonts w:ascii="Verdana" w:hAnsi="Verdana"/>
          <w:sz w:val="26"/>
          <w:szCs w:val="26"/>
        </w:rPr>
        <w:t>у</w:t>
      </w:r>
      <w:r w:rsidRPr="006D58E4">
        <w:rPr>
          <w:rFonts w:ascii="Verdana" w:hAnsi="Verdana"/>
          <w:sz w:val="26"/>
          <w:szCs w:val="26"/>
        </w:rPr>
        <w:t>ле:</w:t>
      </w:r>
    </w:p>
    <w:p w:rsidR="00F624F0" w:rsidRPr="006D58E4" w:rsidRDefault="00CE0845" w:rsidP="004C1B82">
      <w:pPr>
        <w:pStyle w:val="HellyRIR7"/>
        <w:ind w:firstLine="0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32"/>
          <w:sz w:val="26"/>
          <w:szCs w:val="26"/>
        </w:rPr>
        <w:object w:dxaOrig="2840" w:dyaOrig="760">
          <v:shape id="_x0000_i1044" type="#_x0000_t75" style="width:195.75pt;height:52.5pt" o:ole="">
            <v:imagedata r:id="rId46" o:title=""/>
          </v:shape>
          <o:OLEObject Type="Embed" ProgID="Equation.3" ShapeID="_x0000_i1044" DrawAspect="Content" ObjectID="_1588063779" r:id="rId47"/>
        </w:object>
      </w:r>
      <w:r w:rsidR="00F624F0" w:rsidRPr="006D58E4">
        <w:rPr>
          <w:rFonts w:ascii="Verdana" w:hAnsi="Verdana"/>
          <w:sz w:val="26"/>
          <w:szCs w:val="26"/>
        </w:rPr>
        <w:t>,</w:t>
      </w:r>
    </w:p>
    <w:p w:rsidR="00F624F0" w:rsidRPr="00E02AF1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E02AF1">
        <w:rPr>
          <w:rFonts w:ascii="Verdana" w:hAnsi="Verdana"/>
          <w:sz w:val="24"/>
          <w:szCs w:val="24"/>
        </w:rPr>
        <w:t>где: М</w:t>
      </w:r>
      <w:r w:rsidRPr="00E02AF1">
        <w:rPr>
          <w:rFonts w:ascii="Verdana" w:hAnsi="Verdana"/>
          <w:sz w:val="24"/>
          <w:szCs w:val="24"/>
          <w:vertAlign w:val="subscript"/>
        </w:rPr>
        <w:t>0</w:t>
      </w:r>
      <w:r w:rsidRPr="00E02AF1">
        <w:rPr>
          <w:rFonts w:ascii="Verdana" w:hAnsi="Verdana"/>
          <w:sz w:val="24"/>
          <w:szCs w:val="24"/>
        </w:rPr>
        <w:t xml:space="preserve"> – мода;</w:t>
      </w:r>
      <w:r w:rsidR="004C1B82">
        <w:rPr>
          <w:rFonts w:ascii="Verdana" w:hAnsi="Verdana"/>
          <w:sz w:val="24"/>
          <w:szCs w:val="24"/>
        </w:rPr>
        <w:t xml:space="preserve"> </w:t>
      </w:r>
      <w:r w:rsidRPr="00E02AF1">
        <w:rPr>
          <w:rFonts w:ascii="Verdana" w:hAnsi="Verdana"/>
          <w:sz w:val="24"/>
          <w:szCs w:val="24"/>
        </w:rPr>
        <w:t>W</w:t>
      </w:r>
      <w:r w:rsidRPr="00E02AF1">
        <w:rPr>
          <w:rFonts w:ascii="Verdana" w:hAnsi="Verdana"/>
          <w:sz w:val="24"/>
          <w:szCs w:val="24"/>
          <w:vertAlign w:val="subscript"/>
        </w:rPr>
        <w:t>α</w:t>
      </w:r>
      <w:r w:rsidRPr="00E02AF1">
        <w:rPr>
          <w:rFonts w:ascii="Verdana" w:hAnsi="Verdana"/>
          <w:sz w:val="24"/>
          <w:szCs w:val="24"/>
        </w:rPr>
        <w:t xml:space="preserve"> – начало модального класса;</w:t>
      </w:r>
      <w:r w:rsidR="004C1B82">
        <w:rPr>
          <w:rFonts w:ascii="Verdana" w:hAnsi="Verdana"/>
          <w:sz w:val="24"/>
          <w:szCs w:val="24"/>
        </w:rPr>
        <w:t xml:space="preserve"> </w:t>
      </w:r>
      <w:r w:rsidRPr="00E02AF1">
        <w:rPr>
          <w:rFonts w:ascii="Verdana" w:hAnsi="Verdana"/>
          <w:sz w:val="24"/>
          <w:szCs w:val="24"/>
        </w:rPr>
        <w:t>k – величина класс</w:t>
      </w:r>
      <w:r w:rsidRPr="00E02AF1">
        <w:rPr>
          <w:rFonts w:ascii="Verdana" w:hAnsi="Verdana"/>
          <w:sz w:val="24"/>
          <w:szCs w:val="24"/>
        </w:rPr>
        <w:t>о</w:t>
      </w:r>
      <w:r w:rsidRPr="00E02AF1">
        <w:rPr>
          <w:rFonts w:ascii="Verdana" w:hAnsi="Verdana"/>
          <w:sz w:val="24"/>
          <w:szCs w:val="24"/>
        </w:rPr>
        <w:t>вого промежутка;</w:t>
      </w:r>
      <w:r w:rsidR="004C1B82">
        <w:rPr>
          <w:rFonts w:ascii="Verdana" w:hAnsi="Verdana"/>
          <w:sz w:val="24"/>
          <w:szCs w:val="24"/>
        </w:rPr>
        <w:t xml:space="preserve"> </w:t>
      </w:r>
      <w:r w:rsidRPr="00E02AF1">
        <w:rPr>
          <w:rFonts w:ascii="Verdana" w:hAnsi="Verdana"/>
          <w:sz w:val="24"/>
          <w:szCs w:val="24"/>
        </w:rPr>
        <w:t>f</w:t>
      </w:r>
      <w:r w:rsidRPr="00E02AF1">
        <w:rPr>
          <w:rFonts w:ascii="Verdana" w:hAnsi="Verdana"/>
          <w:sz w:val="24"/>
          <w:szCs w:val="24"/>
          <w:vertAlign w:val="subscript"/>
        </w:rPr>
        <w:t>1</w:t>
      </w:r>
      <w:r w:rsidRPr="00E02AF1">
        <w:rPr>
          <w:rFonts w:ascii="Verdana" w:hAnsi="Verdana"/>
          <w:sz w:val="24"/>
          <w:szCs w:val="24"/>
        </w:rPr>
        <w:t xml:space="preserve"> – частота класса, предшествующего модальному;</w:t>
      </w:r>
      <w:r w:rsidR="004C1B82">
        <w:rPr>
          <w:rFonts w:ascii="Verdana" w:hAnsi="Verdana"/>
          <w:sz w:val="24"/>
          <w:szCs w:val="24"/>
        </w:rPr>
        <w:t xml:space="preserve"> </w:t>
      </w:r>
      <w:r w:rsidRPr="00E02AF1">
        <w:rPr>
          <w:rFonts w:ascii="Verdana" w:hAnsi="Verdana"/>
          <w:sz w:val="24"/>
          <w:szCs w:val="24"/>
        </w:rPr>
        <w:t>f</w:t>
      </w:r>
      <w:r w:rsidRPr="00E02AF1">
        <w:rPr>
          <w:rFonts w:ascii="Verdana" w:hAnsi="Verdana"/>
          <w:sz w:val="24"/>
          <w:szCs w:val="24"/>
          <w:vertAlign w:val="subscript"/>
        </w:rPr>
        <w:t>2</w:t>
      </w:r>
      <w:r w:rsidRPr="00E02AF1">
        <w:rPr>
          <w:rFonts w:ascii="Verdana" w:hAnsi="Verdana"/>
          <w:sz w:val="24"/>
          <w:szCs w:val="24"/>
        </w:rPr>
        <w:t xml:space="preserve"> – част</w:t>
      </w:r>
      <w:r w:rsidRPr="00E02AF1">
        <w:rPr>
          <w:rFonts w:ascii="Verdana" w:hAnsi="Verdana"/>
          <w:sz w:val="24"/>
          <w:szCs w:val="24"/>
        </w:rPr>
        <w:t>о</w:t>
      </w:r>
      <w:r w:rsidRPr="00E02AF1">
        <w:rPr>
          <w:rFonts w:ascii="Verdana" w:hAnsi="Verdana"/>
          <w:sz w:val="24"/>
          <w:szCs w:val="24"/>
        </w:rPr>
        <w:t>та модального класса;</w:t>
      </w:r>
      <w:r w:rsidR="004C1B82">
        <w:rPr>
          <w:rFonts w:ascii="Verdana" w:hAnsi="Verdana"/>
          <w:sz w:val="24"/>
          <w:szCs w:val="24"/>
        </w:rPr>
        <w:t xml:space="preserve"> </w:t>
      </w:r>
      <w:r w:rsidRPr="00E02AF1">
        <w:rPr>
          <w:rFonts w:ascii="Verdana" w:hAnsi="Verdana"/>
          <w:sz w:val="24"/>
          <w:szCs w:val="24"/>
        </w:rPr>
        <w:t>f</w:t>
      </w:r>
      <w:r w:rsidRPr="00E02AF1">
        <w:rPr>
          <w:rFonts w:ascii="Verdana" w:hAnsi="Verdana"/>
          <w:sz w:val="24"/>
          <w:szCs w:val="24"/>
          <w:vertAlign w:val="subscript"/>
        </w:rPr>
        <w:t>3</w:t>
      </w:r>
      <w:r w:rsidRPr="00E02AF1">
        <w:rPr>
          <w:rFonts w:ascii="Verdana" w:hAnsi="Verdana"/>
          <w:sz w:val="24"/>
          <w:szCs w:val="24"/>
        </w:rPr>
        <w:t xml:space="preserve"> – частота класса, следующего за модальным.</w:t>
      </w:r>
    </w:p>
    <w:p w:rsidR="00CE0845" w:rsidRDefault="00CE0845" w:rsidP="00A72632">
      <w:pPr>
        <w:pStyle w:val="HellyRIR7"/>
        <w:rPr>
          <w:rFonts w:ascii="Verdana" w:hAnsi="Verdana"/>
          <w:sz w:val="26"/>
          <w:szCs w:val="26"/>
        </w:rPr>
      </w:pP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В некоторых распределениях </w:t>
      </w:r>
      <w:r w:rsidRPr="00CE0845">
        <w:rPr>
          <w:rFonts w:ascii="Verdana" w:hAnsi="Verdana"/>
          <w:sz w:val="26"/>
          <w:szCs w:val="26"/>
        </w:rPr>
        <w:t>встречаются</w:t>
      </w:r>
      <w:r w:rsidRPr="006D58E4">
        <w:rPr>
          <w:rFonts w:ascii="Verdana" w:hAnsi="Verdana"/>
          <w:b/>
          <w:sz w:val="26"/>
          <w:szCs w:val="26"/>
        </w:rPr>
        <w:t xml:space="preserve"> два </w:t>
      </w:r>
      <w:r w:rsidRPr="00CE0845">
        <w:rPr>
          <w:rFonts w:ascii="Verdana" w:hAnsi="Verdana"/>
          <w:sz w:val="26"/>
          <w:szCs w:val="26"/>
        </w:rPr>
        <w:t>или</w:t>
      </w:r>
      <w:r w:rsidRPr="006D58E4">
        <w:rPr>
          <w:rFonts w:ascii="Verdana" w:hAnsi="Verdana"/>
          <w:b/>
          <w:sz w:val="26"/>
          <w:szCs w:val="26"/>
        </w:rPr>
        <w:t xml:space="preserve"> три м</w:t>
      </w:r>
      <w:r w:rsidRPr="006D58E4">
        <w:rPr>
          <w:rFonts w:ascii="Verdana" w:hAnsi="Verdana"/>
          <w:b/>
          <w:sz w:val="26"/>
          <w:szCs w:val="26"/>
        </w:rPr>
        <w:t>о</w:t>
      </w:r>
      <w:r w:rsidRPr="006D58E4">
        <w:rPr>
          <w:rFonts w:ascii="Verdana" w:hAnsi="Verdana"/>
          <w:b/>
          <w:sz w:val="26"/>
          <w:szCs w:val="26"/>
        </w:rPr>
        <w:t>дальных</w:t>
      </w:r>
      <w:r w:rsidRPr="006D58E4">
        <w:rPr>
          <w:rFonts w:ascii="Verdana" w:hAnsi="Verdana"/>
          <w:sz w:val="26"/>
          <w:szCs w:val="26"/>
        </w:rPr>
        <w:t xml:space="preserve"> класса. Иногда это может быть следствием того, что в из</w:t>
      </w:r>
      <w:r w:rsidRPr="006D58E4">
        <w:rPr>
          <w:rFonts w:ascii="Verdana" w:hAnsi="Verdana"/>
          <w:sz w:val="26"/>
          <w:szCs w:val="26"/>
        </w:rPr>
        <w:t>у</w:t>
      </w:r>
      <w:r w:rsidRPr="006D58E4">
        <w:rPr>
          <w:rFonts w:ascii="Verdana" w:hAnsi="Verdana"/>
          <w:sz w:val="26"/>
          <w:szCs w:val="26"/>
        </w:rPr>
        <w:t>чаемую группу попал разнородный материал, относящийся к разным категориям (более крупной и менее крупной) по изучаемому призн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ку.</w:t>
      </w:r>
    </w:p>
    <w:p w:rsidR="004C1B82" w:rsidRDefault="004C1B82" w:rsidP="00567B3C">
      <w:bookmarkStart w:id="35" w:name="_Toc114928499"/>
      <w:bookmarkStart w:id="36" w:name="_Toc129676996"/>
      <w:bookmarkStart w:id="37" w:name="_Toc134253971"/>
      <w:bookmarkStart w:id="38" w:name="_Toc230016266"/>
    </w:p>
    <w:p w:rsidR="00F624F0" w:rsidRPr="00567B3C" w:rsidRDefault="004C1B82" w:rsidP="00567B3C">
      <w:pPr>
        <w:ind w:firstLine="708"/>
        <w:rPr>
          <w:rFonts w:ascii="Verdana" w:hAnsi="Verdana"/>
          <w:b/>
          <w:sz w:val="26"/>
          <w:szCs w:val="26"/>
        </w:rPr>
      </w:pPr>
      <w:r w:rsidRPr="00567B3C">
        <w:rPr>
          <w:rFonts w:ascii="Verdana" w:hAnsi="Verdana"/>
          <w:b/>
          <w:sz w:val="26"/>
          <w:szCs w:val="26"/>
        </w:rPr>
        <w:t xml:space="preserve">4.2 </w:t>
      </w:r>
      <w:r w:rsidR="00F624F0" w:rsidRPr="00567B3C">
        <w:rPr>
          <w:rFonts w:ascii="Verdana" w:hAnsi="Verdana"/>
          <w:b/>
          <w:sz w:val="26"/>
          <w:szCs w:val="26"/>
        </w:rPr>
        <w:t>Медиана</w:t>
      </w:r>
      <w:bookmarkEnd w:id="35"/>
      <w:bookmarkEnd w:id="36"/>
      <w:bookmarkEnd w:id="37"/>
      <w:bookmarkEnd w:id="38"/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EE231D">
        <w:rPr>
          <w:rFonts w:ascii="Verdana" w:hAnsi="Verdana"/>
          <w:b/>
          <w:i/>
          <w:sz w:val="26"/>
          <w:szCs w:val="26"/>
        </w:rPr>
        <w:t>Медиан</w:t>
      </w:r>
      <w:r w:rsidR="004C1B82" w:rsidRPr="00EE231D">
        <w:rPr>
          <w:rFonts w:ascii="Verdana" w:hAnsi="Verdana"/>
          <w:b/>
          <w:i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 xml:space="preserve"> </w:t>
      </w:r>
      <w:r w:rsidR="004C1B82">
        <w:rPr>
          <w:rFonts w:ascii="Verdana" w:hAnsi="Verdana"/>
          <w:sz w:val="26"/>
          <w:szCs w:val="26"/>
        </w:rPr>
        <w:t xml:space="preserve">– это </w:t>
      </w:r>
      <w:r w:rsidRPr="006D58E4">
        <w:rPr>
          <w:rFonts w:ascii="Verdana" w:hAnsi="Verdana"/>
          <w:sz w:val="26"/>
          <w:szCs w:val="26"/>
        </w:rPr>
        <w:t>такое значение признака, которое разделяет всю группу на две равные части: одна часть имеет значения призн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ка меньшее, чем медиана, а другая – бол</w:t>
      </w:r>
      <w:r w:rsidRPr="006D58E4">
        <w:rPr>
          <w:rFonts w:ascii="Verdana" w:hAnsi="Verdana"/>
          <w:sz w:val="26"/>
          <w:szCs w:val="26"/>
        </w:rPr>
        <w:t>ь</w:t>
      </w:r>
      <w:r w:rsidRPr="006D58E4">
        <w:rPr>
          <w:rFonts w:ascii="Verdana" w:hAnsi="Verdana"/>
          <w:sz w:val="26"/>
          <w:szCs w:val="26"/>
        </w:rPr>
        <w:t>шее.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Например, если имеется группа из 9 значений признака; 1, 2, 3, 4, 5, 6, 7, 8, 9, то медианой этой группы будет 5.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Для многочисленных групп медиану можно рассчитать по фо</w:t>
      </w:r>
      <w:r w:rsidRPr="006D58E4">
        <w:rPr>
          <w:rFonts w:ascii="Verdana" w:hAnsi="Verdana"/>
          <w:sz w:val="26"/>
          <w:szCs w:val="26"/>
        </w:rPr>
        <w:t>р</w:t>
      </w:r>
      <w:r w:rsidRPr="006D58E4">
        <w:rPr>
          <w:rFonts w:ascii="Verdana" w:hAnsi="Verdana"/>
          <w:sz w:val="26"/>
          <w:szCs w:val="26"/>
        </w:rPr>
        <w:t>муле:</w:t>
      </w:r>
    </w:p>
    <w:p w:rsidR="00F624F0" w:rsidRPr="006D58E4" w:rsidRDefault="00CE0845" w:rsidP="00CE0845">
      <w:pPr>
        <w:pStyle w:val="HellyRIR7"/>
        <w:ind w:firstLine="0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56"/>
          <w:sz w:val="26"/>
          <w:szCs w:val="26"/>
        </w:rPr>
        <w:object w:dxaOrig="2600" w:dyaOrig="1240">
          <v:shape id="_x0000_i1045" type="#_x0000_t75" style="width:177.75pt;height:85.5pt" o:ole="">
            <v:imagedata r:id="rId48" o:title=""/>
          </v:shape>
          <o:OLEObject Type="Embed" ProgID="Equation.3" ShapeID="_x0000_i1045" DrawAspect="Content" ObjectID="_1588063780" r:id="rId49"/>
        </w:object>
      </w:r>
      <w:r w:rsidR="00F624F0" w:rsidRPr="006D58E4">
        <w:rPr>
          <w:rFonts w:ascii="Verdana" w:hAnsi="Verdana"/>
          <w:sz w:val="26"/>
          <w:szCs w:val="26"/>
        </w:rPr>
        <w:t>,</w:t>
      </w:r>
    </w:p>
    <w:p w:rsidR="00F624F0" w:rsidRPr="004C1B82" w:rsidRDefault="00F624F0" w:rsidP="00567B3C">
      <w:pPr>
        <w:pStyle w:val="HellyRIR7"/>
        <w:ind w:firstLine="0"/>
        <w:rPr>
          <w:rFonts w:ascii="Verdana" w:hAnsi="Verdana"/>
          <w:sz w:val="24"/>
          <w:szCs w:val="24"/>
        </w:rPr>
      </w:pPr>
      <w:r w:rsidRPr="004C1B82">
        <w:rPr>
          <w:rFonts w:ascii="Verdana" w:hAnsi="Verdana"/>
          <w:sz w:val="24"/>
          <w:szCs w:val="24"/>
        </w:rPr>
        <w:lastRenderedPageBreak/>
        <w:t>где:</w:t>
      </w:r>
      <w:r w:rsidR="004C1B82">
        <w:rPr>
          <w:rFonts w:ascii="Verdana" w:hAnsi="Verdana"/>
          <w:sz w:val="24"/>
          <w:szCs w:val="24"/>
        </w:rPr>
        <w:t xml:space="preserve"> </w:t>
      </w:r>
      <w:r w:rsidRPr="004C1B82">
        <w:rPr>
          <w:rFonts w:ascii="Verdana" w:hAnsi="Verdana"/>
          <w:sz w:val="24"/>
          <w:szCs w:val="24"/>
        </w:rPr>
        <w:t>М</w:t>
      </w:r>
      <w:r w:rsidRPr="004C1B82">
        <w:rPr>
          <w:rFonts w:ascii="Verdana" w:hAnsi="Verdana"/>
          <w:sz w:val="24"/>
          <w:szCs w:val="24"/>
          <w:vertAlign w:val="subscript"/>
        </w:rPr>
        <w:t>е</w:t>
      </w:r>
      <w:r w:rsidRPr="004C1B82">
        <w:rPr>
          <w:rFonts w:ascii="Verdana" w:hAnsi="Verdana"/>
          <w:sz w:val="24"/>
          <w:szCs w:val="24"/>
        </w:rPr>
        <w:t xml:space="preserve"> – медиана;</w:t>
      </w:r>
      <w:r w:rsidR="004C1B82">
        <w:rPr>
          <w:rFonts w:ascii="Verdana" w:hAnsi="Verdana"/>
          <w:sz w:val="24"/>
          <w:szCs w:val="24"/>
        </w:rPr>
        <w:t xml:space="preserve"> </w:t>
      </w:r>
      <w:r w:rsidRPr="004C1B82">
        <w:rPr>
          <w:rFonts w:ascii="Verdana" w:hAnsi="Verdana"/>
          <w:sz w:val="24"/>
          <w:szCs w:val="24"/>
        </w:rPr>
        <w:t>W</w:t>
      </w:r>
      <w:r w:rsidRPr="004C1B82">
        <w:rPr>
          <w:rFonts w:ascii="Verdana" w:hAnsi="Verdana"/>
          <w:sz w:val="24"/>
          <w:szCs w:val="24"/>
          <w:vertAlign w:val="subscript"/>
        </w:rPr>
        <w:t>α</w:t>
      </w:r>
      <w:r w:rsidRPr="004C1B82">
        <w:rPr>
          <w:rFonts w:ascii="Verdana" w:hAnsi="Verdana"/>
          <w:sz w:val="24"/>
          <w:szCs w:val="24"/>
        </w:rPr>
        <w:t xml:space="preserve"> – начало того класса, в котором находится м</w:t>
      </w:r>
      <w:r w:rsidRPr="004C1B82">
        <w:rPr>
          <w:rFonts w:ascii="Verdana" w:hAnsi="Verdana"/>
          <w:sz w:val="24"/>
          <w:szCs w:val="24"/>
        </w:rPr>
        <w:t>е</w:t>
      </w:r>
      <w:r w:rsidRPr="004C1B82">
        <w:rPr>
          <w:rFonts w:ascii="Verdana" w:hAnsi="Verdana"/>
          <w:sz w:val="24"/>
          <w:szCs w:val="24"/>
        </w:rPr>
        <w:t>диана;</w:t>
      </w:r>
      <w:r w:rsidR="004C1B82">
        <w:rPr>
          <w:rFonts w:ascii="Verdana" w:hAnsi="Verdana"/>
          <w:sz w:val="24"/>
          <w:szCs w:val="24"/>
        </w:rPr>
        <w:t xml:space="preserve"> </w:t>
      </w:r>
      <w:r w:rsidRPr="004C1B82">
        <w:rPr>
          <w:rFonts w:ascii="Verdana" w:hAnsi="Verdana"/>
          <w:sz w:val="24"/>
          <w:szCs w:val="24"/>
        </w:rPr>
        <w:t>k – величина классового промежутка; n – общее число данных в группе;</w:t>
      </w:r>
      <w:r w:rsidR="004C1B82">
        <w:rPr>
          <w:rFonts w:ascii="Verdana" w:hAnsi="Verdana"/>
          <w:sz w:val="24"/>
          <w:szCs w:val="24"/>
        </w:rPr>
        <w:t xml:space="preserve"> </w:t>
      </w:r>
      <w:r w:rsidRPr="004C1B82">
        <w:rPr>
          <w:rFonts w:ascii="Verdana" w:hAnsi="Verdana"/>
          <w:position w:val="-14"/>
          <w:sz w:val="24"/>
          <w:szCs w:val="24"/>
        </w:rPr>
        <w:object w:dxaOrig="560" w:dyaOrig="400">
          <v:shape id="_x0000_i1046" type="#_x0000_t75" style="width:33pt;height:24pt" o:ole="">
            <v:imagedata r:id="rId50" o:title=""/>
          </v:shape>
          <o:OLEObject Type="Embed" ProgID="Equation.3" ShapeID="_x0000_i1046" DrawAspect="Content" ObjectID="_1588063781" r:id="rId51"/>
        </w:object>
      </w:r>
      <w:r w:rsidRPr="004C1B82">
        <w:rPr>
          <w:rFonts w:ascii="Verdana" w:hAnsi="Verdana"/>
          <w:sz w:val="24"/>
          <w:szCs w:val="24"/>
        </w:rPr>
        <w:t xml:space="preserve"> – сумма частот классов (начиная с меньшего), предшествующих классу, в котором находится медиана;</w:t>
      </w:r>
      <w:r w:rsidR="004C1B82">
        <w:rPr>
          <w:rFonts w:ascii="Verdana" w:hAnsi="Verdana"/>
          <w:sz w:val="24"/>
          <w:szCs w:val="24"/>
        </w:rPr>
        <w:t xml:space="preserve"> </w:t>
      </w:r>
      <w:r w:rsidRPr="004C1B82">
        <w:rPr>
          <w:rFonts w:ascii="Verdana" w:hAnsi="Verdana"/>
          <w:sz w:val="24"/>
          <w:szCs w:val="24"/>
        </w:rPr>
        <w:t>f – частота класса, в котором нах</w:t>
      </w:r>
      <w:r w:rsidRPr="004C1B82">
        <w:rPr>
          <w:rFonts w:ascii="Verdana" w:hAnsi="Verdana"/>
          <w:sz w:val="24"/>
          <w:szCs w:val="24"/>
        </w:rPr>
        <w:t>о</w:t>
      </w:r>
      <w:r w:rsidRPr="004C1B82">
        <w:rPr>
          <w:rFonts w:ascii="Verdana" w:hAnsi="Verdana"/>
          <w:sz w:val="24"/>
          <w:szCs w:val="24"/>
        </w:rPr>
        <w:t>дится медиана.</w:t>
      </w:r>
    </w:p>
    <w:p w:rsidR="00A72632" w:rsidRPr="006D58E4" w:rsidRDefault="00A72632" w:rsidP="006E3D9E">
      <w:pPr>
        <w:pStyle w:val="HellyRIR7"/>
        <w:rPr>
          <w:rFonts w:ascii="Verdana" w:hAnsi="Verdana"/>
          <w:sz w:val="26"/>
          <w:szCs w:val="26"/>
        </w:rPr>
      </w:pPr>
    </w:p>
    <w:p w:rsidR="006E4FA3" w:rsidRDefault="007C1768" w:rsidP="00CE0845">
      <w:pPr>
        <w:pStyle w:val="2"/>
        <w:rPr>
          <w:lang w:val="ru-RU"/>
        </w:rPr>
      </w:pPr>
      <w:bookmarkStart w:id="39" w:name="_Toc114928495"/>
      <w:bookmarkStart w:id="40" w:name="_Toc129676992"/>
      <w:bookmarkStart w:id="41" w:name="_Toc134253967"/>
      <w:bookmarkStart w:id="42" w:name="_Toc230016262"/>
      <w:bookmarkStart w:id="43" w:name="_Toc241211377"/>
      <w:bookmarkStart w:id="44" w:name="_Toc243926724"/>
      <w:r>
        <w:rPr>
          <w:lang w:val="ru-RU"/>
        </w:rPr>
        <w:t xml:space="preserve">4.3 </w:t>
      </w:r>
      <w:r w:rsidRPr="007C1768">
        <w:t>Квантили, квартили, децили, перце</w:t>
      </w:r>
      <w:r w:rsidRPr="007C1768">
        <w:t>н</w:t>
      </w:r>
      <w:r w:rsidRPr="007C1768">
        <w:t>тили</w:t>
      </w:r>
    </w:p>
    <w:p w:rsidR="00EE231D" w:rsidRDefault="000C4D6D" w:rsidP="007C1768">
      <w:pPr>
        <w:pStyle w:val="HellyRIR7"/>
        <w:rPr>
          <w:rFonts w:ascii="Verdana" w:hAnsi="Verdana"/>
          <w:sz w:val="26"/>
          <w:szCs w:val="26"/>
        </w:rPr>
      </w:pPr>
      <w:r w:rsidRPr="00EE231D">
        <w:rPr>
          <w:rFonts w:ascii="Verdana" w:hAnsi="Verdana"/>
          <w:b/>
          <w:i/>
          <w:sz w:val="26"/>
          <w:szCs w:val="26"/>
        </w:rPr>
        <w:t>Квантиль</w:t>
      </w:r>
      <w:r w:rsidRPr="00EE231D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–</w:t>
      </w:r>
      <w:r w:rsidRPr="00EE231D">
        <w:rPr>
          <w:rFonts w:ascii="Verdana" w:hAnsi="Verdana"/>
          <w:sz w:val="26"/>
          <w:szCs w:val="26"/>
        </w:rPr>
        <w:t xml:space="preserve"> это </w:t>
      </w:r>
      <w:r w:rsidRPr="007C1768">
        <w:rPr>
          <w:rFonts w:ascii="Verdana" w:hAnsi="Verdana"/>
          <w:sz w:val="26"/>
          <w:szCs w:val="26"/>
        </w:rPr>
        <w:t>конкретная варианта совокупности, отсека</w:t>
      </w:r>
      <w:r w:rsidRPr="007C1768">
        <w:rPr>
          <w:rFonts w:ascii="Verdana" w:hAnsi="Verdana"/>
          <w:sz w:val="26"/>
          <w:szCs w:val="26"/>
        </w:rPr>
        <w:t>ю</w:t>
      </w:r>
      <w:r w:rsidRPr="007C1768">
        <w:rPr>
          <w:rFonts w:ascii="Verdana" w:hAnsi="Verdana"/>
          <w:sz w:val="26"/>
          <w:szCs w:val="26"/>
        </w:rPr>
        <w:t>щая в пределах вари</w:t>
      </w:r>
      <w:r w:rsidRPr="007C1768">
        <w:rPr>
          <w:rFonts w:ascii="Verdana" w:hAnsi="Verdana"/>
          <w:sz w:val="26"/>
          <w:szCs w:val="26"/>
        </w:rPr>
        <w:t>а</w:t>
      </w:r>
      <w:r w:rsidRPr="007C1768">
        <w:rPr>
          <w:rFonts w:ascii="Verdana" w:hAnsi="Verdana"/>
          <w:sz w:val="26"/>
          <w:szCs w:val="26"/>
        </w:rPr>
        <w:t xml:space="preserve">ционного ряда определенную часть его членов. </w:t>
      </w:r>
      <w:r w:rsidR="00EE231D" w:rsidRPr="00EE231D">
        <w:rPr>
          <w:rFonts w:ascii="Verdana" w:hAnsi="Verdana"/>
          <w:sz w:val="26"/>
          <w:szCs w:val="26"/>
        </w:rPr>
        <w:t xml:space="preserve">Медиана </w:t>
      </w:r>
      <w:r w:rsidR="00EE231D">
        <w:rPr>
          <w:rFonts w:ascii="Verdana" w:hAnsi="Verdana"/>
          <w:sz w:val="26"/>
          <w:szCs w:val="26"/>
        </w:rPr>
        <w:t>д</w:t>
      </w:r>
      <w:r w:rsidR="00EE231D" w:rsidRPr="00EE231D">
        <w:rPr>
          <w:rFonts w:ascii="Verdana" w:hAnsi="Verdana"/>
          <w:sz w:val="26"/>
          <w:szCs w:val="26"/>
        </w:rPr>
        <w:t xml:space="preserve">елит распределение </w:t>
      </w:r>
      <w:r w:rsidR="00EE231D">
        <w:rPr>
          <w:rFonts w:ascii="Verdana" w:hAnsi="Verdana"/>
          <w:sz w:val="26"/>
          <w:szCs w:val="26"/>
        </w:rPr>
        <w:t>н</w:t>
      </w:r>
      <w:r w:rsidR="00EE231D" w:rsidRPr="00EE231D">
        <w:rPr>
          <w:rFonts w:ascii="Verdana" w:hAnsi="Verdana"/>
          <w:sz w:val="26"/>
          <w:szCs w:val="26"/>
        </w:rPr>
        <w:t>а д</w:t>
      </w:r>
      <w:r w:rsidR="00EE231D">
        <w:rPr>
          <w:rFonts w:ascii="Verdana" w:hAnsi="Verdana"/>
          <w:sz w:val="26"/>
          <w:szCs w:val="26"/>
        </w:rPr>
        <w:t>в</w:t>
      </w:r>
      <w:r w:rsidR="00EE231D" w:rsidRPr="00EE231D">
        <w:rPr>
          <w:rFonts w:ascii="Verdana" w:hAnsi="Verdana"/>
          <w:sz w:val="26"/>
          <w:szCs w:val="26"/>
        </w:rPr>
        <w:t>е ра</w:t>
      </w:r>
      <w:r w:rsidR="00EE231D">
        <w:rPr>
          <w:rFonts w:ascii="Verdana" w:hAnsi="Verdana"/>
          <w:sz w:val="26"/>
          <w:szCs w:val="26"/>
        </w:rPr>
        <w:t>в</w:t>
      </w:r>
      <w:r w:rsidR="00EE231D" w:rsidRPr="00EE231D">
        <w:rPr>
          <w:rFonts w:ascii="Verdana" w:hAnsi="Verdana"/>
          <w:sz w:val="26"/>
          <w:szCs w:val="26"/>
        </w:rPr>
        <w:t>ные части. Таким же обр</w:t>
      </w:r>
      <w:r w:rsidR="00EE231D" w:rsidRPr="00EE231D">
        <w:rPr>
          <w:rFonts w:ascii="Verdana" w:hAnsi="Verdana"/>
          <w:sz w:val="26"/>
          <w:szCs w:val="26"/>
        </w:rPr>
        <w:t>а</w:t>
      </w:r>
      <w:r w:rsidR="00EE231D" w:rsidRPr="00EE231D">
        <w:rPr>
          <w:rFonts w:ascii="Verdana" w:hAnsi="Verdana"/>
          <w:sz w:val="26"/>
          <w:szCs w:val="26"/>
        </w:rPr>
        <w:t xml:space="preserve">зом распределение можно разделить </w:t>
      </w:r>
      <w:r w:rsidR="00EE231D">
        <w:rPr>
          <w:rFonts w:ascii="Verdana" w:hAnsi="Verdana"/>
          <w:sz w:val="26"/>
          <w:szCs w:val="26"/>
        </w:rPr>
        <w:t>т</w:t>
      </w:r>
      <w:r w:rsidR="00EE231D" w:rsidRPr="00EE231D">
        <w:rPr>
          <w:rFonts w:ascii="Verdana" w:hAnsi="Verdana"/>
          <w:sz w:val="26"/>
          <w:szCs w:val="26"/>
        </w:rPr>
        <w:t xml:space="preserve">ремя </w:t>
      </w:r>
      <w:r w:rsidR="00EE231D" w:rsidRPr="00EE231D">
        <w:rPr>
          <w:rFonts w:ascii="Verdana" w:hAnsi="Verdana"/>
          <w:b/>
          <w:i/>
          <w:iCs/>
          <w:sz w:val="26"/>
          <w:szCs w:val="26"/>
        </w:rPr>
        <w:t>квартилями</w:t>
      </w:r>
      <w:r w:rsidR="00EE231D" w:rsidRPr="00EE231D">
        <w:rPr>
          <w:rFonts w:ascii="Verdana" w:hAnsi="Verdana"/>
          <w:i/>
          <w:iCs/>
          <w:sz w:val="26"/>
          <w:szCs w:val="26"/>
        </w:rPr>
        <w:t xml:space="preserve">, </w:t>
      </w:r>
      <w:r w:rsidR="00EE231D" w:rsidRPr="00EE231D">
        <w:rPr>
          <w:rFonts w:ascii="Verdana" w:hAnsi="Verdana"/>
          <w:sz w:val="26"/>
          <w:szCs w:val="26"/>
        </w:rPr>
        <w:t>чтобы по</w:t>
      </w:r>
      <w:r w:rsidR="00EE231D" w:rsidRPr="00EE231D">
        <w:rPr>
          <w:rFonts w:ascii="Verdana" w:hAnsi="Verdana"/>
          <w:sz w:val="26"/>
          <w:szCs w:val="26"/>
        </w:rPr>
        <w:softHyphen/>
        <w:t xml:space="preserve">лучить 4 области равного размера или вероятности, или девятью </w:t>
      </w:r>
      <w:r w:rsidR="00EE231D" w:rsidRPr="00EE231D">
        <w:rPr>
          <w:rFonts w:ascii="Verdana" w:hAnsi="Verdana"/>
          <w:b/>
          <w:i/>
          <w:iCs/>
          <w:sz w:val="26"/>
          <w:szCs w:val="26"/>
        </w:rPr>
        <w:t>д</w:t>
      </w:r>
      <w:r w:rsidR="00EE231D" w:rsidRPr="00EE231D">
        <w:rPr>
          <w:rFonts w:ascii="Verdana" w:hAnsi="Verdana"/>
          <w:b/>
          <w:i/>
          <w:iCs/>
          <w:sz w:val="26"/>
          <w:szCs w:val="26"/>
        </w:rPr>
        <w:t>е</w:t>
      </w:r>
      <w:r w:rsidR="00EE231D" w:rsidRPr="00EE231D">
        <w:rPr>
          <w:rFonts w:ascii="Verdana" w:hAnsi="Verdana"/>
          <w:b/>
          <w:i/>
          <w:iCs/>
          <w:sz w:val="26"/>
          <w:szCs w:val="26"/>
        </w:rPr>
        <w:t>цилями</w:t>
      </w:r>
      <w:r w:rsidR="00EE231D" w:rsidRPr="00EE231D">
        <w:rPr>
          <w:rFonts w:ascii="Verdana" w:hAnsi="Verdana"/>
          <w:i/>
          <w:iCs/>
          <w:sz w:val="26"/>
          <w:szCs w:val="26"/>
        </w:rPr>
        <w:t xml:space="preserve">, </w:t>
      </w:r>
      <w:r w:rsidR="00EE231D" w:rsidRPr="00EE231D">
        <w:rPr>
          <w:rFonts w:ascii="Verdana" w:hAnsi="Verdana"/>
          <w:sz w:val="26"/>
          <w:szCs w:val="26"/>
        </w:rPr>
        <w:t>чтобы получить 10 областей равного размера или вероятн</w:t>
      </w:r>
      <w:r w:rsidR="00EE231D" w:rsidRPr="00EE231D">
        <w:rPr>
          <w:rFonts w:ascii="Verdana" w:hAnsi="Verdana"/>
          <w:sz w:val="26"/>
          <w:szCs w:val="26"/>
        </w:rPr>
        <w:t>о</w:t>
      </w:r>
      <w:r w:rsidR="00EE231D" w:rsidRPr="00EE231D">
        <w:rPr>
          <w:rFonts w:ascii="Verdana" w:hAnsi="Verdana"/>
          <w:sz w:val="26"/>
          <w:szCs w:val="26"/>
        </w:rPr>
        <w:t xml:space="preserve">сти, или 99 </w:t>
      </w:r>
      <w:r w:rsidR="00EE231D" w:rsidRPr="000C4D6D">
        <w:rPr>
          <w:rFonts w:ascii="Verdana" w:hAnsi="Verdana"/>
          <w:b/>
          <w:i/>
          <w:iCs/>
          <w:sz w:val="26"/>
          <w:szCs w:val="26"/>
        </w:rPr>
        <w:t>перцентилями</w:t>
      </w:r>
      <w:r w:rsidR="00EE231D" w:rsidRPr="00EE231D">
        <w:rPr>
          <w:rFonts w:ascii="Verdana" w:hAnsi="Verdana"/>
          <w:i/>
          <w:iCs/>
          <w:sz w:val="26"/>
          <w:szCs w:val="26"/>
        </w:rPr>
        <w:t xml:space="preserve"> </w:t>
      </w:r>
      <w:r w:rsidR="00EE231D" w:rsidRPr="00EE231D">
        <w:rPr>
          <w:rFonts w:ascii="Verdana" w:hAnsi="Verdana"/>
          <w:sz w:val="26"/>
          <w:szCs w:val="26"/>
        </w:rPr>
        <w:t xml:space="preserve">чтобы получить 100 областей равного размера или вероятности. При </w:t>
      </w:r>
      <w:r w:rsidR="00EE231D">
        <w:rPr>
          <w:rFonts w:ascii="Verdana" w:hAnsi="Verdana"/>
          <w:sz w:val="26"/>
          <w:szCs w:val="26"/>
        </w:rPr>
        <w:t>эт</w:t>
      </w:r>
      <w:r w:rsidR="00EE231D" w:rsidRPr="00EE231D">
        <w:rPr>
          <w:rFonts w:ascii="Verdana" w:hAnsi="Verdana"/>
          <w:sz w:val="26"/>
          <w:szCs w:val="26"/>
        </w:rPr>
        <w:t>ом 50-й пер</w:t>
      </w:r>
      <w:r w:rsidR="00EE231D">
        <w:rPr>
          <w:rFonts w:ascii="Verdana" w:hAnsi="Verdana"/>
          <w:sz w:val="26"/>
          <w:szCs w:val="26"/>
        </w:rPr>
        <w:t>цен</w:t>
      </w:r>
      <w:r w:rsidR="00EE231D" w:rsidRPr="00EE231D">
        <w:rPr>
          <w:rFonts w:ascii="Verdana" w:hAnsi="Verdana"/>
          <w:sz w:val="26"/>
          <w:szCs w:val="26"/>
        </w:rPr>
        <w:t>тиль является меди</w:t>
      </w:r>
      <w:r w:rsidR="00EE231D" w:rsidRPr="00EE231D">
        <w:rPr>
          <w:rFonts w:ascii="Verdana" w:hAnsi="Verdana"/>
          <w:sz w:val="26"/>
          <w:szCs w:val="26"/>
        </w:rPr>
        <w:t>а</w:t>
      </w:r>
      <w:r w:rsidR="00EE231D" w:rsidRPr="00EE231D">
        <w:rPr>
          <w:rFonts w:ascii="Verdana" w:hAnsi="Verdana"/>
          <w:sz w:val="26"/>
          <w:szCs w:val="26"/>
        </w:rPr>
        <w:t xml:space="preserve">ной и вместе с 25-м и 75-м перцентилями даст нам квартили. </w:t>
      </w:r>
    </w:p>
    <w:p w:rsidR="007C1768" w:rsidRPr="007C1768" w:rsidRDefault="00D45A9B" w:rsidP="007C1768">
      <w:pPr>
        <w:pStyle w:val="HellyRIR7"/>
        <w:rPr>
          <w:rFonts w:ascii="Verdana" w:hAnsi="Verdan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118745</wp:posOffset>
            </wp:positionV>
            <wp:extent cx="3994785" cy="1723390"/>
            <wp:effectExtent l="19050" t="0" r="5715" b="0"/>
            <wp:wrapSquare wrapText="bothSides"/>
            <wp:docPr id="2" name="Рисунок 2" descr="Image result for Квантили, квартили, децили, перцент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Квантили, квартили, децили, перцентили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768" w:rsidRPr="007C1768">
        <w:rPr>
          <w:rFonts w:ascii="Verdana" w:hAnsi="Verdana"/>
          <w:sz w:val="26"/>
          <w:szCs w:val="26"/>
        </w:rPr>
        <w:t>На практике обычно используют перцентили. Причем перцент</w:t>
      </w:r>
      <w:r w:rsidR="007C1768" w:rsidRPr="007C1768">
        <w:rPr>
          <w:rFonts w:ascii="Verdana" w:hAnsi="Verdana"/>
          <w:sz w:val="26"/>
          <w:szCs w:val="26"/>
        </w:rPr>
        <w:t>и</w:t>
      </w:r>
      <w:r w:rsidR="007C1768" w:rsidRPr="007C1768">
        <w:rPr>
          <w:rFonts w:ascii="Verdana" w:hAnsi="Verdana"/>
          <w:sz w:val="26"/>
          <w:szCs w:val="26"/>
        </w:rPr>
        <w:t>ли Р25 и Р75 соответствуют первому и третьему квартилям, между которыми с</w:t>
      </w:r>
      <w:r w:rsidR="007C1768" w:rsidRPr="007C1768">
        <w:rPr>
          <w:rFonts w:ascii="Verdana" w:hAnsi="Verdana"/>
          <w:sz w:val="26"/>
          <w:szCs w:val="26"/>
        </w:rPr>
        <w:t>о</w:t>
      </w:r>
      <w:r w:rsidR="007C1768" w:rsidRPr="007C1768">
        <w:rPr>
          <w:rFonts w:ascii="Verdana" w:hAnsi="Verdana"/>
          <w:sz w:val="26"/>
          <w:szCs w:val="26"/>
        </w:rPr>
        <w:t>держится 50% элеме</w:t>
      </w:r>
      <w:r w:rsidR="007C1768" w:rsidRPr="007C1768">
        <w:rPr>
          <w:rFonts w:ascii="Verdana" w:hAnsi="Verdana"/>
          <w:sz w:val="26"/>
          <w:szCs w:val="26"/>
        </w:rPr>
        <w:t>н</w:t>
      </w:r>
      <w:r w:rsidR="007C1768" w:rsidRPr="007C1768">
        <w:rPr>
          <w:rFonts w:ascii="Verdana" w:hAnsi="Verdana"/>
          <w:sz w:val="26"/>
          <w:szCs w:val="26"/>
        </w:rPr>
        <w:t>тов в</w:t>
      </w:r>
      <w:r w:rsidR="007C1768" w:rsidRPr="007C1768">
        <w:rPr>
          <w:rFonts w:ascii="Verdana" w:hAnsi="Verdana"/>
          <w:sz w:val="26"/>
          <w:szCs w:val="26"/>
        </w:rPr>
        <w:t>ы</w:t>
      </w:r>
      <w:r w:rsidR="007C1768" w:rsidRPr="007C1768">
        <w:rPr>
          <w:rFonts w:ascii="Verdana" w:hAnsi="Verdana"/>
          <w:sz w:val="26"/>
          <w:szCs w:val="26"/>
        </w:rPr>
        <w:t>борки.</w:t>
      </w:r>
    </w:p>
    <w:p w:rsidR="007C1768" w:rsidRPr="007C1768" w:rsidRDefault="007C1768" w:rsidP="007C1768">
      <w:pPr>
        <w:pStyle w:val="HellyRIR"/>
        <w:rPr>
          <w:lang/>
        </w:rPr>
      </w:pPr>
    </w:p>
    <w:p w:rsidR="004547CC" w:rsidRDefault="004547CC" w:rsidP="007C1768">
      <w:pPr>
        <w:pStyle w:val="HellyRIR"/>
        <w:ind w:firstLine="708"/>
        <w:rPr>
          <w:rStyle w:val="HellyRIR8"/>
          <w:rFonts w:ascii="Verdana" w:hAnsi="Verdana"/>
          <w:b/>
          <w:i w:val="0"/>
          <w:sz w:val="26"/>
          <w:szCs w:val="26"/>
        </w:rPr>
      </w:pPr>
      <w:bookmarkStart w:id="45" w:name="_Toc128750562"/>
      <w:bookmarkStart w:id="46" w:name="_Toc134253972"/>
      <w:bookmarkStart w:id="47" w:name="_Toc230016267"/>
      <w:bookmarkStart w:id="48" w:name="_Toc241211379"/>
      <w:bookmarkStart w:id="49" w:name="_Toc243926726"/>
      <w:bookmarkEnd w:id="39"/>
      <w:bookmarkEnd w:id="40"/>
      <w:bookmarkEnd w:id="41"/>
      <w:bookmarkEnd w:id="42"/>
      <w:bookmarkEnd w:id="43"/>
      <w:bookmarkEnd w:id="44"/>
    </w:p>
    <w:p w:rsidR="00567B3C" w:rsidRDefault="00567B3C" w:rsidP="007C1768">
      <w:pPr>
        <w:pStyle w:val="HellyRIR"/>
        <w:ind w:firstLine="708"/>
        <w:rPr>
          <w:rStyle w:val="HellyRIR8"/>
          <w:rFonts w:ascii="Verdana" w:hAnsi="Verdana"/>
          <w:b/>
          <w:i w:val="0"/>
          <w:sz w:val="26"/>
          <w:szCs w:val="26"/>
        </w:rPr>
      </w:pPr>
    </w:p>
    <w:p w:rsidR="00F624F0" w:rsidRPr="006D58E4" w:rsidRDefault="004C1B82" w:rsidP="007C1768">
      <w:pPr>
        <w:pStyle w:val="HellyRIR"/>
        <w:ind w:firstLine="708"/>
        <w:rPr>
          <w:rFonts w:ascii="Verdana" w:hAnsi="Verdana"/>
          <w:b/>
          <w:i w:val="0"/>
          <w:sz w:val="26"/>
          <w:szCs w:val="26"/>
        </w:rPr>
      </w:pPr>
      <w:r>
        <w:rPr>
          <w:rStyle w:val="HellyRIR8"/>
          <w:rFonts w:ascii="Verdana" w:hAnsi="Verdana"/>
          <w:b/>
          <w:i w:val="0"/>
          <w:sz w:val="26"/>
          <w:szCs w:val="26"/>
        </w:rPr>
        <w:t>5</w:t>
      </w:r>
      <w:r w:rsidR="006D58E4">
        <w:rPr>
          <w:rStyle w:val="HellyRIR8"/>
          <w:rFonts w:ascii="Verdana" w:hAnsi="Verdana"/>
          <w:b/>
          <w:i w:val="0"/>
          <w:sz w:val="26"/>
          <w:szCs w:val="26"/>
        </w:rPr>
        <w:t xml:space="preserve"> </w:t>
      </w:r>
      <w:r w:rsidR="00A72632" w:rsidRPr="006D58E4">
        <w:rPr>
          <w:rStyle w:val="HellyRIR8"/>
          <w:rFonts w:ascii="Verdana" w:hAnsi="Verdana"/>
          <w:b/>
          <w:i w:val="0"/>
          <w:sz w:val="26"/>
          <w:szCs w:val="26"/>
        </w:rPr>
        <w:t>Р</w:t>
      </w:r>
      <w:r w:rsidR="00F624F0" w:rsidRPr="006D58E4">
        <w:rPr>
          <w:rFonts w:ascii="Verdana" w:hAnsi="Verdana"/>
          <w:b/>
          <w:i w:val="0"/>
          <w:sz w:val="26"/>
          <w:szCs w:val="26"/>
        </w:rPr>
        <w:t>азнообразие значений признака</w:t>
      </w:r>
      <w:bookmarkEnd w:id="45"/>
      <w:bookmarkEnd w:id="46"/>
      <w:bookmarkEnd w:id="47"/>
      <w:bookmarkEnd w:id="48"/>
      <w:bookmarkEnd w:id="49"/>
    </w:p>
    <w:p w:rsidR="00A72632" w:rsidRPr="00CE0845" w:rsidRDefault="00A72632" w:rsidP="00A72632">
      <w:pPr>
        <w:pStyle w:val="HellyRIR"/>
        <w:rPr>
          <w:rFonts w:ascii="Verdana" w:hAnsi="Verdana"/>
          <w:b/>
          <w:i w:val="0"/>
          <w:sz w:val="12"/>
          <w:szCs w:val="12"/>
        </w:rPr>
      </w:pP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4C1B82">
        <w:rPr>
          <w:rFonts w:ascii="Verdana" w:hAnsi="Verdana"/>
          <w:sz w:val="26"/>
          <w:szCs w:val="26"/>
        </w:rPr>
        <w:t>Всякая группа состоит из</w:t>
      </w:r>
      <w:r w:rsidRPr="006D58E4">
        <w:rPr>
          <w:rFonts w:ascii="Verdana" w:hAnsi="Verdana"/>
          <w:b/>
          <w:sz w:val="26"/>
          <w:szCs w:val="26"/>
        </w:rPr>
        <w:t xml:space="preserve"> особей </w:t>
      </w:r>
      <w:r w:rsidRPr="004C1B82">
        <w:rPr>
          <w:rFonts w:ascii="Verdana" w:hAnsi="Verdana"/>
          <w:sz w:val="26"/>
          <w:szCs w:val="26"/>
        </w:rPr>
        <w:t>или</w:t>
      </w:r>
      <w:r w:rsidRPr="006D58E4">
        <w:rPr>
          <w:rFonts w:ascii="Verdana" w:hAnsi="Verdana"/>
          <w:b/>
          <w:sz w:val="26"/>
          <w:szCs w:val="26"/>
        </w:rPr>
        <w:t xml:space="preserve"> объектов</w:t>
      </w:r>
      <w:r w:rsidRPr="006D58E4">
        <w:rPr>
          <w:rFonts w:ascii="Verdana" w:hAnsi="Verdana"/>
          <w:sz w:val="26"/>
          <w:szCs w:val="26"/>
        </w:rPr>
        <w:t>, отличающихся друг от друга по каждому из признаков. Различия эти иногда очень велики, иногда они почти незаметны, но они всегда имеются в гру</w:t>
      </w:r>
      <w:r w:rsidRPr="006D58E4">
        <w:rPr>
          <w:rFonts w:ascii="Verdana" w:hAnsi="Verdana"/>
          <w:sz w:val="26"/>
          <w:szCs w:val="26"/>
        </w:rPr>
        <w:t>п</w:t>
      </w:r>
      <w:r w:rsidRPr="006D58E4">
        <w:rPr>
          <w:rFonts w:ascii="Verdana" w:hAnsi="Verdana"/>
          <w:sz w:val="26"/>
          <w:szCs w:val="26"/>
        </w:rPr>
        <w:t>пе, так как невозможно найти даже двух абсолютно одинаковых ос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бей. Это второе основное свойство всякой группы – состоять из н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одинаковых объектов по любому признаку – точнее всего определ</w:t>
      </w:r>
      <w:r w:rsidRPr="006D58E4">
        <w:rPr>
          <w:rFonts w:ascii="Verdana" w:hAnsi="Verdana"/>
          <w:sz w:val="26"/>
          <w:szCs w:val="26"/>
        </w:rPr>
        <w:t>я</w:t>
      </w:r>
      <w:r w:rsidRPr="006D58E4">
        <w:rPr>
          <w:rFonts w:ascii="Verdana" w:hAnsi="Verdana"/>
          <w:sz w:val="26"/>
          <w:szCs w:val="26"/>
        </w:rPr>
        <w:t>ется терм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ном разнообразие признака в группе.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Часто этому групповому свойству даются другие названия: и</w:t>
      </w:r>
      <w:r w:rsidRPr="006D58E4">
        <w:rPr>
          <w:rFonts w:ascii="Verdana" w:hAnsi="Verdana"/>
          <w:sz w:val="26"/>
          <w:szCs w:val="26"/>
        </w:rPr>
        <w:t>з</w:t>
      </w:r>
      <w:r w:rsidRPr="006D58E4">
        <w:rPr>
          <w:rFonts w:ascii="Verdana" w:hAnsi="Verdana"/>
          <w:sz w:val="26"/>
          <w:szCs w:val="26"/>
        </w:rPr>
        <w:t>менчивость, рассеяние, колеблемость, вариабильность, разброс.</w:t>
      </w:r>
    </w:p>
    <w:p w:rsidR="00866AA3" w:rsidRPr="006D58E4" w:rsidRDefault="00866AA3" w:rsidP="00A72632">
      <w:pPr>
        <w:pStyle w:val="HellyRIR7"/>
        <w:rPr>
          <w:rFonts w:ascii="Verdana" w:hAnsi="Verdana"/>
          <w:sz w:val="26"/>
          <w:szCs w:val="26"/>
        </w:rPr>
      </w:pPr>
    </w:p>
    <w:p w:rsidR="00F624F0" w:rsidRPr="006D58E4" w:rsidRDefault="004C1B82" w:rsidP="00CE0845">
      <w:pPr>
        <w:pStyle w:val="2"/>
      </w:pPr>
      <w:bookmarkStart w:id="50" w:name="_Toc114928427"/>
      <w:bookmarkStart w:id="51" w:name="_Toc128750563"/>
      <w:bookmarkStart w:id="52" w:name="_Toc134253973"/>
      <w:bookmarkStart w:id="53" w:name="_Toc230016268"/>
      <w:bookmarkStart w:id="54" w:name="_Toc241211380"/>
      <w:bookmarkStart w:id="55" w:name="_Toc243926727"/>
      <w:r>
        <w:t xml:space="preserve">5.1 </w:t>
      </w:r>
      <w:r w:rsidR="00F624F0" w:rsidRPr="006D58E4">
        <w:t>Стандартное (среднеквадратическое) отклонение</w:t>
      </w:r>
      <w:bookmarkEnd w:id="50"/>
      <w:bookmarkEnd w:id="51"/>
      <w:bookmarkEnd w:id="52"/>
      <w:bookmarkEnd w:id="53"/>
      <w:bookmarkEnd w:id="54"/>
      <w:bookmarkEnd w:id="55"/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Степень разнообразия особей в группе по изучаемому признаку измеряется несколькими показателями</w:t>
      </w:r>
      <w:r w:rsidR="00B02C8C">
        <w:rPr>
          <w:rFonts w:ascii="Verdana" w:hAnsi="Verdana"/>
          <w:sz w:val="26"/>
          <w:szCs w:val="26"/>
        </w:rPr>
        <w:t xml:space="preserve"> (</w:t>
      </w:r>
      <w:r w:rsidR="00B02C8C" w:rsidRPr="00B02C8C">
        <w:rPr>
          <w:rFonts w:ascii="Verdana" w:hAnsi="Verdana"/>
          <w:b/>
          <w:sz w:val="26"/>
          <w:szCs w:val="26"/>
        </w:rPr>
        <w:t>лимиты и размах, ста</w:t>
      </w:r>
      <w:r w:rsidR="00B02C8C" w:rsidRPr="00B02C8C">
        <w:rPr>
          <w:rFonts w:ascii="Verdana" w:hAnsi="Verdana"/>
          <w:b/>
          <w:sz w:val="26"/>
          <w:szCs w:val="26"/>
        </w:rPr>
        <w:t>н</w:t>
      </w:r>
      <w:r w:rsidR="00B02C8C" w:rsidRPr="00B02C8C">
        <w:rPr>
          <w:rFonts w:ascii="Verdana" w:hAnsi="Verdana"/>
          <w:b/>
          <w:sz w:val="26"/>
          <w:szCs w:val="26"/>
        </w:rPr>
        <w:t>дартное отклонение, коэффициент вариации, квартили, дец</w:t>
      </w:r>
      <w:r w:rsidR="00B02C8C" w:rsidRPr="00B02C8C">
        <w:rPr>
          <w:rFonts w:ascii="Verdana" w:hAnsi="Verdana"/>
          <w:b/>
          <w:sz w:val="26"/>
          <w:szCs w:val="26"/>
        </w:rPr>
        <w:t>и</w:t>
      </w:r>
      <w:r w:rsidR="00B02C8C" w:rsidRPr="00B02C8C">
        <w:rPr>
          <w:rFonts w:ascii="Verdana" w:hAnsi="Verdana"/>
          <w:b/>
          <w:sz w:val="26"/>
          <w:szCs w:val="26"/>
        </w:rPr>
        <w:t>ли, перцентили</w:t>
      </w:r>
      <w:r w:rsidR="00B02C8C">
        <w:rPr>
          <w:rFonts w:ascii="Verdana" w:hAnsi="Verdana"/>
          <w:sz w:val="26"/>
          <w:szCs w:val="26"/>
        </w:rPr>
        <w:t>)</w:t>
      </w:r>
      <w:r w:rsidRPr="006D58E4">
        <w:rPr>
          <w:rFonts w:ascii="Verdana" w:hAnsi="Verdana"/>
          <w:sz w:val="26"/>
          <w:szCs w:val="26"/>
        </w:rPr>
        <w:t>, из которых наибольшее значение имеет стандар</w:t>
      </w:r>
      <w:r w:rsidRPr="006D58E4">
        <w:rPr>
          <w:rFonts w:ascii="Verdana" w:hAnsi="Verdana"/>
          <w:sz w:val="26"/>
          <w:szCs w:val="26"/>
        </w:rPr>
        <w:t>т</w:t>
      </w:r>
      <w:r w:rsidRPr="006D58E4">
        <w:rPr>
          <w:rFonts w:ascii="Verdana" w:hAnsi="Verdana"/>
          <w:sz w:val="26"/>
          <w:szCs w:val="26"/>
        </w:rPr>
        <w:t>ное</w:t>
      </w:r>
      <w:r w:rsidR="00B02C8C">
        <w:rPr>
          <w:rFonts w:ascii="Verdana" w:hAnsi="Verdana"/>
          <w:sz w:val="26"/>
          <w:szCs w:val="26"/>
        </w:rPr>
        <w:t>, или среднеквадратичное</w:t>
      </w:r>
      <w:r w:rsidRPr="006D58E4">
        <w:rPr>
          <w:rFonts w:ascii="Verdana" w:hAnsi="Verdana"/>
          <w:sz w:val="26"/>
          <w:szCs w:val="26"/>
        </w:rPr>
        <w:t xml:space="preserve"> отклонение:</w:t>
      </w:r>
    </w:p>
    <w:p w:rsidR="00F624F0" w:rsidRPr="006D58E4" w:rsidRDefault="00F624F0" w:rsidP="006E3D9E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6"/>
          <w:sz w:val="26"/>
          <w:szCs w:val="26"/>
        </w:rPr>
        <w:object w:dxaOrig="1140" w:dyaOrig="720">
          <v:shape id="_x0000_i1047" type="#_x0000_t75" style="width:67.5pt;height:42.75pt" o:ole="">
            <v:imagedata r:id="rId54" o:title=""/>
          </v:shape>
          <o:OLEObject Type="Embed" ProgID="Equation.3" ShapeID="_x0000_i1047" DrawAspect="Content" ObjectID="_1588063782" r:id="rId55"/>
        </w:object>
      </w:r>
      <w:r w:rsidR="00CE0845">
        <w:rPr>
          <w:rFonts w:ascii="Verdana" w:hAnsi="Verdana"/>
          <w:sz w:val="26"/>
          <w:szCs w:val="26"/>
        </w:rPr>
        <w:t xml:space="preserve">;         </w:t>
      </w:r>
      <w:r w:rsidRPr="006D58E4">
        <w:rPr>
          <w:rFonts w:ascii="Verdana" w:hAnsi="Verdana"/>
          <w:position w:val="-24"/>
          <w:sz w:val="26"/>
          <w:szCs w:val="26"/>
        </w:rPr>
        <w:object w:dxaOrig="3760" w:dyaOrig="740">
          <v:shape id="_x0000_i1048" type="#_x0000_t75" style="width:207.75pt;height:40.5pt" o:ole="">
            <v:imagedata r:id="rId56" o:title=""/>
          </v:shape>
          <o:OLEObject Type="Embed" ProgID="Equation.3" ShapeID="_x0000_i1048" DrawAspect="Content" ObjectID="_1588063783" r:id="rId57"/>
        </w:object>
      </w:r>
    </w:p>
    <w:p w:rsidR="00F624F0" w:rsidRPr="004C1B82" w:rsidRDefault="006D58E4" w:rsidP="004C1B82">
      <w:pPr>
        <w:pStyle w:val="HellyRIR7"/>
        <w:ind w:firstLine="0"/>
        <w:rPr>
          <w:rFonts w:ascii="Verdana" w:hAnsi="Verdana"/>
          <w:sz w:val="24"/>
          <w:szCs w:val="24"/>
        </w:rPr>
      </w:pPr>
      <w:r w:rsidRPr="004C1B82">
        <w:rPr>
          <w:rFonts w:ascii="Verdana" w:hAnsi="Verdana"/>
          <w:sz w:val="24"/>
          <w:szCs w:val="24"/>
        </w:rPr>
        <w:t>σ</w:t>
      </w:r>
      <w:r w:rsidR="00F624F0" w:rsidRPr="004C1B82">
        <w:rPr>
          <w:rFonts w:ascii="Verdana" w:hAnsi="Verdana"/>
          <w:sz w:val="24"/>
          <w:szCs w:val="24"/>
        </w:rPr>
        <w:t xml:space="preserve"> – стандартное отклонение;</w:t>
      </w:r>
      <w:r w:rsidR="004C1B82" w:rsidRPr="004C1B82">
        <w:rPr>
          <w:rFonts w:ascii="Verdana" w:hAnsi="Verdana"/>
          <w:sz w:val="24"/>
          <w:szCs w:val="24"/>
        </w:rPr>
        <w:t xml:space="preserve"> </w:t>
      </w:r>
      <w:r w:rsidR="00F624F0" w:rsidRPr="004C1B82">
        <w:rPr>
          <w:rFonts w:ascii="Verdana" w:hAnsi="Verdana"/>
          <w:sz w:val="24"/>
          <w:szCs w:val="24"/>
        </w:rPr>
        <w:t>x</w:t>
      </w:r>
      <w:r w:rsidR="00F624F0" w:rsidRPr="004C1B82">
        <w:rPr>
          <w:rFonts w:ascii="Verdana" w:hAnsi="Verdana"/>
          <w:sz w:val="24"/>
          <w:szCs w:val="24"/>
          <w:vertAlign w:val="superscript"/>
        </w:rPr>
        <w:t>2</w:t>
      </w:r>
      <w:r w:rsidR="00F624F0" w:rsidRPr="004C1B82">
        <w:rPr>
          <w:rFonts w:ascii="Verdana" w:hAnsi="Verdana"/>
          <w:sz w:val="24"/>
          <w:szCs w:val="24"/>
        </w:rPr>
        <w:t xml:space="preserve"> – сумма квадратов центральных отклон</w:t>
      </w:r>
      <w:r w:rsidR="00F624F0" w:rsidRPr="004C1B82">
        <w:rPr>
          <w:rFonts w:ascii="Verdana" w:hAnsi="Verdana"/>
          <w:sz w:val="24"/>
          <w:szCs w:val="24"/>
        </w:rPr>
        <w:t>е</w:t>
      </w:r>
      <w:r w:rsidR="00F624F0" w:rsidRPr="004C1B82">
        <w:rPr>
          <w:rFonts w:ascii="Verdana" w:hAnsi="Verdana"/>
          <w:sz w:val="24"/>
          <w:szCs w:val="24"/>
        </w:rPr>
        <w:t>ний, т. е. квадратов разностей между каждым значением и средней ари</w:t>
      </w:r>
      <w:r w:rsidR="00F624F0" w:rsidRPr="004C1B82">
        <w:rPr>
          <w:rFonts w:ascii="Verdana" w:hAnsi="Verdana"/>
          <w:sz w:val="24"/>
          <w:szCs w:val="24"/>
        </w:rPr>
        <w:t>ф</w:t>
      </w:r>
      <w:r w:rsidR="00F624F0" w:rsidRPr="004C1B82">
        <w:rPr>
          <w:rFonts w:ascii="Verdana" w:hAnsi="Verdana"/>
          <w:sz w:val="24"/>
          <w:szCs w:val="24"/>
        </w:rPr>
        <w:t>метической;</w:t>
      </w:r>
      <w:r w:rsidR="004C1B82" w:rsidRPr="004C1B82">
        <w:rPr>
          <w:rFonts w:ascii="Verdana" w:hAnsi="Verdana"/>
          <w:sz w:val="24"/>
          <w:szCs w:val="24"/>
        </w:rPr>
        <w:t xml:space="preserve"> </w:t>
      </w:r>
      <w:r w:rsidR="00F624F0" w:rsidRPr="004C1B82">
        <w:rPr>
          <w:rFonts w:ascii="Verdana" w:hAnsi="Verdana"/>
          <w:sz w:val="24"/>
          <w:szCs w:val="24"/>
        </w:rPr>
        <w:t>X</w:t>
      </w:r>
      <w:r w:rsidR="00F624F0" w:rsidRPr="004C1B82">
        <w:rPr>
          <w:rFonts w:ascii="Verdana" w:hAnsi="Verdana"/>
          <w:sz w:val="24"/>
          <w:szCs w:val="24"/>
          <w:vertAlign w:val="subscript"/>
        </w:rPr>
        <w:t>i</w:t>
      </w:r>
      <w:r w:rsidR="00F624F0" w:rsidRPr="004C1B82">
        <w:rPr>
          <w:rFonts w:ascii="Verdana" w:hAnsi="Verdana"/>
          <w:sz w:val="24"/>
          <w:szCs w:val="24"/>
        </w:rPr>
        <w:t xml:space="preserve"> – значение признака у каждого объекта в группе;</w:t>
      </w:r>
      <w:r w:rsidR="004C1B82" w:rsidRPr="004C1B82">
        <w:rPr>
          <w:rFonts w:ascii="Verdana" w:hAnsi="Verdana"/>
          <w:sz w:val="24"/>
          <w:szCs w:val="24"/>
        </w:rPr>
        <w:t xml:space="preserve"> </w:t>
      </w:r>
      <w:r w:rsidR="00F624F0" w:rsidRPr="004C1B82">
        <w:rPr>
          <w:rFonts w:ascii="Verdana" w:hAnsi="Verdana"/>
          <w:sz w:val="24"/>
          <w:szCs w:val="24"/>
        </w:rPr>
        <w:t>μ – сре</w:t>
      </w:r>
      <w:r w:rsidR="00F624F0" w:rsidRPr="004C1B82">
        <w:rPr>
          <w:rFonts w:ascii="Verdana" w:hAnsi="Verdana"/>
          <w:sz w:val="24"/>
          <w:szCs w:val="24"/>
        </w:rPr>
        <w:t>д</w:t>
      </w:r>
      <w:r w:rsidR="00F624F0" w:rsidRPr="004C1B82">
        <w:rPr>
          <w:rFonts w:ascii="Verdana" w:hAnsi="Verdana"/>
          <w:sz w:val="24"/>
          <w:szCs w:val="24"/>
        </w:rPr>
        <w:t>няя ари</w:t>
      </w:r>
      <w:r w:rsidR="00F624F0" w:rsidRPr="004C1B82">
        <w:rPr>
          <w:rFonts w:ascii="Verdana" w:hAnsi="Verdana"/>
          <w:sz w:val="24"/>
          <w:szCs w:val="24"/>
        </w:rPr>
        <w:t>ф</w:t>
      </w:r>
      <w:r w:rsidR="00F624F0" w:rsidRPr="004C1B82">
        <w:rPr>
          <w:rFonts w:ascii="Verdana" w:hAnsi="Verdana"/>
          <w:sz w:val="24"/>
          <w:szCs w:val="24"/>
        </w:rPr>
        <w:t>метическая признака для данной группы;</w:t>
      </w:r>
      <w:r w:rsidR="004C1B82" w:rsidRPr="004C1B82">
        <w:rPr>
          <w:rFonts w:ascii="Verdana" w:hAnsi="Verdana"/>
          <w:sz w:val="24"/>
          <w:szCs w:val="24"/>
        </w:rPr>
        <w:t xml:space="preserve"> </w:t>
      </w:r>
      <w:r w:rsidR="00F624F0" w:rsidRPr="004C1B82">
        <w:rPr>
          <w:rFonts w:ascii="Verdana" w:hAnsi="Verdana"/>
          <w:sz w:val="24"/>
          <w:szCs w:val="24"/>
        </w:rPr>
        <w:t>n–1 – число степеней свободы, равное числу объектов в группе без одн</w:t>
      </w:r>
      <w:r w:rsidR="00F624F0" w:rsidRPr="004C1B82">
        <w:rPr>
          <w:rFonts w:ascii="Verdana" w:hAnsi="Verdana"/>
          <w:sz w:val="24"/>
          <w:szCs w:val="24"/>
        </w:rPr>
        <w:t>о</w:t>
      </w:r>
      <w:r w:rsidR="00F624F0" w:rsidRPr="004C1B82">
        <w:rPr>
          <w:rFonts w:ascii="Verdana" w:hAnsi="Verdana"/>
          <w:sz w:val="24"/>
          <w:szCs w:val="24"/>
        </w:rPr>
        <w:t>го.</w:t>
      </w:r>
    </w:p>
    <w:p w:rsidR="004C1B82" w:rsidRDefault="004C1B82" w:rsidP="00567B3C">
      <w:bookmarkStart w:id="56" w:name="_Toc114928428"/>
      <w:bookmarkStart w:id="57" w:name="_Toc128750564"/>
      <w:bookmarkStart w:id="58" w:name="_Toc134253974"/>
      <w:bookmarkStart w:id="59" w:name="_Toc230016269"/>
    </w:p>
    <w:p w:rsidR="00F624F0" w:rsidRPr="00567B3C" w:rsidRDefault="00F624F0" w:rsidP="00567B3C">
      <w:pPr>
        <w:pStyle w:val="HellyRIR7"/>
        <w:rPr>
          <w:rFonts w:ascii="Verdana" w:hAnsi="Verdana"/>
          <w:sz w:val="26"/>
          <w:szCs w:val="26"/>
        </w:rPr>
      </w:pPr>
      <w:r w:rsidRPr="00567B3C">
        <w:rPr>
          <w:rFonts w:ascii="Verdana" w:hAnsi="Verdana"/>
          <w:b/>
          <w:sz w:val="26"/>
          <w:szCs w:val="26"/>
        </w:rPr>
        <w:t>Число степеней свободы</w:t>
      </w:r>
      <w:bookmarkEnd w:id="56"/>
      <w:bookmarkEnd w:id="57"/>
      <w:bookmarkEnd w:id="58"/>
      <w:bookmarkEnd w:id="59"/>
      <w:r w:rsidR="004C1B82" w:rsidRPr="00567B3C">
        <w:rPr>
          <w:rFonts w:ascii="Verdana" w:hAnsi="Verdana"/>
          <w:sz w:val="26"/>
          <w:szCs w:val="26"/>
        </w:rPr>
        <w:t xml:space="preserve">. </w:t>
      </w:r>
      <w:r w:rsidRPr="00567B3C">
        <w:rPr>
          <w:rFonts w:ascii="Verdana" w:hAnsi="Verdana"/>
          <w:sz w:val="26"/>
          <w:szCs w:val="26"/>
        </w:rPr>
        <w:t>Число степеней свободы равно чи</w:t>
      </w:r>
      <w:r w:rsidRPr="00567B3C">
        <w:rPr>
          <w:rFonts w:ascii="Verdana" w:hAnsi="Verdana"/>
          <w:sz w:val="26"/>
          <w:szCs w:val="26"/>
        </w:rPr>
        <w:t>с</w:t>
      </w:r>
      <w:r w:rsidRPr="00567B3C">
        <w:rPr>
          <w:rFonts w:ascii="Verdana" w:hAnsi="Verdana"/>
          <w:sz w:val="26"/>
          <w:szCs w:val="26"/>
        </w:rPr>
        <w:t>лу элементов свободного разнообразия в группе. Оно равно числу всех имеющихся элементов изучения без числа ограничений разн</w:t>
      </w:r>
      <w:r w:rsidRPr="00567B3C">
        <w:rPr>
          <w:rFonts w:ascii="Verdana" w:hAnsi="Verdana"/>
          <w:sz w:val="26"/>
          <w:szCs w:val="26"/>
        </w:rPr>
        <w:t>о</w:t>
      </w:r>
      <w:r w:rsidRPr="00567B3C">
        <w:rPr>
          <w:rFonts w:ascii="Verdana" w:hAnsi="Verdana"/>
          <w:sz w:val="26"/>
          <w:szCs w:val="26"/>
        </w:rPr>
        <w:t>обр</w:t>
      </w:r>
      <w:r w:rsidRPr="00567B3C">
        <w:rPr>
          <w:rFonts w:ascii="Verdana" w:hAnsi="Verdana"/>
          <w:sz w:val="26"/>
          <w:szCs w:val="26"/>
        </w:rPr>
        <w:t>а</w:t>
      </w:r>
      <w:r w:rsidRPr="00567B3C">
        <w:rPr>
          <w:rFonts w:ascii="Verdana" w:hAnsi="Verdana"/>
          <w:sz w:val="26"/>
          <w:szCs w:val="26"/>
        </w:rPr>
        <w:t>зия.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Например, для исследования требуется взять </w:t>
      </w:r>
      <w:r w:rsidR="004C1B82">
        <w:rPr>
          <w:rFonts w:ascii="Verdana" w:hAnsi="Verdana"/>
          <w:sz w:val="26"/>
          <w:szCs w:val="26"/>
        </w:rPr>
        <w:t>3</w:t>
      </w:r>
      <w:r w:rsidRPr="006D58E4">
        <w:rPr>
          <w:rFonts w:ascii="Verdana" w:hAnsi="Verdana"/>
          <w:sz w:val="26"/>
          <w:szCs w:val="26"/>
        </w:rPr>
        <w:t xml:space="preserve"> объекта с любым развитием изучаемого признака. В данном случае величина признака не имеет никаких ограничений, поэтому число степеней свободы </w:t>
      </w:r>
      <w:r w:rsidR="00B02C8C">
        <w:rPr>
          <w:rFonts w:ascii="Verdana" w:hAnsi="Verdana"/>
          <w:sz w:val="26"/>
          <w:szCs w:val="26"/>
        </w:rPr>
        <w:t>б</w:t>
      </w:r>
      <w:r w:rsidR="00B02C8C">
        <w:rPr>
          <w:rFonts w:ascii="Verdana" w:hAnsi="Verdana"/>
          <w:sz w:val="26"/>
          <w:szCs w:val="26"/>
        </w:rPr>
        <w:t>у</w:t>
      </w:r>
      <w:r w:rsidR="00B02C8C">
        <w:rPr>
          <w:rFonts w:ascii="Verdana" w:hAnsi="Verdana"/>
          <w:sz w:val="26"/>
          <w:szCs w:val="26"/>
        </w:rPr>
        <w:t xml:space="preserve">дет </w:t>
      </w:r>
      <w:r w:rsidRPr="00B02C8C">
        <w:rPr>
          <w:rFonts w:ascii="Verdana" w:hAnsi="Verdana"/>
          <w:i/>
          <w:sz w:val="26"/>
          <w:szCs w:val="26"/>
        </w:rPr>
        <w:t>n=3–0=3</w:t>
      </w:r>
      <w:r w:rsidRPr="006D58E4">
        <w:rPr>
          <w:rFonts w:ascii="Verdana" w:hAnsi="Verdana"/>
          <w:sz w:val="26"/>
          <w:szCs w:val="26"/>
        </w:rPr>
        <w:t>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Если </w:t>
      </w:r>
      <w:r w:rsidR="00D977EA">
        <w:rPr>
          <w:rFonts w:ascii="Verdana" w:hAnsi="Verdana"/>
          <w:sz w:val="26"/>
          <w:szCs w:val="26"/>
        </w:rPr>
        <w:t xml:space="preserve">же </w:t>
      </w:r>
      <w:r w:rsidRPr="006D58E4">
        <w:rPr>
          <w:rFonts w:ascii="Verdana" w:hAnsi="Verdana"/>
          <w:sz w:val="26"/>
          <w:szCs w:val="26"/>
        </w:rPr>
        <w:t xml:space="preserve">требуется взять </w:t>
      </w:r>
      <w:r w:rsidR="00D977EA">
        <w:rPr>
          <w:rFonts w:ascii="Verdana" w:hAnsi="Verdana"/>
          <w:sz w:val="26"/>
          <w:szCs w:val="26"/>
        </w:rPr>
        <w:t>3</w:t>
      </w:r>
      <w:r w:rsidRPr="006D58E4">
        <w:rPr>
          <w:rFonts w:ascii="Verdana" w:hAnsi="Verdana"/>
          <w:sz w:val="26"/>
          <w:szCs w:val="26"/>
        </w:rPr>
        <w:t xml:space="preserve"> числа с условием, что сумма их должна быть равна определенной величине, например: 100, то пе</w:t>
      </w:r>
      <w:r w:rsidRPr="006D58E4">
        <w:rPr>
          <w:rFonts w:ascii="Verdana" w:hAnsi="Verdana"/>
          <w:sz w:val="26"/>
          <w:szCs w:val="26"/>
        </w:rPr>
        <w:t>р</w:t>
      </w:r>
      <w:r w:rsidRPr="006D58E4">
        <w:rPr>
          <w:rFonts w:ascii="Verdana" w:hAnsi="Verdana"/>
          <w:sz w:val="26"/>
          <w:szCs w:val="26"/>
        </w:rPr>
        <w:t>вое число может быть любой величины: 80, 800 и т. д., второе число также может быть выбрано свободно без всяких ограничений, напр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ме</w:t>
      </w:r>
      <w:r w:rsidR="00D977EA">
        <w:rPr>
          <w:rFonts w:ascii="Verdana" w:hAnsi="Verdana"/>
          <w:sz w:val="26"/>
          <w:szCs w:val="26"/>
        </w:rPr>
        <w:t xml:space="preserve">р 10, 1269 и т. д., то третье </w:t>
      </w:r>
      <w:r w:rsidRPr="006D58E4">
        <w:rPr>
          <w:rFonts w:ascii="Verdana" w:hAnsi="Verdana"/>
          <w:sz w:val="26"/>
          <w:szCs w:val="26"/>
        </w:rPr>
        <w:t>число может иметь только одно знач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ние</w:t>
      </w:r>
      <w:r w:rsidR="00D977EA">
        <w:rPr>
          <w:rFonts w:ascii="Verdana" w:hAnsi="Verdana"/>
          <w:sz w:val="26"/>
          <w:szCs w:val="26"/>
        </w:rPr>
        <w:t xml:space="preserve"> –</w:t>
      </w:r>
      <w:r w:rsidRPr="006D58E4">
        <w:rPr>
          <w:rFonts w:ascii="Verdana" w:hAnsi="Verdana"/>
          <w:sz w:val="26"/>
          <w:szCs w:val="26"/>
        </w:rPr>
        <w:t xml:space="preserve"> такое, чт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бы оно вместе с двумя предыдущими составило бы в сумме 100. Если два первых числа были 80 и 10, то третье должно быть 10; если два первых числа 800 и 1269, то третье должно быть отрицательным: –1969 (800+1269–1969 = 100).</w:t>
      </w:r>
    </w:p>
    <w:p w:rsidR="00F624F0" w:rsidRPr="006D58E4" w:rsidRDefault="00F624F0" w:rsidP="00A72632">
      <w:pPr>
        <w:pStyle w:val="HellyRIR7"/>
        <w:rPr>
          <w:rFonts w:ascii="Verdana" w:hAnsi="Verdana"/>
          <w:b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В данном случае, при одном ограничении (сумма чисел должна быть равна 100), </w:t>
      </w:r>
      <w:r w:rsidRPr="006D58E4">
        <w:rPr>
          <w:rFonts w:ascii="Verdana" w:hAnsi="Verdana"/>
          <w:b/>
          <w:sz w:val="26"/>
          <w:szCs w:val="26"/>
        </w:rPr>
        <w:t>два числа выбираются свободно, а третье не имеет свободы выбора: для трех чисел имеются две степени свободы</w:t>
      </w:r>
      <w:r w:rsidR="006E4FA3" w:rsidRPr="006E4FA3">
        <w:rPr>
          <w:rFonts w:ascii="Verdana" w:hAnsi="Verdana"/>
          <w:b/>
          <w:sz w:val="26"/>
          <w:szCs w:val="26"/>
        </w:rPr>
        <w:t xml:space="preserve"> </w:t>
      </w:r>
      <w:r w:rsidR="006D58E4">
        <w:rPr>
          <w:rFonts w:ascii="Verdana" w:hAnsi="Verdana"/>
          <w:b/>
          <w:sz w:val="26"/>
          <w:szCs w:val="26"/>
          <w:lang w:val="en-US"/>
        </w:rPr>
        <w:t>df</w:t>
      </w:r>
      <w:r w:rsidRPr="006D58E4">
        <w:rPr>
          <w:rFonts w:ascii="Verdana" w:hAnsi="Verdana"/>
          <w:b/>
          <w:sz w:val="26"/>
          <w:szCs w:val="26"/>
        </w:rPr>
        <w:t xml:space="preserve"> = 3 – 1 = 2.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Для </w:t>
      </w:r>
      <w:r w:rsidRPr="00B02C8C">
        <w:rPr>
          <w:rFonts w:ascii="Verdana" w:hAnsi="Verdana"/>
          <w:i/>
          <w:sz w:val="26"/>
          <w:szCs w:val="26"/>
        </w:rPr>
        <w:t>n</w:t>
      </w:r>
      <w:r w:rsidRPr="006D58E4">
        <w:rPr>
          <w:rFonts w:ascii="Verdana" w:hAnsi="Verdana"/>
          <w:sz w:val="26"/>
          <w:szCs w:val="26"/>
        </w:rPr>
        <w:t xml:space="preserve"> значений при </w:t>
      </w:r>
      <w:r w:rsidRPr="00B02C8C">
        <w:rPr>
          <w:rFonts w:ascii="Verdana" w:hAnsi="Verdana"/>
          <w:i/>
          <w:sz w:val="26"/>
          <w:szCs w:val="26"/>
        </w:rPr>
        <w:t>k</w:t>
      </w:r>
      <w:r w:rsidRPr="006D58E4">
        <w:rPr>
          <w:rFonts w:ascii="Verdana" w:hAnsi="Verdana"/>
          <w:sz w:val="26"/>
          <w:szCs w:val="26"/>
        </w:rPr>
        <w:t xml:space="preserve"> ограничениях имеется </w:t>
      </w:r>
      <w:r w:rsidR="006D58E4" w:rsidRPr="00B02C8C">
        <w:rPr>
          <w:rFonts w:ascii="Verdana" w:hAnsi="Verdana"/>
          <w:i/>
          <w:sz w:val="26"/>
          <w:szCs w:val="26"/>
          <w:lang w:val="en-US"/>
        </w:rPr>
        <w:t>df</w:t>
      </w:r>
      <w:r w:rsidRPr="00B02C8C">
        <w:rPr>
          <w:rFonts w:ascii="Verdana" w:hAnsi="Verdana"/>
          <w:i/>
          <w:sz w:val="26"/>
          <w:szCs w:val="26"/>
        </w:rPr>
        <w:t>=n–k</w:t>
      </w:r>
      <w:r w:rsidRPr="006D58E4">
        <w:rPr>
          <w:rFonts w:ascii="Verdana" w:hAnsi="Verdana"/>
          <w:sz w:val="26"/>
          <w:szCs w:val="26"/>
        </w:rPr>
        <w:t xml:space="preserve"> степеней свободы.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При вычислении средней арифметической никаких ограничений величины значений признака не имеется. Поэтому число элементов, о</w:t>
      </w:r>
      <w:r w:rsidRPr="006D58E4">
        <w:rPr>
          <w:rFonts w:ascii="Verdana" w:hAnsi="Verdana"/>
          <w:sz w:val="26"/>
          <w:szCs w:val="26"/>
        </w:rPr>
        <w:t>б</w:t>
      </w:r>
      <w:r w:rsidRPr="006D58E4">
        <w:rPr>
          <w:rFonts w:ascii="Verdana" w:hAnsi="Verdana"/>
          <w:sz w:val="26"/>
          <w:szCs w:val="26"/>
        </w:rPr>
        <w:t>разующих среднюю арифметическую, равно числу вариантов.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При вычислении </w:t>
      </w:r>
      <w:r w:rsidR="00D977EA">
        <w:rPr>
          <w:rFonts w:ascii="Verdana" w:hAnsi="Verdana"/>
          <w:sz w:val="26"/>
          <w:szCs w:val="26"/>
        </w:rPr>
        <w:t>стандартного</w:t>
      </w:r>
      <w:r w:rsidRPr="006D58E4">
        <w:rPr>
          <w:rFonts w:ascii="Verdana" w:hAnsi="Verdana"/>
          <w:sz w:val="26"/>
          <w:szCs w:val="26"/>
        </w:rPr>
        <w:t xml:space="preserve"> отклонения имеется одно огран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чение</w:t>
      </w:r>
      <w:r w:rsidR="00D977EA">
        <w:rPr>
          <w:rFonts w:ascii="Verdana" w:hAnsi="Verdana"/>
          <w:sz w:val="26"/>
          <w:szCs w:val="26"/>
        </w:rPr>
        <w:t xml:space="preserve"> –</w:t>
      </w:r>
      <w:r w:rsidRPr="006D58E4">
        <w:rPr>
          <w:rFonts w:ascii="Verdana" w:hAnsi="Verdana"/>
          <w:sz w:val="26"/>
          <w:szCs w:val="26"/>
        </w:rPr>
        <w:t xml:space="preserve"> </w:t>
      </w:r>
      <w:r w:rsidR="00D977EA" w:rsidRPr="006D58E4">
        <w:rPr>
          <w:rFonts w:ascii="Verdana" w:hAnsi="Verdana"/>
          <w:sz w:val="26"/>
          <w:szCs w:val="26"/>
        </w:rPr>
        <w:t>с</w:t>
      </w:r>
      <w:r w:rsidRPr="006D58E4">
        <w:rPr>
          <w:rFonts w:ascii="Verdana" w:hAnsi="Verdana"/>
          <w:sz w:val="26"/>
          <w:szCs w:val="26"/>
        </w:rPr>
        <w:t>игма вычисляется для определенной группы, имеющей о</w:t>
      </w:r>
      <w:r w:rsidRPr="006D58E4">
        <w:rPr>
          <w:rFonts w:ascii="Verdana" w:hAnsi="Verdana"/>
          <w:sz w:val="26"/>
          <w:szCs w:val="26"/>
        </w:rPr>
        <w:t>п</w:t>
      </w:r>
      <w:r w:rsidRPr="006D58E4">
        <w:rPr>
          <w:rFonts w:ascii="Verdana" w:hAnsi="Verdana"/>
          <w:sz w:val="26"/>
          <w:szCs w:val="26"/>
        </w:rPr>
        <w:t>ределенную среднюю арифметическую. Поэтому разнообразие эл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ментов, образующих стандартное отклонение, ограничено этим одним условием и в данном случае число степеней свободы равно числу в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 xml:space="preserve">риантов без одного </w:t>
      </w:r>
      <w:r w:rsidR="006D58E4">
        <w:rPr>
          <w:rFonts w:ascii="Verdana" w:hAnsi="Verdana"/>
          <w:sz w:val="26"/>
          <w:szCs w:val="26"/>
          <w:lang w:val="en-US"/>
        </w:rPr>
        <w:t>df</w:t>
      </w:r>
      <w:r w:rsidRPr="006D58E4">
        <w:rPr>
          <w:rFonts w:ascii="Verdana" w:hAnsi="Verdana"/>
          <w:sz w:val="26"/>
          <w:szCs w:val="26"/>
        </w:rPr>
        <w:t xml:space="preserve"> = n–1.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B02C8C">
        <w:rPr>
          <w:rFonts w:ascii="Verdana" w:hAnsi="Verdana"/>
          <w:b/>
          <w:sz w:val="26"/>
          <w:szCs w:val="26"/>
        </w:rPr>
        <w:t>Стандартное отклонение служит основным показателем разноо</w:t>
      </w:r>
      <w:r w:rsidRPr="00B02C8C">
        <w:rPr>
          <w:rFonts w:ascii="Verdana" w:hAnsi="Verdana"/>
          <w:b/>
          <w:sz w:val="26"/>
          <w:szCs w:val="26"/>
        </w:rPr>
        <w:t>б</w:t>
      </w:r>
      <w:r w:rsidRPr="00B02C8C">
        <w:rPr>
          <w:rFonts w:ascii="Verdana" w:hAnsi="Verdana"/>
          <w:b/>
          <w:sz w:val="26"/>
          <w:szCs w:val="26"/>
        </w:rPr>
        <w:t>разия значений признака в группе</w:t>
      </w:r>
      <w:r w:rsidRPr="006D58E4">
        <w:rPr>
          <w:rFonts w:ascii="Verdana" w:hAnsi="Verdana"/>
          <w:sz w:val="26"/>
          <w:szCs w:val="26"/>
        </w:rPr>
        <w:t>. Используется сигма и как самостоятельный показатель, и как основа для построения мн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гих других показателей статистики: коэффициента вариации, ошибок репрезентативности, различных показателей распределения, коэ</w:t>
      </w:r>
      <w:r w:rsidRPr="006D58E4">
        <w:rPr>
          <w:rFonts w:ascii="Verdana" w:hAnsi="Verdana"/>
          <w:sz w:val="26"/>
          <w:szCs w:val="26"/>
        </w:rPr>
        <w:t>ф</w:t>
      </w:r>
      <w:r w:rsidRPr="006D58E4">
        <w:rPr>
          <w:rFonts w:ascii="Verdana" w:hAnsi="Verdana"/>
          <w:sz w:val="26"/>
          <w:szCs w:val="26"/>
        </w:rPr>
        <w:lastRenderedPageBreak/>
        <w:t>фициентов корреляции и регрессии, элементов дисперсионного ан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лиза, формул регре</w:t>
      </w:r>
      <w:r w:rsidRPr="006D58E4">
        <w:rPr>
          <w:rFonts w:ascii="Verdana" w:hAnsi="Verdana"/>
          <w:sz w:val="26"/>
          <w:szCs w:val="26"/>
        </w:rPr>
        <w:t>с</w:t>
      </w:r>
      <w:r w:rsidRPr="006D58E4">
        <w:rPr>
          <w:rFonts w:ascii="Verdana" w:hAnsi="Verdana"/>
          <w:sz w:val="26"/>
          <w:szCs w:val="26"/>
        </w:rPr>
        <w:t>сии.</w:t>
      </w:r>
      <w:r w:rsidR="00D977EA">
        <w:rPr>
          <w:rFonts w:ascii="Verdana" w:hAnsi="Verdana"/>
          <w:sz w:val="26"/>
          <w:szCs w:val="26"/>
        </w:rPr>
        <w:t xml:space="preserve"> </w:t>
      </w:r>
      <w:r w:rsidRPr="006D58E4">
        <w:rPr>
          <w:rFonts w:ascii="Verdana" w:hAnsi="Verdana"/>
          <w:sz w:val="26"/>
          <w:szCs w:val="26"/>
        </w:rPr>
        <w:t>Следует иметь в виду, что формула сигмы с числом степеней свободы в знаменателе подкоренного количества применяется только для выборок:</w:t>
      </w:r>
    </w:p>
    <w:p w:rsidR="00F624F0" w:rsidRPr="006D58E4" w:rsidRDefault="00F624F0" w:rsidP="00866AA3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6"/>
          <w:sz w:val="26"/>
          <w:szCs w:val="26"/>
        </w:rPr>
        <w:object w:dxaOrig="1920" w:dyaOrig="780">
          <v:shape id="_x0000_i1049" type="#_x0000_t75" style="width:113.25pt;height:46.5pt" o:ole="">
            <v:imagedata r:id="rId58" o:title=""/>
          </v:shape>
          <o:OLEObject Type="Embed" ProgID="Equation.3" ShapeID="_x0000_i1049" DrawAspect="Content" ObjectID="_1588063784" r:id="rId59"/>
        </w:objec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Сигма генеральной совокупности вычисляется по формуле:</w:t>
      </w:r>
    </w:p>
    <w:p w:rsidR="00F624F0" w:rsidRPr="006D58E4" w:rsidRDefault="00F624F0" w:rsidP="00866AA3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6"/>
          <w:sz w:val="26"/>
          <w:szCs w:val="26"/>
        </w:rPr>
        <w:object w:dxaOrig="1920" w:dyaOrig="820">
          <v:shape id="_x0000_i1050" type="#_x0000_t75" style="width:105.75pt;height:45.75pt" o:ole="">
            <v:imagedata r:id="rId60" o:title=""/>
          </v:shape>
          <o:OLEObject Type="Embed" ProgID="Equation.3" ShapeID="_x0000_i1050" DrawAspect="Content" ObjectID="_1588063785" r:id="rId61"/>
        </w:object>
      </w:r>
      <w:r w:rsidR="00866AA3" w:rsidRPr="006D58E4">
        <w:rPr>
          <w:rFonts w:ascii="Verdana" w:hAnsi="Verdana"/>
          <w:sz w:val="26"/>
          <w:szCs w:val="26"/>
        </w:rPr>
        <w:t>,</w:t>
      </w:r>
    </w:p>
    <w:p w:rsidR="00F624F0" w:rsidRPr="00B02C8C" w:rsidRDefault="00F624F0" w:rsidP="00B02C8C">
      <w:pPr>
        <w:pStyle w:val="HellyRIR7"/>
        <w:ind w:firstLine="0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 xml:space="preserve">где: </w:t>
      </w:r>
      <w:r w:rsidRPr="00B02C8C">
        <w:rPr>
          <w:rFonts w:ascii="Verdana" w:hAnsi="Verdana"/>
          <w:position w:val="-6"/>
          <w:sz w:val="24"/>
          <w:szCs w:val="24"/>
        </w:rPr>
        <w:object w:dxaOrig="260" w:dyaOrig="260">
          <v:shape id="_x0000_i1051" type="#_x0000_t75" style="width:17.25pt;height:17.25pt" o:ole="">
            <v:imagedata r:id="rId62" o:title=""/>
          </v:shape>
          <o:OLEObject Type="Embed" ProgID="Equation.3" ShapeID="_x0000_i1051" DrawAspect="Content" ObjectID="_1588063786" r:id="rId63"/>
        </w:object>
      </w:r>
      <w:r w:rsidRPr="00B02C8C">
        <w:rPr>
          <w:rFonts w:ascii="Verdana" w:hAnsi="Verdana"/>
          <w:sz w:val="24"/>
          <w:szCs w:val="24"/>
        </w:rPr>
        <w:t xml:space="preserve"> – генеральная сигма;</w:t>
      </w:r>
      <w:r w:rsidR="00B02C8C" w:rsidRPr="00B02C8C">
        <w:rPr>
          <w:rFonts w:ascii="Verdana" w:hAnsi="Verdana"/>
          <w:sz w:val="24"/>
          <w:szCs w:val="24"/>
        </w:rPr>
        <w:t xml:space="preserve"> </w:t>
      </w:r>
      <w:r w:rsidRPr="00B02C8C">
        <w:rPr>
          <w:rFonts w:ascii="Verdana" w:hAnsi="Verdana"/>
          <w:position w:val="-10"/>
          <w:sz w:val="24"/>
          <w:szCs w:val="24"/>
        </w:rPr>
        <w:object w:dxaOrig="240" w:dyaOrig="380">
          <v:shape id="_x0000_i1052" type="#_x0000_t75" style="width:16.5pt;height:24.75pt" o:ole="">
            <v:imagedata r:id="rId64" o:title=""/>
          </v:shape>
          <o:OLEObject Type="Embed" ProgID="Equation.3" ShapeID="_x0000_i1052" DrawAspect="Content" ObjectID="_1588063787" r:id="rId65"/>
        </w:object>
      </w:r>
      <w:r w:rsidRPr="00B02C8C">
        <w:rPr>
          <w:rFonts w:ascii="Verdana" w:hAnsi="Verdana"/>
          <w:sz w:val="24"/>
          <w:szCs w:val="24"/>
        </w:rPr>
        <w:t xml:space="preserve"> – генеральная средняя;</w:t>
      </w:r>
      <w:r w:rsidR="00B02C8C" w:rsidRPr="00B02C8C">
        <w:rPr>
          <w:rFonts w:ascii="Verdana" w:hAnsi="Verdana"/>
          <w:sz w:val="24"/>
          <w:szCs w:val="24"/>
        </w:rPr>
        <w:t xml:space="preserve"> </w:t>
      </w:r>
      <w:r w:rsidRPr="00B02C8C">
        <w:rPr>
          <w:rFonts w:ascii="Verdana" w:hAnsi="Verdana"/>
          <w:sz w:val="24"/>
          <w:szCs w:val="24"/>
        </w:rPr>
        <w:t>N – объем ген</w:t>
      </w:r>
      <w:r w:rsidRPr="00B02C8C">
        <w:rPr>
          <w:rFonts w:ascii="Verdana" w:hAnsi="Verdana"/>
          <w:sz w:val="24"/>
          <w:szCs w:val="24"/>
        </w:rPr>
        <w:t>е</w:t>
      </w:r>
      <w:r w:rsidRPr="00B02C8C">
        <w:rPr>
          <w:rFonts w:ascii="Verdana" w:hAnsi="Verdana"/>
          <w:sz w:val="24"/>
          <w:szCs w:val="24"/>
        </w:rPr>
        <w:t>ральной с</w:t>
      </w:r>
      <w:r w:rsidRPr="00B02C8C">
        <w:rPr>
          <w:rFonts w:ascii="Verdana" w:hAnsi="Verdana"/>
          <w:sz w:val="24"/>
          <w:szCs w:val="24"/>
        </w:rPr>
        <w:t>о</w:t>
      </w:r>
      <w:r w:rsidRPr="00B02C8C">
        <w:rPr>
          <w:rFonts w:ascii="Verdana" w:hAnsi="Verdana"/>
          <w:sz w:val="24"/>
          <w:szCs w:val="24"/>
        </w:rPr>
        <w:t>вокупности</w:t>
      </w:r>
    </w:p>
    <w:p w:rsidR="00F624F0" w:rsidRPr="006D58E4" w:rsidRDefault="00F624F0" w:rsidP="00F905E7">
      <w:pPr>
        <w:pStyle w:val="HelliRIR1"/>
      </w:pPr>
      <w:r w:rsidRPr="006D58E4">
        <w:t>Пример</w: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>На сельскохозяйственной выставке сравниваются экспонаты двух х</w:t>
      </w:r>
      <w:r w:rsidRPr="00B02C8C">
        <w:rPr>
          <w:rFonts w:ascii="Verdana" w:hAnsi="Verdana"/>
          <w:sz w:val="24"/>
          <w:szCs w:val="24"/>
        </w:rPr>
        <w:t>о</w:t>
      </w:r>
      <w:r w:rsidRPr="00B02C8C">
        <w:rPr>
          <w:rFonts w:ascii="Verdana" w:hAnsi="Verdana"/>
          <w:sz w:val="24"/>
          <w:szCs w:val="24"/>
        </w:rPr>
        <w:t>зяйств, представивших лучшие экземпляры тыквы со своих огородов. Пе</w:t>
      </w:r>
      <w:r w:rsidRPr="00B02C8C">
        <w:rPr>
          <w:rFonts w:ascii="Verdana" w:hAnsi="Verdana"/>
          <w:sz w:val="24"/>
          <w:szCs w:val="24"/>
        </w:rPr>
        <w:t>р</w:t>
      </w:r>
      <w:r w:rsidRPr="00B02C8C">
        <w:rPr>
          <w:rFonts w:ascii="Verdana" w:hAnsi="Verdana"/>
          <w:sz w:val="24"/>
          <w:szCs w:val="24"/>
        </w:rPr>
        <w:t>вое хозяйство представило 6 тыкв, весивших</w:t>
      </w:r>
      <w:r w:rsidRPr="00B02C8C">
        <w:rPr>
          <w:rStyle w:val="HellyRIR8"/>
          <w:rFonts w:ascii="Verdana" w:hAnsi="Verdana"/>
          <w:sz w:val="24"/>
          <w:szCs w:val="24"/>
        </w:rPr>
        <w:t xml:space="preserve"> </w:t>
      </w:r>
      <w:r w:rsidRPr="00B02C8C">
        <w:rPr>
          <w:rStyle w:val="HellyRIR4"/>
          <w:rFonts w:ascii="Verdana" w:hAnsi="Verdana"/>
          <w:i w:val="0"/>
          <w:sz w:val="24"/>
          <w:szCs w:val="24"/>
        </w:rPr>
        <w:t xml:space="preserve">33, 37, 32, 38, 34, </w:t>
      </w:r>
      <w:smartTag w:uri="urn:schemas-microsoft-com:office:smarttags" w:element="metricconverter">
        <w:smartTagPr>
          <w:attr w:name="ProductID" w:val="36 кг"/>
        </w:smartTagPr>
        <w:r w:rsidRPr="00B02C8C">
          <w:rPr>
            <w:rStyle w:val="HellyRIR4"/>
            <w:rFonts w:ascii="Verdana" w:hAnsi="Verdana"/>
            <w:i w:val="0"/>
            <w:sz w:val="24"/>
            <w:szCs w:val="24"/>
          </w:rPr>
          <w:t>36 кг</w:t>
        </w:r>
      </w:smartTag>
      <w:r w:rsidRPr="00B02C8C">
        <w:rPr>
          <w:rStyle w:val="HellyRIR8"/>
          <w:rFonts w:ascii="Verdana" w:hAnsi="Verdana"/>
          <w:sz w:val="24"/>
          <w:szCs w:val="24"/>
        </w:rPr>
        <w:t xml:space="preserve">, </w:t>
      </w:r>
      <w:r w:rsidRPr="00B02C8C">
        <w:rPr>
          <w:rFonts w:ascii="Verdana" w:hAnsi="Verdana"/>
          <w:sz w:val="24"/>
          <w:szCs w:val="24"/>
        </w:rPr>
        <w:t>вт</w:t>
      </w:r>
      <w:r w:rsidRPr="00B02C8C">
        <w:rPr>
          <w:rFonts w:ascii="Verdana" w:hAnsi="Verdana"/>
          <w:sz w:val="24"/>
          <w:szCs w:val="24"/>
        </w:rPr>
        <w:t>о</w:t>
      </w:r>
      <w:r w:rsidRPr="00B02C8C">
        <w:rPr>
          <w:rFonts w:ascii="Verdana" w:hAnsi="Verdana"/>
          <w:sz w:val="24"/>
          <w:szCs w:val="24"/>
        </w:rPr>
        <w:t>рое представило 5 тыкв, весивших</w:t>
      </w:r>
      <w:r w:rsidRPr="00B02C8C">
        <w:rPr>
          <w:rStyle w:val="HellyRIR8"/>
          <w:rFonts w:ascii="Verdana" w:hAnsi="Verdana"/>
          <w:sz w:val="24"/>
          <w:szCs w:val="24"/>
        </w:rPr>
        <w:t xml:space="preserve"> </w:t>
      </w:r>
      <w:r w:rsidRPr="00B02C8C">
        <w:rPr>
          <w:rStyle w:val="HellyRIR4"/>
          <w:rFonts w:ascii="Verdana" w:hAnsi="Verdana"/>
          <w:i w:val="0"/>
          <w:sz w:val="24"/>
          <w:szCs w:val="24"/>
        </w:rPr>
        <w:t xml:space="preserve">33, 37, 34, 36, </w:t>
      </w:r>
      <w:smartTag w:uri="urn:schemas-microsoft-com:office:smarttags" w:element="metricconverter">
        <w:smartTagPr>
          <w:attr w:name="ProductID" w:val="35 кг"/>
        </w:smartTagPr>
        <w:r w:rsidRPr="00B02C8C">
          <w:rPr>
            <w:rStyle w:val="HellyRIR4"/>
            <w:rFonts w:ascii="Verdana" w:hAnsi="Verdana"/>
            <w:i w:val="0"/>
            <w:sz w:val="24"/>
            <w:szCs w:val="24"/>
          </w:rPr>
          <w:t>35 кг</w:t>
        </w:r>
      </w:smartTag>
      <w:r w:rsidRPr="00B02C8C">
        <w:rPr>
          <w:rFonts w:ascii="Verdana" w:hAnsi="Verdana"/>
          <w:sz w:val="24"/>
          <w:szCs w:val="24"/>
        </w:rPr>
        <w:t>.</w: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>Так как средний вес экспонатов оказался одинаковым у обоих эксп</w:t>
      </w:r>
      <w:r w:rsidRPr="00B02C8C">
        <w:rPr>
          <w:rFonts w:ascii="Verdana" w:hAnsi="Verdana"/>
          <w:sz w:val="24"/>
          <w:szCs w:val="24"/>
        </w:rPr>
        <w:t>о</w:t>
      </w:r>
      <w:r w:rsidRPr="00B02C8C">
        <w:rPr>
          <w:rFonts w:ascii="Verdana" w:hAnsi="Verdana"/>
          <w:sz w:val="24"/>
          <w:szCs w:val="24"/>
        </w:rPr>
        <w:t>натов (</w:t>
      </w:r>
      <w:r w:rsidRPr="00B02C8C">
        <w:rPr>
          <w:rStyle w:val="HellyRIR4"/>
          <w:rFonts w:ascii="Verdana" w:hAnsi="Verdana"/>
          <w:i w:val="0"/>
          <w:sz w:val="24"/>
          <w:szCs w:val="24"/>
        </w:rPr>
        <w:t>μ</w:t>
      </w:r>
      <w:r w:rsidRPr="00B02C8C">
        <w:rPr>
          <w:rStyle w:val="HellyRIR4"/>
          <w:rFonts w:ascii="Verdana" w:hAnsi="Verdana"/>
          <w:i w:val="0"/>
          <w:sz w:val="24"/>
          <w:szCs w:val="24"/>
          <w:vertAlign w:val="subscript"/>
        </w:rPr>
        <w:t>1</w:t>
      </w:r>
      <w:r w:rsidRPr="00B02C8C">
        <w:rPr>
          <w:rStyle w:val="HellyRIR4"/>
          <w:rFonts w:ascii="Verdana" w:hAnsi="Verdana"/>
          <w:i w:val="0"/>
          <w:sz w:val="24"/>
          <w:szCs w:val="24"/>
        </w:rPr>
        <w:t xml:space="preserve"> = 35, μ</w:t>
      </w:r>
      <w:r w:rsidRPr="00B02C8C">
        <w:rPr>
          <w:rStyle w:val="HellyRIR4"/>
          <w:rFonts w:ascii="Verdana" w:hAnsi="Verdana"/>
          <w:i w:val="0"/>
          <w:sz w:val="24"/>
          <w:szCs w:val="24"/>
          <w:vertAlign w:val="subscript"/>
        </w:rPr>
        <w:t>2</w:t>
      </w:r>
      <w:r w:rsidRPr="00B02C8C">
        <w:rPr>
          <w:rStyle w:val="HellyRIR4"/>
          <w:rFonts w:ascii="Verdana" w:hAnsi="Verdana"/>
          <w:i w:val="0"/>
          <w:sz w:val="24"/>
          <w:szCs w:val="24"/>
        </w:rPr>
        <w:t xml:space="preserve"> = 35</w:t>
      </w:r>
      <w:r w:rsidRPr="00B02C8C">
        <w:rPr>
          <w:rFonts w:ascii="Verdana" w:hAnsi="Verdana"/>
          <w:sz w:val="24"/>
          <w:szCs w:val="24"/>
        </w:rPr>
        <w:t>), было решено провести сравнение ста</w:t>
      </w:r>
      <w:r w:rsidRPr="00B02C8C">
        <w:rPr>
          <w:rFonts w:ascii="Verdana" w:hAnsi="Verdana"/>
          <w:sz w:val="24"/>
          <w:szCs w:val="24"/>
        </w:rPr>
        <w:t>н</w:t>
      </w:r>
      <w:r w:rsidRPr="00B02C8C">
        <w:rPr>
          <w:rFonts w:ascii="Verdana" w:hAnsi="Verdana"/>
          <w:sz w:val="24"/>
          <w:szCs w:val="24"/>
        </w:rPr>
        <w:t>дартности тыкв по среднему стандартному о</w:t>
      </w:r>
      <w:r w:rsidRPr="00B02C8C">
        <w:rPr>
          <w:rFonts w:ascii="Verdana" w:hAnsi="Verdana"/>
          <w:sz w:val="24"/>
          <w:szCs w:val="24"/>
        </w:rPr>
        <w:t>т</w:t>
      </w:r>
      <w:r w:rsidRPr="00B02C8C">
        <w:rPr>
          <w:rFonts w:ascii="Verdana" w:hAnsi="Verdana"/>
          <w:sz w:val="24"/>
          <w:szCs w:val="24"/>
        </w:rPr>
        <w:t>клонению.</w: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>В данном случае сравнивались не выборки, а генеральные совоку</w:t>
      </w:r>
      <w:r w:rsidRPr="00B02C8C">
        <w:rPr>
          <w:rFonts w:ascii="Verdana" w:hAnsi="Verdana"/>
          <w:sz w:val="24"/>
          <w:szCs w:val="24"/>
        </w:rPr>
        <w:t>п</w:t>
      </w:r>
      <w:r w:rsidRPr="00B02C8C">
        <w:rPr>
          <w:rFonts w:ascii="Verdana" w:hAnsi="Verdana"/>
          <w:sz w:val="24"/>
          <w:szCs w:val="24"/>
        </w:rPr>
        <w:t>ности, так как оценка проводилась по выставочным экземплярам, которые целиком исчерпывали всю требующуюся в данном случае и</w:t>
      </w:r>
      <w:r w:rsidRPr="00B02C8C">
        <w:rPr>
          <w:rFonts w:ascii="Verdana" w:hAnsi="Verdana"/>
          <w:sz w:val="24"/>
          <w:szCs w:val="24"/>
        </w:rPr>
        <w:t>н</w:t>
      </w:r>
      <w:r w:rsidRPr="00B02C8C">
        <w:rPr>
          <w:rFonts w:ascii="Verdana" w:hAnsi="Verdana"/>
          <w:sz w:val="24"/>
          <w:szCs w:val="24"/>
        </w:rPr>
        <w:t>формацию.</w: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>Дисперсии и средние стандартные отклонения (сигмы):</w:t>
      </w:r>
    </w:p>
    <w:p w:rsidR="00F624F0" w:rsidRPr="00B02C8C" w:rsidRDefault="00F624F0" w:rsidP="00A72632">
      <w:pPr>
        <w:pStyle w:val="HellyRIR"/>
        <w:rPr>
          <w:rStyle w:val="HellyRIR8"/>
          <w:rFonts w:ascii="Verdana" w:hAnsi="Verdana"/>
          <w:sz w:val="24"/>
          <w:szCs w:val="24"/>
        </w:rPr>
      </w:pPr>
      <w:r w:rsidRPr="00B02C8C">
        <w:rPr>
          <w:rFonts w:ascii="Verdana" w:hAnsi="Verdana"/>
          <w:position w:val="-24"/>
          <w:sz w:val="24"/>
          <w:szCs w:val="24"/>
        </w:rPr>
        <w:object w:dxaOrig="3200" w:dyaOrig="660">
          <v:shape id="_x0000_i1053" type="#_x0000_t75" style="width:182.25pt;height:37.5pt" o:ole="">
            <v:imagedata r:id="rId66" o:title=""/>
          </v:shape>
          <o:OLEObject Type="Embed" ProgID="Equation.3" ShapeID="_x0000_i1053" DrawAspect="Content" ObjectID="_1588063788" r:id="rId67"/>
        </w:object>
      </w:r>
      <w:r w:rsidRPr="00B02C8C">
        <w:rPr>
          <w:rStyle w:val="HellyRIR8"/>
          <w:rFonts w:ascii="Verdana" w:hAnsi="Verdana"/>
          <w:sz w:val="24"/>
          <w:szCs w:val="24"/>
        </w:rPr>
        <w:t xml:space="preserve"> </w:t>
      </w:r>
      <w:r w:rsidRPr="00B02C8C">
        <w:rPr>
          <w:rFonts w:ascii="Verdana" w:hAnsi="Verdana"/>
          <w:position w:val="-24"/>
          <w:sz w:val="24"/>
          <w:szCs w:val="24"/>
        </w:rPr>
        <w:object w:dxaOrig="1100" w:dyaOrig="620">
          <v:shape id="_x0000_i1054" type="#_x0000_t75" style="width:63.75pt;height:36pt" o:ole="">
            <v:imagedata r:id="rId68" o:title=""/>
          </v:shape>
          <o:OLEObject Type="Embed" ProgID="Equation.3" ShapeID="_x0000_i1054" DrawAspect="Content" ObjectID="_1588063789" r:id="rId69"/>
        </w:object>
      </w:r>
      <w:r w:rsidRPr="00B02C8C">
        <w:rPr>
          <w:rStyle w:val="HellyRIR8"/>
          <w:rFonts w:ascii="Verdana" w:hAnsi="Verdana"/>
          <w:sz w:val="24"/>
          <w:szCs w:val="24"/>
        </w:rPr>
        <w:t xml:space="preserve"> </w:t>
      </w:r>
      <w:r w:rsidRPr="00B02C8C">
        <w:rPr>
          <w:rStyle w:val="HellyRIR8"/>
          <w:rFonts w:ascii="Verdana" w:hAnsi="Verdana"/>
          <w:i w:val="0"/>
          <w:sz w:val="24"/>
          <w:szCs w:val="24"/>
        </w:rPr>
        <w:t>(а не</w:t>
      </w:r>
      <w:r w:rsidRPr="00B02C8C">
        <w:rPr>
          <w:rStyle w:val="HellyRIR8"/>
          <w:rFonts w:ascii="Verdana" w:hAnsi="Verdana"/>
          <w:sz w:val="24"/>
          <w:szCs w:val="24"/>
        </w:rPr>
        <w:t xml:space="preserve"> </w:t>
      </w:r>
      <w:r w:rsidRPr="00B02C8C">
        <w:rPr>
          <w:rFonts w:ascii="Verdana" w:hAnsi="Verdana"/>
          <w:position w:val="-24"/>
          <w:sz w:val="24"/>
          <w:szCs w:val="24"/>
        </w:rPr>
        <w:object w:dxaOrig="1060" w:dyaOrig="620">
          <v:shape id="_x0000_i1055" type="#_x0000_t75" style="width:60.75pt;height:35.25pt" o:ole="">
            <v:imagedata r:id="rId70" o:title=""/>
          </v:shape>
          <o:OLEObject Type="Embed" ProgID="Equation.3" ShapeID="_x0000_i1055" DrawAspect="Content" ObjectID="_1588063790" r:id="rId71"/>
        </w:object>
      </w:r>
      <w:r w:rsidRPr="00B02C8C">
        <w:rPr>
          <w:rStyle w:val="HellyRIR8"/>
          <w:rFonts w:ascii="Verdana" w:hAnsi="Verdana"/>
          <w:i w:val="0"/>
          <w:sz w:val="24"/>
          <w:szCs w:val="24"/>
        </w:rPr>
        <w:t>)</w:t>
      </w:r>
      <w:r w:rsidRPr="00B02C8C">
        <w:rPr>
          <w:rStyle w:val="HellyRIR8"/>
          <w:rFonts w:ascii="Verdana" w:hAnsi="Verdana"/>
          <w:sz w:val="24"/>
          <w:szCs w:val="24"/>
        </w:rPr>
        <w:t>;</w:t>
      </w:r>
    </w:p>
    <w:p w:rsidR="00F624F0" w:rsidRPr="00B02C8C" w:rsidRDefault="00F624F0" w:rsidP="00A72632">
      <w:pPr>
        <w:pStyle w:val="HellyRIR"/>
        <w:rPr>
          <w:rStyle w:val="HellyRIR8"/>
          <w:rFonts w:ascii="Verdana" w:hAnsi="Verdana"/>
          <w:sz w:val="24"/>
          <w:szCs w:val="24"/>
        </w:rPr>
      </w:pPr>
      <w:r w:rsidRPr="00B02C8C">
        <w:rPr>
          <w:rFonts w:ascii="Verdana" w:hAnsi="Verdana"/>
          <w:position w:val="-24"/>
          <w:sz w:val="24"/>
          <w:szCs w:val="24"/>
        </w:rPr>
        <w:object w:dxaOrig="2880" w:dyaOrig="660">
          <v:shape id="_x0000_i1056" type="#_x0000_t75" style="width:153pt;height:34.5pt" o:ole="">
            <v:imagedata r:id="rId72" o:title=""/>
          </v:shape>
          <o:OLEObject Type="Embed" ProgID="Equation.3" ShapeID="_x0000_i1056" DrawAspect="Content" ObjectID="_1588063791" r:id="rId73"/>
        </w:object>
      </w:r>
      <w:r w:rsidRPr="00B02C8C">
        <w:rPr>
          <w:rStyle w:val="HellyRIR8"/>
          <w:rFonts w:ascii="Verdana" w:hAnsi="Verdana"/>
          <w:sz w:val="24"/>
          <w:szCs w:val="24"/>
        </w:rPr>
        <w:t xml:space="preserve"> </w:t>
      </w:r>
      <w:r w:rsidRPr="00B02C8C">
        <w:rPr>
          <w:rFonts w:ascii="Verdana" w:hAnsi="Verdana"/>
          <w:position w:val="-24"/>
          <w:sz w:val="24"/>
          <w:szCs w:val="24"/>
        </w:rPr>
        <w:object w:dxaOrig="1080" w:dyaOrig="620">
          <v:shape id="_x0000_i1057" type="#_x0000_t75" style="width:63pt;height:36pt" o:ole="">
            <v:imagedata r:id="rId74" o:title=""/>
          </v:shape>
          <o:OLEObject Type="Embed" ProgID="Equation.3" ShapeID="_x0000_i1057" DrawAspect="Content" ObjectID="_1588063792" r:id="rId75"/>
        </w:object>
      </w:r>
      <w:r w:rsidRPr="00B02C8C">
        <w:rPr>
          <w:rStyle w:val="HellyRIR8"/>
          <w:rFonts w:ascii="Verdana" w:hAnsi="Verdana"/>
          <w:sz w:val="24"/>
          <w:szCs w:val="24"/>
        </w:rPr>
        <w:t xml:space="preserve"> </w:t>
      </w:r>
      <w:r w:rsidRPr="00B02C8C">
        <w:rPr>
          <w:rStyle w:val="HellyRIR8"/>
          <w:rFonts w:ascii="Verdana" w:hAnsi="Verdana"/>
          <w:i w:val="0"/>
          <w:sz w:val="24"/>
          <w:szCs w:val="24"/>
        </w:rPr>
        <w:t>(а не</w:t>
      </w:r>
      <w:r w:rsidRPr="00B02C8C">
        <w:rPr>
          <w:rStyle w:val="HellyRIR8"/>
          <w:rFonts w:ascii="Verdana" w:hAnsi="Verdana"/>
          <w:sz w:val="24"/>
          <w:szCs w:val="24"/>
        </w:rPr>
        <w:t xml:space="preserve"> </w:t>
      </w:r>
      <w:r w:rsidRPr="00B02C8C">
        <w:rPr>
          <w:rFonts w:ascii="Verdana" w:hAnsi="Verdana"/>
          <w:position w:val="-24"/>
          <w:sz w:val="24"/>
          <w:szCs w:val="24"/>
        </w:rPr>
        <w:object w:dxaOrig="1060" w:dyaOrig="620">
          <v:shape id="_x0000_i1058" type="#_x0000_t75" style="width:61.5pt;height:35.25pt" o:ole="">
            <v:imagedata r:id="rId76" o:title=""/>
          </v:shape>
          <o:OLEObject Type="Embed" ProgID="Equation.3" ShapeID="_x0000_i1058" DrawAspect="Content" ObjectID="_1588063793" r:id="rId77"/>
        </w:object>
      </w:r>
      <w:r w:rsidRPr="00B02C8C">
        <w:rPr>
          <w:rStyle w:val="HellyRIR8"/>
          <w:rFonts w:ascii="Verdana" w:hAnsi="Verdana"/>
          <w:i w:val="0"/>
          <w:sz w:val="24"/>
          <w:szCs w:val="24"/>
        </w:rPr>
        <w:t>).</w: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position w:val="-12"/>
          <w:sz w:val="24"/>
          <w:szCs w:val="24"/>
        </w:rPr>
        <w:object w:dxaOrig="1600" w:dyaOrig="400">
          <v:shape id="_x0000_i1059" type="#_x0000_t75" style="width:93.75pt;height:23.25pt" o:ole="">
            <v:imagedata r:id="rId78" o:title=""/>
          </v:shape>
          <o:OLEObject Type="Embed" ProgID="Equation.3" ShapeID="_x0000_i1059" DrawAspect="Content" ObjectID="_1588063794" r:id="rId79"/>
        </w:object>
      </w:r>
      <w:r w:rsidRPr="00B02C8C">
        <w:rPr>
          <w:rStyle w:val="HellyRIR8"/>
          <w:rFonts w:ascii="Verdana" w:hAnsi="Verdana"/>
          <w:sz w:val="24"/>
          <w:szCs w:val="24"/>
        </w:rPr>
        <w:t xml:space="preserve">; </w:t>
      </w:r>
      <w:r w:rsidRPr="00B02C8C">
        <w:rPr>
          <w:rFonts w:ascii="Verdana" w:hAnsi="Verdana"/>
          <w:position w:val="-12"/>
          <w:sz w:val="24"/>
          <w:szCs w:val="24"/>
        </w:rPr>
        <w:object w:dxaOrig="1579" w:dyaOrig="400">
          <v:shape id="_x0000_i1060" type="#_x0000_t75" style="width:91.5pt;height:23.25pt" o:ole="">
            <v:imagedata r:id="rId80" o:title=""/>
          </v:shape>
          <o:OLEObject Type="Embed" ProgID="Equation.3" ShapeID="_x0000_i1060" DrawAspect="Content" ObjectID="_1588063795" r:id="rId81"/>
        </w:objec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>Коэффициенты вариации:</w: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position w:val="-24"/>
          <w:sz w:val="24"/>
          <w:szCs w:val="24"/>
        </w:rPr>
        <w:object w:dxaOrig="1680" w:dyaOrig="620">
          <v:shape id="_x0000_i1061" type="#_x0000_t75" style="width:96pt;height:35.25pt" o:ole="">
            <v:imagedata r:id="rId82" o:title=""/>
          </v:shape>
          <o:OLEObject Type="Embed" ProgID="Equation.3" ShapeID="_x0000_i1061" DrawAspect="Content" ObjectID="_1588063796" r:id="rId83"/>
        </w:object>
      </w:r>
      <w:r w:rsidRPr="00B02C8C">
        <w:rPr>
          <w:rStyle w:val="HellyRIR8"/>
          <w:rFonts w:ascii="Verdana" w:hAnsi="Verdana"/>
          <w:sz w:val="24"/>
          <w:szCs w:val="24"/>
        </w:rPr>
        <w:t xml:space="preserve">; </w:t>
      </w:r>
      <w:r w:rsidRPr="00B02C8C">
        <w:rPr>
          <w:rFonts w:ascii="Verdana" w:hAnsi="Verdana"/>
          <w:position w:val="-24"/>
          <w:sz w:val="24"/>
          <w:szCs w:val="24"/>
        </w:rPr>
        <w:object w:dxaOrig="1680" w:dyaOrig="620">
          <v:shape id="_x0000_i1062" type="#_x0000_t75" style="width:95.25pt;height:34.5pt" o:ole="">
            <v:imagedata r:id="rId84" o:title=""/>
          </v:shape>
          <o:OLEObject Type="Embed" ProgID="Equation.3" ShapeID="_x0000_i1062" DrawAspect="Content" ObjectID="_1588063797" r:id="rId85"/>
        </w:object>
      </w:r>
      <w:r w:rsidRPr="00B02C8C">
        <w:rPr>
          <w:rFonts w:ascii="Verdana" w:hAnsi="Verdana"/>
          <w:sz w:val="24"/>
          <w:szCs w:val="24"/>
        </w:rPr>
        <w:t>.</w: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>Оказалось, что второй совхоз представил более стандартную партию тыкв.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Так как сравнение в данном случае проводилось по генерал</w:t>
      </w:r>
      <w:r w:rsidRPr="006D58E4">
        <w:rPr>
          <w:rFonts w:ascii="Verdana" w:hAnsi="Verdana"/>
          <w:sz w:val="26"/>
          <w:szCs w:val="26"/>
        </w:rPr>
        <w:t>ь</w:t>
      </w:r>
      <w:r w:rsidRPr="006D58E4">
        <w:rPr>
          <w:rFonts w:ascii="Verdana" w:hAnsi="Verdana"/>
          <w:sz w:val="26"/>
          <w:szCs w:val="26"/>
        </w:rPr>
        <w:t>ным параметрам, то разность сигм заведомо достоверна и не нужд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ется в определении достоверности. Обычные методы определения достове</w:t>
      </w:r>
      <w:r w:rsidRPr="006D58E4">
        <w:rPr>
          <w:rFonts w:ascii="Verdana" w:hAnsi="Verdana"/>
          <w:sz w:val="26"/>
          <w:szCs w:val="26"/>
        </w:rPr>
        <w:t>р</w:t>
      </w:r>
      <w:r w:rsidRPr="006D58E4">
        <w:rPr>
          <w:rFonts w:ascii="Verdana" w:hAnsi="Verdana"/>
          <w:sz w:val="26"/>
          <w:szCs w:val="26"/>
        </w:rPr>
        <w:t>ности разности в данном случае не нужны и неприменимы, так как сравниваемые группы выбирались не так, как это требуется при организации в</w:t>
      </w:r>
      <w:r w:rsidRPr="006D58E4">
        <w:rPr>
          <w:rFonts w:ascii="Verdana" w:hAnsi="Verdana"/>
          <w:sz w:val="26"/>
          <w:szCs w:val="26"/>
        </w:rPr>
        <w:t>ы</w:t>
      </w:r>
      <w:r w:rsidRPr="006D58E4">
        <w:rPr>
          <w:rFonts w:ascii="Verdana" w:hAnsi="Verdana"/>
          <w:sz w:val="26"/>
          <w:szCs w:val="26"/>
        </w:rPr>
        <w:t>борок (не р</w:t>
      </w:r>
      <w:r w:rsidR="00CE0845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ндомизированно).</w:t>
      </w:r>
    </w:p>
    <w:p w:rsidR="00567B3C" w:rsidRDefault="00F624F0" w:rsidP="00567B3C">
      <w:pPr>
        <w:pStyle w:val="HellyRIR7"/>
        <w:widowControl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Сравнение стандартности двух партий тыкв характеризует б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лее благоприятно второе хозяйство, которое смогло подобрать более в</w:t>
      </w:r>
      <w:r w:rsidRPr="006D58E4">
        <w:rPr>
          <w:rFonts w:ascii="Verdana" w:hAnsi="Verdana"/>
          <w:sz w:val="26"/>
          <w:szCs w:val="26"/>
        </w:rPr>
        <w:t>ы</w:t>
      </w:r>
      <w:r w:rsidRPr="006D58E4">
        <w:rPr>
          <w:rFonts w:ascii="Verdana" w:hAnsi="Verdana"/>
          <w:sz w:val="26"/>
          <w:szCs w:val="26"/>
        </w:rPr>
        <w:t>ровненную группу экспонатов.</w:t>
      </w:r>
      <w:bookmarkStart w:id="60" w:name="_Toc114928502"/>
      <w:bookmarkStart w:id="61" w:name="_Toc128750565"/>
      <w:bookmarkStart w:id="62" w:name="_Toc134253975"/>
      <w:bookmarkStart w:id="63" w:name="_Toc230016270"/>
    </w:p>
    <w:p w:rsidR="00567B3C" w:rsidRDefault="00567B3C" w:rsidP="00567B3C">
      <w:pPr>
        <w:pStyle w:val="HellyRIR7"/>
        <w:widowControl/>
        <w:rPr>
          <w:rFonts w:ascii="Verdana" w:hAnsi="Verdana"/>
          <w:sz w:val="26"/>
          <w:szCs w:val="26"/>
        </w:rPr>
      </w:pPr>
    </w:p>
    <w:p w:rsidR="00F624F0" w:rsidRPr="00567B3C" w:rsidRDefault="00B02C8C" w:rsidP="00567B3C">
      <w:pPr>
        <w:pStyle w:val="HellyRIR7"/>
        <w:widowControl/>
        <w:rPr>
          <w:rFonts w:ascii="Verdana" w:hAnsi="Verdana"/>
          <w:b/>
          <w:sz w:val="26"/>
          <w:szCs w:val="26"/>
        </w:rPr>
      </w:pPr>
      <w:r w:rsidRPr="00567B3C">
        <w:rPr>
          <w:rFonts w:ascii="Verdana" w:hAnsi="Verdana"/>
          <w:b/>
          <w:sz w:val="26"/>
          <w:szCs w:val="26"/>
        </w:rPr>
        <w:lastRenderedPageBreak/>
        <w:t xml:space="preserve">5.2 </w:t>
      </w:r>
      <w:r w:rsidR="00F624F0" w:rsidRPr="00567B3C">
        <w:rPr>
          <w:rFonts w:ascii="Verdana" w:hAnsi="Verdana"/>
          <w:b/>
          <w:sz w:val="26"/>
          <w:szCs w:val="26"/>
        </w:rPr>
        <w:t>Коэффициент вариации</w:t>
      </w:r>
      <w:bookmarkEnd w:id="60"/>
      <w:bookmarkEnd w:id="61"/>
      <w:bookmarkEnd w:id="62"/>
      <w:bookmarkEnd w:id="63"/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Стандартное отклонение – величина именованная, выраженная в тех же единицах измерения, как и средняя арифметич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ская.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Поэтому для сравнения разных признаков, выраженных в ра</w:t>
      </w:r>
      <w:r w:rsidRPr="006D58E4">
        <w:rPr>
          <w:rFonts w:ascii="Verdana" w:hAnsi="Verdana"/>
          <w:sz w:val="26"/>
          <w:szCs w:val="26"/>
        </w:rPr>
        <w:t>з</w:t>
      </w:r>
      <w:r w:rsidRPr="006D58E4">
        <w:rPr>
          <w:rFonts w:ascii="Verdana" w:hAnsi="Verdana"/>
          <w:sz w:val="26"/>
          <w:szCs w:val="26"/>
        </w:rPr>
        <w:t>ных единицах измерения, используется не абсолютное, а относ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тельное значение среднего квадратического отклонения в форме к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эффициента вариации:</w:t>
      </w:r>
    </w:p>
    <w:p w:rsidR="00866AA3" w:rsidRPr="006D58E4" w:rsidRDefault="00866AA3" w:rsidP="00A72632">
      <w:pPr>
        <w:pStyle w:val="HellyRIR7"/>
        <w:rPr>
          <w:rFonts w:ascii="Verdana" w:hAnsi="Verdana"/>
          <w:sz w:val="26"/>
          <w:szCs w:val="26"/>
        </w:rPr>
      </w:pPr>
    </w:p>
    <w:p w:rsidR="00F624F0" w:rsidRPr="006D58E4" w:rsidRDefault="00F624F0" w:rsidP="00866AA3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8"/>
          <w:sz w:val="26"/>
          <w:szCs w:val="26"/>
        </w:rPr>
        <w:object w:dxaOrig="1160" w:dyaOrig="660">
          <v:shape id="_x0000_i1063" type="#_x0000_t75" style="width:69.75pt;height:39.75pt" o:ole="">
            <v:imagedata r:id="rId86" o:title=""/>
          </v:shape>
          <o:OLEObject Type="Embed" ProgID="Equation.3" ShapeID="_x0000_i1063" DrawAspect="Content" ObjectID="_1588063798" r:id="rId87"/>
        </w:object>
      </w:r>
      <w:r w:rsidR="00866AA3" w:rsidRPr="006D58E4">
        <w:rPr>
          <w:rFonts w:ascii="Verdana" w:hAnsi="Verdana"/>
          <w:sz w:val="26"/>
          <w:szCs w:val="26"/>
        </w:rPr>
        <w:t>,</w:t>
      </w:r>
    </w:p>
    <w:p w:rsidR="00F624F0" w:rsidRPr="00B02C8C" w:rsidRDefault="00F624F0" w:rsidP="00B02C8C">
      <w:pPr>
        <w:pStyle w:val="HellyRIR7"/>
        <w:ind w:firstLine="0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>где: V – коэффициент вариации;</w:t>
      </w:r>
      <w:r w:rsidR="00B02C8C" w:rsidRPr="00B02C8C">
        <w:rPr>
          <w:rFonts w:ascii="Verdana" w:hAnsi="Verdana"/>
          <w:sz w:val="24"/>
          <w:szCs w:val="24"/>
        </w:rPr>
        <w:t xml:space="preserve"> </w:t>
      </w:r>
      <w:r w:rsidRPr="00B02C8C">
        <w:rPr>
          <w:rFonts w:ascii="Verdana" w:hAnsi="Verdana"/>
          <w:sz w:val="24"/>
          <w:szCs w:val="24"/>
        </w:rPr>
        <w:t>σ – стандартное отклонение;</w:t>
      </w:r>
      <w:r w:rsidR="00B02C8C" w:rsidRPr="00B02C8C">
        <w:rPr>
          <w:rFonts w:ascii="Verdana" w:hAnsi="Verdana"/>
          <w:sz w:val="24"/>
          <w:szCs w:val="24"/>
        </w:rPr>
        <w:t xml:space="preserve"> </w:t>
      </w:r>
      <w:r w:rsidRPr="00B02C8C">
        <w:rPr>
          <w:rFonts w:ascii="Verdana" w:hAnsi="Verdana"/>
          <w:sz w:val="24"/>
          <w:szCs w:val="24"/>
        </w:rPr>
        <w:t>μ – средняя арифметическая.</w:t>
      </w:r>
    </w:p>
    <w:p w:rsidR="00866AA3" w:rsidRPr="006D58E4" w:rsidRDefault="00866AA3" w:rsidP="00A72632">
      <w:pPr>
        <w:pStyle w:val="HellyRIR7"/>
        <w:rPr>
          <w:rFonts w:ascii="Verdana" w:hAnsi="Verdana"/>
          <w:sz w:val="26"/>
          <w:szCs w:val="26"/>
        </w:rPr>
      </w:pP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Коэффициент вариации есть сигма, выраженная в процентах от средней арифмет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ческой. Этот показатель неименованный, поэтому он и пригоден для сравнения разных признаков или одного и того же признака, но в группах с резко различной средней величиной пр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знака.</w:t>
      </w:r>
    </w:p>
    <w:p w:rsidR="00F624F0" w:rsidRPr="00B02C8C" w:rsidRDefault="00F624F0" w:rsidP="00F905E7">
      <w:pPr>
        <w:pStyle w:val="HelliRIR1"/>
      </w:pPr>
      <w:r w:rsidRPr="00B02C8C">
        <w:t>Пример</w: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>Если в стаде коров сводные показатели по удою за первую лактацию равны μ</w:t>
      </w:r>
      <w:r w:rsidRPr="00B02C8C">
        <w:rPr>
          <w:rFonts w:ascii="Verdana" w:hAnsi="Verdana"/>
          <w:sz w:val="24"/>
          <w:szCs w:val="24"/>
          <w:vertAlign w:val="subscript"/>
        </w:rPr>
        <w:t>1</w:t>
      </w:r>
      <w:r w:rsidRPr="00B02C8C">
        <w:rPr>
          <w:rFonts w:ascii="Verdana" w:hAnsi="Verdana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3000 кг"/>
        </w:smartTagPr>
        <w:r w:rsidRPr="00B02C8C">
          <w:rPr>
            <w:rFonts w:ascii="Verdana" w:hAnsi="Verdana"/>
            <w:sz w:val="24"/>
            <w:szCs w:val="24"/>
          </w:rPr>
          <w:t>3000 кг</w:t>
        </w:r>
      </w:smartTag>
      <w:r w:rsidRPr="00B02C8C">
        <w:rPr>
          <w:rFonts w:ascii="Verdana" w:hAnsi="Verdana"/>
          <w:sz w:val="24"/>
          <w:szCs w:val="24"/>
        </w:rPr>
        <w:t>, σ</w:t>
      </w:r>
      <w:r w:rsidRPr="00B02C8C">
        <w:rPr>
          <w:rFonts w:ascii="Verdana" w:hAnsi="Verdana"/>
          <w:sz w:val="24"/>
          <w:szCs w:val="24"/>
          <w:vertAlign w:val="subscript"/>
        </w:rPr>
        <w:t>1</w:t>
      </w:r>
      <w:r w:rsidRPr="00B02C8C">
        <w:rPr>
          <w:rFonts w:ascii="Verdana" w:hAnsi="Verdana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00 кг"/>
        </w:smartTagPr>
        <w:r w:rsidRPr="00B02C8C">
          <w:rPr>
            <w:rFonts w:ascii="Verdana" w:hAnsi="Verdana"/>
            <w:sz w:val="24"/>
            <w:szCs w:val="24"/>
          </w:rPr>
          <w:t>600 кг</w:t>
        </w:r>
      </w:smartTag>
      <w:r w:rsidRPr="00B02C8C">
        <w:rPr>
          <w:rFonts w:ascii="Verdana" w:hAnsi="Verdana"/>
          <w:sz w:val="24"/>
          <w:szCs w:val="24"/>
        </w:rPr>
        <w:t>, а по живому весу μ</w:t>
      </w:r>
      <w:r w:rsidRPr="00B02C8C">
        <w:rPr>
          <w:rFonts w:ascii="Verdana" w:hAnsi="Verdana"/>
          <w:sz w:val="24"/>
          <w:szCs w:val="24"/>
          <w:vertAlign w:val="subscript"/>
        </w:rPr>
        <w:t xml:space="preserve">2 </w:t>
      </w:r>
      <w:r w:rsidRPr="00B02C8C">
        <w:rPr>
          <w:rFonts w:ascii="Verdana" w:hAnsi="Verdana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400 кг"/>
        </w:smartTagPr>
        <w:r w:rsidRPr="00B02C8C">
          <w:rPr>
            <w:rFonts w:ascii="Verdana" w:hAnsi="Verdana"/>
            <w:sz w:val="24"/>
            <w:szCs w:val="24"/>
          </w:rPr>
          <w:t>400 кг</w:t>
        </w:r>
      </w:smartTag>
      <w:r w:rsidRPr="00B02C8C">
        <w:rPr>
          <w:rFonts w:ascii="Verdana" w:hAnsi="Verdana"/>
          <w:sz w:val="24"/>
          <w:szCs w:val="24"/>
        </w:rPr>
        <w:t>, σ</w:t>
      </w:r>
      <w:r w:rsidRPr="00B02C8C">
        <w:rPr>
          <w:rFonts w:ascii="Verdana" w:hAnsi="Verdana"/>
          <w:sz w:val="24"/>
          <w:szCs w:val="24"/>
          <w:vertAlign w:val="subscript"/>
        </w:rPr>
        <w:t xml:space="preserve">2 </w:t>
      </w:r>
      <w:r w:rsidRPr="00B02C8C">
        <w:rPr>
          <w:rFonts w:ascii="Verdana" w:hAnsi="Verdana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0 кг"/>
        </w:smartTagPr>
        <w:r w:rsidRPr="00B02C8C">
          <w:rPr>
            <w:rFonts w:ascii="Verdana" w:hAnsi="Verdana"/>
            <w:sz w:val="24"/>
            <w:szCs w:val="24"/>
          </w:rPr>
          <w:t>20 кг</w:t>
        </w:r>
      </w:smartTag>
      <w:r w:rsidRPr="00B02C8C">
        <w:rPr>
          <w:rFonts w:ascii="Verdana" w:hAnsi="Verdana"/>
          <w:sz w:val="24"/>
          <w:szCs w:val="24"/>
        </w:rPr>
        <w:t>, то коэффициенты вари</w:t>
      </w:r>
      <w:r w:rsidRPr="00B02C8C">
        <w:rPr>
          <w:rFonts w:ascii="Verdana" w:hAnsi="Verdana"/>
          <w:sz w:val="24"/>
          <w:szCs w:val="24"/>
        </w:rPr>
        <w:t>а</w:t>
      </w:r>
      <w:r w:rsidRPr="00B02C8C">
        <w:rPr>
          <w:rFonts w:ascii="Verdana" w:hAnsi="Verdana"/>
          <w:sz w:val="24"/>
          <w:szCs w:val="24"/>
        </w:rPr>
        <w:t>ции будут иметь следующую величину:</w: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 xml:space="preserve">по удою </w:t>
      </w:r>
      <w:r w:rsidRPr="00B02C8C">
        <w:rPr>
          <w:rFonts w:ascii="Verdana" w:hAnsi="Verdana"/>
          <w:position w:val="-24"/>
          <w:sz w:val="24"/>
          <w:szCs w:val="24"/>
        </w:rPr>
        <w:object w:dxaOrig="2100" w:dyaOrig="620">
          <v:shape id="_x0000_i1064" type="#_x0000_t75" style="width:120pt;height:35.25pt" o:ole="">
            <v:imagedata r:id="rId88" o:title=""/>
          </v:shape>
          <o:OLEObject Type="Embed" ProgID="Equation.3" ShapeID="_x0000_i1064" DrawAspect="Content" ObjectID="_1588063799" r:id="rId89"/>
        </w:object>
      </w:r>
      <w:r w:rsidRPr="00B02C8C">
        <w:rPr>
          <w:rFonts w:ascii="Verdana" w:hAnsi="Verdana"/>
          <w:sz w:val="24"/>
          <w:szCs w:val="24"/>
        </w:rPr>
        <w:t>;</w: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 xml:space="preserve">по живому весу </w:t>
      </w:r>
      <w:r w:rsidRPr="00B02C8C">
        <w:rPr>
          <w:rFonts w:ascii="Verdana" w:hAnsi="Verdana"/>
          <w:position w:val="-24"/>
          <w:sz w:val="24"/>
          <w:szCs w:val="24"/>
        </w:rPr>
        <w:object w:dxaOrig="1880" w:dyaOrig="620">
          <v:shape id="_x0000_i1065" type="#_x0000_t75" style="width:105.75pt;height:34.5pt" o:ole="">
            <v:imagedata r:id="rId90" o:title=""/>
          </v:shape>
          <o:OLEObject Type="Embed" ProgID="Equation.3" ShapeID="_x0000_i1065" DrawAspect="Content" ObjectID="_1588063800" r:id="rId91"/>
        </w:object>
      </w:r>
    </w:p>
    <w:p w:rsidR="00F624F0" w:rsidRPr="00B02C8C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B02C8C">
        <w:rPr>
          <w:rFonts w:ascii="Verdana" w:hAnsi="Verdana"/>
          <w:sz w:val="24"/>
          <w:szCs w:val="24"/>
        </w:rPr>
        <w:t>Сопоставление коэффициентов вариации указывает на сильное ра</w:t>
      </w:r>
      <w:r w:rsidRPr="00B02C8C">
        <w:rPr>
          <w:rFonts w:ascii="Verdana" w:hAnsi="Verdana"/>
          <w:sz w:val="24"/>
          <w:szCs w:val="24"/>
        </w:rPr>
        <w:t>з</w:t>
      </w:r>
      <w:r w:rsidRPr="00B02C8C">
        <w:rPr>
          <w:rFonts w:ascii="Verdana" w:hAnsi="Verdana"/>
          <w:sz w:val="24"/>
          <w:szCs w:val="24"/>
        </w:rPr>
        <w:t>нообразие первотелок изученного стада по удою и слабое разноо</w:t>
      </w:r>
      <w:r w:rsidRPr="00B02C8C">
        <w:rPr>
          <w:rFonts w:ascii="Verdana" w:hAnsi="Verdana"/>
          <w:sz w:val="24"/>
          <w:szCs w:val="24"/>
        </w:rPr>
        <w:t>б</w:t>
      </w:r>
      <w:r w:rsidRPr="00B02C8C">
        <w:rPr>
          <w:rFonts w:ascii="Verdana" w:hAnsi="Verdana"/>
          <w:sz w:val="24"/>
          <w:szCs w:val="24"/>
        </w:rPr>
        <w:t>разие их по живому весу.</w:t>
      </w:r>
    </w:p>
    <w:p w:rsidR="00B02C8C" w:rsidRDefault="00B02C8C" w:rsidP="00567B3C">
      <w:bookmarkStart w:id="64" w:name="_Toc114928503"/>
      <w:bookmarkStart w:id="65" w:name="_Toc128750566"/>
      <w:bookmarkStart w:id="66" w:name="_Toc134253976"/>
      <w:bookmarkStart w:id="67" w:name="_Toc230016271"/>
    </w:p>
    <w:p w:rsidR="00F624F0" w:rsidRPr="00567B3C" w:rsidRDefault="00B02C8C" w:rsidP="00567B3C">
      <w:pPr>
        <w:ind w:firstLine="708"/>
        <w:rPr>
          <w:rFonts w:ascii="Verdana" w:hAnsi="Verdana"/>
          <w:b/>
          <w:sz w:val="26"/>
          <w:szCs w:val="26"/>
        </w:rPr>
      </w:pPr>
      <w:r w:rsidRPr="00567B3C">
        <w:rPr>
          <w:rFonts w:ascii="Verdana" w:hAnsi="Verdana"/>
          <w:b/>
          <w:sz w:val="26"/>
          <w:szCs w:val="26"/>
        </w:rPr>
        <w:t xml:space="preserve">5.3 </w:t>
      </w:r>
      <w:r w:rsidR="00F624F0" w:rsidRPr="00567B3C">
        <w:rPr>
          <w:rFonts w:ascii="Verdana" w:hAnsi="Verdana"/>
          <w:b/>
          <w:sz w:val="26"/>
          <w:szCs w:val="26"/>
        </w:rPr>
        <w:t>Лимиты и размах</w:t>
      </w:r>
      <w:bookmarkEnd w:id="64"/>
      <w:bookmarkEnd w:id="65"/>
      <w:bookmarkEnd w:id="66"/>
      <w:bookmarkEnd w:id="67"/>
    </w:p>
    <w:p w:rsidR="00F624F0" w:rsidRPr="006D58E4" w:rsidRDefault="00F624F0" w:rsidP="00B11648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Для быстрой и примерной оценки степени разнообразия часто применяются пр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стейшие показатели:</w:t>
      </w:r>
    </w:p>
    <w:p w:rsidR="00F624F0" w:rsidRPr="006D58E4" w:rsidRDefault="00F624F0" w:rsidP="00B11648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Style w:val="HellyRIR4"/>
          <w:rFonts w:ascii="Verdana" w:hAnsi="Verdana"/>
          <w:i w:val="0"/>
          <w:sz w:val="26"/>
          <w:szCs w:val="26"/>
        </w:rPr>
        <w:t xml:space="preserve">lim = {min </w:t>
      </w:r>
      <w:r w:rsidRPr="006D58E4">
        <w:rPr>
          <w:rStyle w:val="HellyRIR4"/>
          <w:rFonts w:ascii="Verdana" w:hAnsi="Verdana"/>
          <w:i w:val="0"/>
          <w:sz w:val="26"/>
          <w:szCs w:val="26"/>
        </w:rPr>
        <w:sym w:font="Symbol" w:char="F0B8"/>
      </w:r>
      <w:r w:rsidRPr="006D58E4">
        <w:rPr>
          <w:rStyle w:val="HellyRIR4"/>
          <w:rFonts w:ascii="Verdana" w:hAnsi="Verdana"/>
          <w:i w:val="0"/>
          <w:sz w:val="26"/>
          <w:szCs w:val="26"/>
        </w:rPr>
        <w:t xml:space="preserve"> max}</w:t>
      </w:r>
      <w:r w:rsidRPr="006D58E4">
        <w:rPr>
          <w:rFonts w:ascii="Verdana" w:hAnsi="Verdana"/>
          <w:sz w:val="26"/>
          <w:szCs w:val="26"/>
        </w:rPr>
        <w:t xml:space="preserve"> – лимиты, т. е. наименьшее и наибольшее значения признака,</w:t>
      </w:r>
    </w:p>
    <w:p w:rsidR="00F624F0" w:rsidRPr="006D58E4" w:rsidRDefault="00F624F0" w:rsidP="00B11648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Style w:val="HellyRIR4"/>
          <w:rFonts w:ascii="Verdana" w:hAnsi="Verdana"/>
          <w:i w:val="0"/>
          <w:sz w:val="26"/>
          <w:szCs w:val="26"/>
        </w:rPr>
        <w:t>p = (max – min)</w:t>
      </w:r>
      <w:r w:rsidRPr="006D58E4">
        <w:rPr>
          <w:rFonts w:ascii="Verdana" w:hAnsi="Verdana"/>
          <w:sz w:val="26"/>
          <w:szCs w:val="26"/>
        </w:rPr>
        <w:t xml:space="preserve"> – размах, или разность между лимитами.</w:t>
      </w:r>
    </w:p>
    <w:p w:rsidR="00F624F0" w:rsidRPr="006D58E4" w:rsidRDefault="00F624F0" w:rsidP="00B11648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Для группы данных </w:t>
      </w:r>
      <w:r w:rsidRPr="006D58E4">
        <w:rPr>
          <w:rStyle w:val="HellyRIR4"/>
          <w:rFonts w:ascii="Verdana" w:hAnsi="Verdana"/>
          <w:i w:val="0"/>
          <w:sz w:val="26"/>
          <w:szCs w:val="26"/>
        </w:rPr>
        <w:t>1, 2, 3, 4, 5</w:t>
      </w:r>
      <w:r w:rsidRPr="006D58E4">
        <w:rPr>
          <w:rFonts w:ascii="Verdana" w:hAnsi="Verdana"/>
          <w:sz w:val="26"/>
          <w:szCs w:val="26"/>
        </w:rPr>
        <w:t xml:space="preserve"> лимиты и размах могут быть обозначены так:</w:t>
      </w:r>
    </w:p>
    <w:p w:rsidR="00F624F0" w:rsidRPr="006D58E4" w:rsidRDefault="00F624F0" w:rsidP="00B11648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Style w:val="HellyRIR4"/>
          <w:rFonts w:ascii="Verdana" w:hAnsi="Verdana"/>
          <w:i w:val="0"/>
          <w:sz w:val="26"/>
          <w:szCs w:val="26"/>
        </w:rPr>
        <w:t xml:space="preserve">lim = </w:t>
      </w:r>
      <w:r w:rsidR="00EE231D" w:rsidRPr="00D977EA">
        <w:rPr>
          <w:rStyle w:val="HellyRIR4"/>
          <w:rFonts w:ascii="Verdana" w:hAnsi="Verdana"/>
          <w:i w:val="0"/>
          <w:sz w:val="26"/>
          <w:szCs w:val="26"/>
        </w:rPr>
        <w:t>1</w:t>
      </w:r>
      <w:r w:rsidRPr="006D58E4">
        <w:rPr>
          <w:rStyle w:val="HellyRIR4"/>
          <w:rFonts w:ascii="Verdana" w:hAnsi="Verdana"/>
          <w:i w:val="0"/>
          <w:sz w:val="26"/>
          <w:szCs w:val="26"/>
        </w:rPr>
        <w:t xml:space="preserve"> </w:t>
      </w:r>
      <w:r w:rsidRPr="006D58E4">
        <w:rPr>
          <w:rStyle w:val="HellyRIR4"/>
          <w:rFonts w:ascii="Verdana" w:hAnsi="Verdana"/>
          <w:i w:val="0"/>
          <w:sz w:val="26"/>
          <w:szCs w:val="26"/>
        </w:rPr>
        <w:sym w:font="Symbol" w:char="F0B8"/>
      </w:r>
      <w:r w:rsidRPr="006D58E4">
        <w:rPr>
          <w:rStyle w:val="HellyRIR4"/>
          <w:rFonts w:ascii="Verdana" w:hAnsi="Verdana"/>
          <w:i w:val="0"/>
          <w:sz w:val="26"/>
          <w:szCs w:val="26"/>
        </w:rPr>
        <w:t xml:space="preserve"> 5</w:t>
      </w:r>
      <w:r w:rsidRPr="006D58E4">
        <w:rPr>
          <w:rFonts w:ascii="Verdana" w:hAnsi="Verdana"/>
          <w:sz w:val="26"/>
          <w:szCs w:val="26"/>
        </w:rPr>
        <w:t>.</w:t>
      </w:r>
    </w:p>
    <w:p w:rsidR="00F624F0" w:rsidRPr="006D58E4" w:rsidRDefault="00F624F0" w:rsidP="00B11648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Иногда характеристика разнообразия группы в форме лимитов имеет столь большое производственное значение (например, при упаковке яблок, помидор и т. д., при оценке партии беконных т</w:t>
      </w:r>
      <w:r w:rsidRPr="006D58E4">
        <w:rPr>
          <w:rFonts w:ascii="Verdana" w:hAnsi="Verdana"/>
          <w:sz w:val="26"/>
          <w:szCs w:val="26"/>
        </w:rPr>
        <w:t>у</w:t>
      </w:r>
      <w:r w:rsidRPr="006D58E4">
        <w:rPr>
          <w:rFonts w:ascii="Verdana" w:hAnsi="Verdana"/>
          <w:sz w:val="26"/>
          <w:szCs w:val="26"/>
        </w:rPr>
        <w:t>шек), что кладется в основу денежной оценки продукта.</w:t>
      </w:r>
    </w:p>
    <w:p w:rsidR="00CE0845" w:rsidRDefault="00CE0845" w:rsidP="00567B3C">
      <w:bookmarkStart w:id="68" w:name="_Toc114928505"/>
      <w:bookmarkStart w:id="69" w:name="_Toc128750568"/>
      <w:bookmarkStart w:id="70" w:name="_Toc134253978"/>
      <w:bookmarkStart w:id="71" w:name="_Toc230016273"/>
    </w:p>
    <w:p w:rsidR="00567B3C" w:rsidRDefault="00567B3C" w:rsidP="00567B3C">
      <w:pPr>
        <w:ind w:firstLine="708"/>
        <w:rPr>
          <w:rFonts w:ascii="Verdana" w:hAnsi="Verdana"/>
          <w:b/>
          <w:sz w:val="26"/>
          <w:szCs w:val="26"/>
        </w:rPr>
      </w:pPr>
    </w:p>
    <w:p w:rsidR="00567B3C" w:rsidRDefault="00567B3C" w:rsidP="00567B3C">
      <w:pPr>
        <w:ind w:firstLine="708"/>
        <w:rPr>
          <w:rFonts w:ascii="Verdana" w:hAnsi="Verdana"/>
          <w:b/>
          <w:sz w:val="26"/>
          <w:szCs w:val="26"/>
        </w:rPr>
      </w:pPr>
    </w:p>
    <w:p w:rsidR="00F624F0" w:rsidRPr="00567B3C" w:rsidRDefault="00EE231D" w:rsidP="00567B3C">
      <w:pPr>
        <w:ind w:firstLine="708"/>
        <w:rPr>
          <w:rFonts w:ascii="Verdana" w:hAnsi="Verdana"/>
          <w:b/>
          <w:sz w:val="26"/>
          <w:szCs w:val="26"/>
        </w:rPr>
      </w:pPr>
      <w:r w:rsidRPr="00567B3C">
        <w:rPr>
          <w:rFonts w:ascii="Verdana" w:hAnsi="Verdana"/>
          <w:b/>
          <w:sz w:val="26"/>
          <w:szCs w:val="26"/>
        </w:rPr>
        <w:lastRenderedPageBreak/>
        <w:t xml:space="preserve">5.3 </w:t>
      </w:r>
      <w:r w:rsidR="00F624F0" w:rsidRPr="00567B3C">
        <w:rPr>
          <w:rFonts w:ascii="Verdana" w:hAnsi="Verdana"/>
          <w:b/>
          <w:sz w:val="26"/>
          <w:szCs w:val="26"/>
        </w:rPr>
        <w:t>Нормированное отклонение</w:t>
      </w:r>
      <w:bookmarkEnd w:id="68"/>
      <w:bookmarkEnd w:id="69"/>
      <w:bookmarkEnd w:id="70"/>
      <w:bookmarkEnd w:id="71"/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Обычно степень развития признака определяется путем его и</w:t>
      </w:r>
      <w:r w:rsidRPr="006D58E4">
        <w:rPr>
          <w:rFonts w:ascii="Verdana" w:hAnsi="Verdana"/>
          <w:sz w:val="26"/>
          <w:szCs w:val="26"/>
        </w:rPr>
        <w:t>з</w:t>
      </w:r>
      <w:r w:rsidRPr="006D58E4">
        <w:rPr>
          <w:rFonts w:ascii="Verdana" w:hAnsi="Verdana"/>
          <w:sz w:val="26"/>
          <w:szCs w:val="26"/>
        </w:rPr>
        <w:t xml:space="preserve">мерения и выражается определенным именованным числом: </w:t>
      </w:r>
      <w:smartTag w:uri="urn:schemas-microsoft-com:office:smarttags" w:element="metricconverter">
        <w:smartTagPr>
          <w:attr w:name="ProductID" w:val="3 кг"/>
        </w:smartTagPr>
        <w:r w:rsidRPr="006D58E4">
          <w:rPr>
            <w:rFonts w:ascii="Verdana" w:hAnsi="Verdana"/>
            <w:sz w:val="26"/>
            <w:szCs w:val="26"/>
          </w:rPr>
          <w:t>3 кг</w:t>
        </w:r>
      </w:smartTag>
      <w:r w:rsidRPr="006D58E4">
        <w:rPr>
          <w:rFonts w:ascii="Verdana" w:hAnsi="Verdana"/>
          <w:sz w:val="26"/>
          <w:szCs w:val="26"/>
        </w:rPr>
        <w:t xml:space="preserve"> в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 xml:space="preserve">са, </w:t>
      </w:r>
      <w:smartTag w:uri="urn:schemas-microsoft-com:office:smarttags" w:element="metricconverter">
        <w:smartTagPr>
          <w:attr w:name="ProductID" w:val="15 см"/>
        </w:smartTagPr>
        <w:r w:rsidRPr="006D58E4">
          <w:rPr>
            <w:rFonts w:ascii="Verdana" w:hAnsi="Verdana"/>
            <w:sz w:val="26"/>
            <w:szCs w:val="26"/>
          </w:rPr>
          <w:t>15 см</w:t>
        </w:r>
      </w:smartTag>
      <w:r w:rsidRPr="006D58E4">
        <w:rPr>
          <w:rFonts w:ascii="Verdana" w:hAnsi="Verdana"/>
          <w:sz w:val="26"/>
          <w:szCs w:val="26"/>
        </w:rPr>
        <w:t xml:space="preserve"> длины, 20 зацепок на крыле у пчел, 4% жира в молоке, 700 г привеса в сутки и др. Этот основной способ характеристики пр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знаков ок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зывается недостаточным, когда требуется еще и оценить полученное значение, т. е. определить, можно ли его считать знач</w:t>
      </w:r>
      <w:r w:rsidRPr="006D58E4">
        <w:rPr>
          <w:rFonts w:ascii="Verdana" w:hAnsi="Verdana"/>
          <w:sz w:val="26"/>
          <w:szCs w:val="26"/>
        </w:rPr>
        <w:t>и</w:t>
      </w:r>
      <w:r w:rsidRPr="006D58E4">
        <w:rPr>
          <w:rFonts w:ascii="Verdana" w:hAnsi="Verdana"/>
          <w:sz w:val="26"/>
          <w:szCs w:val="26"/>
        </w:rPr>
        <w:t>тельным или, наоборот, недостаточным, или находящимся в но</w:t>
      </w:r>
      <w:r w:rsidRPr="006D58E4">
        <w:rPr>
          <w:rFonts w:ascii="Verdana" w:hAnsi="Verdana"/>
          <w:sz w:val="26"/>
          <w:szCs w:val="26"/>
        </w:rPr>
        <w:t>р</w:t>
      </w:r>
      <w:r w:rsidRPr="006D58E4">
        <w:rPr>
          <w:rFonts w:ascii="Verdana" w:hAnsi="Verdana"/>
          <w:sz w:val="26"/>
          <w:szCs w:val="26"/>
        </w:rPr>
        <w:t>ме.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Задачи подобного рода возникают очень часто как в научных работах, так и в производс</w:t>
      </w:r>
      <w:r w:rsidRPr="006D58E4">
        <w:rPr>
          <w:rFonts w:ascii="Verdana" w:hAnsi="Verdana"/>
          <w:sz w:val="26"/>
          <w:szCs w:val="26"/>
        </w:rPr>
        <w:t>т</w:t>
      </w:r>
      <w:r w:rsidRPr="006D58E4">
        <w:rPr>
          <w:rFonts w:ascii="Verdana" w:hAnsi="Verdana"/>
          <w:sz w:val="26"/>
          <w:szCs w:val="26"/>
        </w:rPr>
        <w:t>венных условиях.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Для решения таких задач применяется общий принцип: це</w:t>
      </w:r>
      <w:r w:rsidRPr="006D58E4">
        <w:rPr>
          <w:rFonts w:ascii="Verdana" w:hAnsi="Verdana"/>
          <w:sz w:val="26"/>
          <w:szCs w:val="26"/>
        </w:rPr>
        <w:t>н</w:t>
      </w:r>
      <w:r w:rsidRPr="006D58E4">
        <w:rPr>
          <w:rFonts w:ascii="Verdana" w:hAnsi="Verdana"/>
          <w:sz w:val="26"/>
          <w:szCs w:val="26"/>
        </w:rPr>
        <w:t>ность особи определ</w:t>
      </w:r>
      <w:r w:rsidRPr="006D58E4">
        <w:rPr>
          <w:rFonts w:ascii="Verdana" w:hAnsi="Verdana"/>
          <w:sz w:val="26"/>
          <w:szCs w:val="26"/>
        </w:rPr>
        <w:t>я</w:t>
      </w:r>
      <w:r w:rsidRPr="006D58E4">
        <w:rPr>
          <w:rFonts w:ascii="Verdana" w:hAnsi="Verdana"/>
          <w:sz w:val="26"/>
          <w:szCs w:val="26"/>
        </w:rPr>
        <w:t xml:space="preserve">ется ее отношением к группе, что может быть измерено особым показателем – </w:t>
      </w:r>
      <w:r w:rsidRPr="00EE231D">
        <w:rPr>
          <w:rFonts w:ascii="Verdana" w:hAnsi="Verdana"/>
          <w:b/>
          <w:i/>
          <w:sz w:val="26"/>
          <w:szCs w:val="26"/>
        </w:rPr>
        <w:t>нормированнным отклонением</w:t>
      </w:r>
      <w:r w:rsidRPr="006D58E4">
        <w:rPr>
          <w:rFonts w:ascii="Verdana" w:hAnsi="Verdana"/>
          <w:sz w:val="26"/>
          <w:szCs w:val="26"/>
        </w:rPr>
        <w:t>, вычисляемым по форм</w:t>
      </w:r>
      <w:r w:rsidRPr="006D58E4">
        <w:rPr>
          <w:rFonts w:ascii="Verdana" w:hAnsi="Verdana"/>
          <w:sz w:val="26"/>
          <w:szCs w:val="26"/>
        </w:rPr>
        <w:t>у</w:t>
      </w:r>
      <w:r w:rsidRPr="006D58E4">
        <w:rPr>
          <w:rFonts w:ascii="Verdana" w:hAnsi="Verdana"/>
          <w:sz w:val="26"/>
          <w:szCs w:val="26"/>
        </w:rPr>
        <w:t>ле:</w:t>
      </w:r>
    </w:p>
    <w:p w:rsidR="006E3D9E" w:rsidRPr="006D58E4" w:rsidRDefault="00F624F0" w:rsidP="006E3D9E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4"/>
          <w:sz w:val="26"/>
          <w:szCs w:val="26"/>
        </w:rPr>
        <w:object w:dxaOrig="1200" w:dyaOrig="620">
          <v:shape id="_x0000_i1066" type="#_x0000_t75" style="width:75pt;height:39pt" o:ole="">
            <v:imagedata r:id="rId92" o:title=""/>
          </v:shape>
          <o:OLEObject Type="Embed" ProgID="Equation.3" ShapeID="_x0000_i1066" DrawAspect="Content" ObjectID="_1588063801" r:id="rId93"/>
        </w:object>
      </w:r>
      <w:r w:rsidRPr="006D58E4">
        <w:rPr>
          <w:rFonts w:ascii="Verdana" w:hAnsi="Verdana"/>
          <w:sz w:val="26"/>
          <w:szCs w:val="26"/>
        </w:rPr>
        <w:t>,</w:t>
      </w:r>
    </w:p>
    <w:p w:rsidR="00F624F0" w:rsidRPr="00EE231D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EE231D">
        <w:rPr>
          <w:rFonts w:ascii="Verdana" w:hAnsi="Verdana"/>
          <w:sz w:val="24"/>
          <w:szCs w:val="24"/>
        </w:rPr>
        <w:t xml:space="preserve">где: </w:t>
      </w:r>
      <w:r w:rsidRPr="00EE231D">
        <w:rPr>
          <w:rFonts w:ascii="Verdana" w:hAnsi="Verdana"/>
          <w:position w:val="-6"/>
          <w:sz w:val="24"/>
          <w:szCs w:val="24"/>
        </w:rPr>
        <w:object w:dxaOrig="260" w:dyaOrig="340">
          <v:shape id="_x0000_i1067" type="#_x0000_t75" style="width:15.75pt;height:21pt" o:ole="">
            <v:imagedata r:id="rId94" o:title=""/>
          </v:shape>
          <o:OLEObject Type="Embed" ProgID="Equation.3" ShapeID="_x0000_i1067" DrawAspect="Content" ObjectID="_1588063802" r:id="rId95"/>
        </w:object>
      </w:r>
      <w:r w:rsidRPr="00EE231D">
        <w:rPr>
          <w:rFonts w:ascii="Verdana" w:hAnsi="Verdana"/>
          <w:sz w:val="24"/>
          <w:szCs w:val="24"/>
        </w:rPr>
        <w:t xml:space="preserve"> – нормированное отклонение;</w:t>
      </w:r>
      <w:r w:rsidR="00EE231D">
        <w:rPr>
          <w:rFonts w:ascii="Verdana" w:hAnsi="Verdana"/>
          <w:sz w:val="24"/>
          <w:szCs w:val="24"/>
        </w:rPr>
        <w:t xml:space="preserve"> </w:t>
      </w:r>
      <w:r w:rsidRPr="00EE231D">
        <w:rPr>
          <w:rFonts w:ascii="Verdana" w:hAnsi="Verdana"/>
          <w:sz w:val="24"/>
          <w:szCs w:val="24"/>
        </w:rPr>
        <w:t>X</w:t>
      </w:r>
      <w:r w:rsidRPr="00EE231D">
        <w:rPr>
          <w:rFonts w:ascii="Verdana" w:hAnsi="Verdana"/>
          <w:sz w:val="24"/>
          <w:szCs w:val="24"/>
          <w:vertAlign w:val="subscript"/>
        </w:rPr>
        <w:t>i</w:t>
      </w:r>
      <w:r w:rsidRPr="00EE231D">
        <w:rPr>
          <w:rFonts w:ascii="Verdana" w:hAnsi="Verdana"/>
          <w:sz w:val="24"/>
          <w:szCs w:val="24"/>
        </w:rPr>
        <w:t xml:space="preserve"> – результат непосредстве</w:t>
      </w:r>
      <w:r w:rsidRPr="00EE231D">
        <w:rPr>
          <w:rFonts w:ascii="Verdana" w:hAnsi="Verdana"/>
          <w:sz w:val="24"/>
          <w:szCs w:val="24"/>
        </w:rPr>
        <w:t>н</w:t>
      </w:r>
      <w:r w:rsidRPr="00EE231D">
        <w:rPr>
          <w:rFonts w:ascii="Verdana" w:hAnsi="Verdana"/>
          <w:sz w:val="24"/>
          <w:szCs w:val="24"/>
        </w:rPr>
        <w:t>ного измерения признака;</w:t>
      </w:r>
      <w:r w:rsidR="00EE231D">
        <w:rPr>
          <w:rFonts w:ascii="Verdana" w:hAnsi="Verdana"/>
          <w:sz w:val="24"/>
          <w:szCs w:val="24"/>
        </w:rPr>
        <w:t xml:space="preserve"> </w:t>
      </w:r>
      <w:r w:rsidRPr="00EE231D">
        <w:rPr>
          <w:rFonts w:ascii="Verdana" w:hAnsi="Verdana"/>
          <w:sz w:val="24"/>
          <w:szCs w:val="24"/>
        </w:rPr>
        <w:t>μ – средняя арифметическая соответствующей группы, из которой взята изучаемая особь;</w:t>
      </w:r>
      <w:r w:rsidR="00EE231D">
        <w:rPr>
          <w:rFonts w:ascii="Verdana" w:hAnsi="Verdana"/>
          <w:sz w:val="24"/>
          <w:szCs w:val="24"/>
        </w:rPr>
        <w:t xml:space="preserve"> </w:t>
      </w:r>
      <w:r w:rsidRPr="00EE231D">
        <w:rPr>
          <w:rFonts w:ascii="Verdana" w:hAnsi="Verdana"/>
          <w:sz w:val="24"/>
          <w:szCs w:val="24"/>
        </w:rPr>
        <w:sym w:font="Symbol" w:char="F073"/>
      </w:r>
      <w:r w:rsidRPr="00EE231D">
        <w:rPr>
          <w:rFonts w:ascii="Verdana" w:hAnsi="Verdana"/>
          <w:sz w:val="24"/>
          <w:szCs w:val="24"/>
        </w:rPr>
        <w:t xml:space="preserve"> – стандартное отклонение этого призн</w:t>
      </w:r>
      <w:r w:rsidRPr="00EE231D">
        <w:rPr>
          <w:rFonts w:ascii="Verdana" w:hAnsi="Verdana"/>
          <w:sz w:val="24"/>
          <w:szCs w:val="24"/>
        </w:rPr>
        <w:t>а</w:t>
      </w:r>
      <w:r w:rsidRPr="00EE231D">
        <w:rPr>
          <w:rFonts w:ascii="Verdana" w:hAnsi="Verdana"/>
          <w:sz w:val="24"/>
          <w:szCs w:val="24"/>
        </w:rPr>
        <w:t>ка в группе.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Нормированное отклонение показывает, на сколько сигм откл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няется значение признака от средней для соответствующей группы.</w:t>
      </w:r>
    </w:p>
    <w:p w:rsidR="006E4FA3" w:rsidRPr="00504375" w:rsidRDefault="006E4FA3" w:rsidP="00F905E7">
      <w:pPr>
        <w:pStyle w:val="HelliRIR1"/>
        <w:rPr>
          <w:lang w:val="ru-RU"/>
        </w:rPr>
      </w:pPr>
    </w:p>
    <w:p w:rsidR="00F624F0" w:rsidRPr="006D58E4" w:rsidRDefault="00F624F0" w:rsidP="00F905E7">
      <w:pPr>
        <w:pStyle w:val="HelliRIR1"/>
      </w:pPr>
      <w:r w:rsidRPr="006D58E4">
        <w:t>Пример</w:t>
      </w:r>
    </w:p>
    <w:p w:rsidR="00F624F0" w:rsidRPr="00EE231D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EE231D">
        <w:rPr>
          <w:rFonts w:ascii="Verdana" w:hAnsi="Verdana"/>
          <w:sz w:val="24"/>
          <w:szCs w:val="24"/>
        </w:rPr>
        <w:t xml:space="preserve">Если мальчик 14 лет имеет длину тела </w:t>
      </w:r>
      <w:smartTag w:uri="urn:schemas-microsoft-com:office:smarttags" w:element="metricconverter">
        <w:smartTagPr>
          <w:attr w:name="ProductID" w:val="159 см"/>
        </w:smartTagPr>
        <w:r w:rsidRPr="00EE231D">
          <w:rPr>
            <w:rFonts w:ascii="Verdana" w:hAnsi="Verdana"/>
            <w:sz w:val="24"/>
            <w:szCs w:val="24"/>
          </w:rPr>
          <w:t>159 см</w:t>
        </w:r>
      </w:smartTag>
      <w:r w:rsidRPr="00EE231D">
        <w:rPr>
          <w:rFonts w:ascii="Verdana" w:hAnsi="Verdana"/>
          <w:sz w:val="24"/>
          <w:szCs w:val="24"/>
        </w:rPr>
        <w:t>, обхват груди 64 см</w:t>
      </w:r>
      <w:r w:rsidR="00EE231D" w:rsidRPr="00EE231D">
        <w:rPr>
          <w:rFonts w:ascii="Verdana" w:hAnsi="Verdana"/>
          <w:sz w:val="24"/>
          <w:szCs w:val="24"/>
        </w:rPr>
        <w:t>,</w:t>
      </w:r>
      <w:r w:rsidRPr="00EE231D">
        <w:rPr>
          <w:rFonts w:ascii="Verdana" w:hAnsi="Verdana"/>
          <w:sz w:val="24"/>
          <w:szCs w:val="24"/>
        </w:rPr>
        <w:t xml:space="preserve"> емкость легких 2070 см</w:t>
      </w:r>
      <w:r w:rsidRPr="00EE231D">
        <w:rPr>
          <w:rFonts w:ascii="Verdana" w:hAnsi="Verdana"/>
          <w:sz w:val="24"/>
          <w:szCs w:val="24"/>
          <w:vertAlign w:val="superscript"/>
        </w:rPr>
        <w:t>3</w:t>
      </w:r>
      <w:r w:rsidRPr="00EE231D">
        <w:rPr>
          <w:rFonts w:ascii="Verdana" w:hAnsi="Verdana"/>
          <w:sz w:val="24"/>
          <w:szCs w:val="24"/>
        </w:rPr>
        <w:t xml:space="preserve">, обхват головы </w:t>
      </w:r>
      <w:smartTag w:uri="urn:schemas-microsoft-com:office:smarttags" w:element="metricconverter">
        <w:smartTagPr>
          <w:attr w:name="ProductID" w:val="52 см"/>
        </w:smartTagPr>
        <w:r w:rsidRPr="00EE231D">
          <w:rPr>
            <w:rFonts w:ascii="Verdana" w:hAnsi="Verdana"/>
            <w:sz w:val="24"/>
            <w:szCs w:val="24"/>
          </w:rPr>
          <w:t>52 см</w:t>
        </w:r>
      </w:smartTag>
      <w:r w:rsidRPr="00EE231D">
        <w:rPr>
          <w:rFonts w:ascii="Verdana" w:hAnsi="Verdana"/>
          <w:sz w:val="24"/>
          <w:szCs w:val="24"/>
        </w:rPr>
        <w:t xml:space="preserve"> и вес </w:t>
      </w:r>
      <w:smartTag w:uri="urn:schemas-microsoft-com:office:smarttags" w:element="metricconverter">
        <w:smartTagPr>
          <w:attr w:name="ProductID" w:val="40 кг"/>
        </w:smartTagPr>
        <w:r w:rsidRPr="00EE231D">
          <w:rPr>
            <w:rFonts w:ascii="Verdana" w:hAnsi="Verdana"/>
            <w:sz w:val="24"/>
            <w:szCs w:val="24"/>
          </w:rPr>
          <w:t>40 кг</w:t>
        </w:r>
      </w:smartTag>
      <w:r w:rsidRPr="00EE231D">
        <w:rPr>
          <w:rFonts w:ascii="Verdana" w:hAnsi="Verdana"/>
          <w:sz w:val="24"/>
          <w:szCs w:val="24"/>
        </w:rPr>
        <w:t>, то по этим ци</w:t>
      </w:r>
      <w:r w:rsidRPr="00EE231D">
        <w:rPr>
          <w:rFonts w:ascii="Verdana" w:hAnsi="Verdana"/>
          <w:sz w:val="24"/>
          <w:szCs w:val="24"/>
        </w:rPr>
        <w:t>ф</w:t>
      </w:r>
      <w:r w:rsidRPr="00EE231D">
        <w:rPr>
          <w:rFonts w:ascii="Verdana" w:hAnsi="Verdana"/>
          <w:sz w:val="24"/>
          <w:szCs w:val="24"/>
        </w:rPr>
        <w:t>рам невозможно дать сравнительную характеристику развития разных ча</w:t>
      </w:r>
      <w:r w:rsidRPr="00EE231D">
        <w:rPr>
          <w:rFonts w:ascii="Verdana" w:hAnsi="Verdana"/>
          <w:sz w:val="24"/>
          <w:szCs w:val="24"/>
        </w:rPr>
        <w:t>с</w:t>
      </w:r>
      <w:r w:rsidRPr="00EE231D">
        <w:rPr>
          <w:rFonts w:ascii="Verdana" w:hAnsi="Verdana"/>
          <w:sz w:val="24"/>
          <w:szCs w:val="24"/>
        </w:rPr>
        <w:t>тей тела и определить общий тип физического развития учен</w:t>
      </w:r>
      <w:r w:rsidRPr="00EE231D">
        <w:rPr>
          <w:rFonts w:ascii="Verdana" w:hAnsi="Verdana"/>
          <w:sz w:val="24"/>
          <w:szCs w:val="24"/>
        </w:rPr>
        <w:t>и</w:t>
      </w:r>
      <w:r w:rsidRPr="00EE231D">
        <w:rPr>
          <w:rFonts w:ascii="Verdana" w:hAnsi="Verdana"/>
          <w:sz w:val="24"/>
          <w:szCs w:val="24"/>
        </w:rPr>
        <w:t>ка.</w:t>
      </w:r>
    </w:p>
    <w:p w:rsidR="00F624F0" w:rsidRPr="00EE231D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EE231D">
        <w:rPr>
          <w:rFonts w:ascii="Verdana" w:hAnsi="Verdana"/>
          <w:sz w:val="24"/>
          <w:szCs w:val="24"/>
        </w:rPr>
        <w:t>Для этой цели необходимо сравнить индивидуальные показатели со средними характеристиками мальчиков этого возраста по сре</w:t>
      </w:r>
      <w:r w:rsidRPr="00EE231D">
        <w:rPr>
          <w:rFonts w:ascii="Verdana" w:hAnsi="Verdana"/>
          <w:sz w:val="24"/>
          <w:szCs w:val="24"/>
        </w:rPr>
        <w:t>д</w:t>
      </w:r>
      <w:r w:rsidRPr="00EE231D">
        <w:rPr>
          <w:rFonts w:ascii="Verdana" w:hAnsi="Verdana"/>
          <w:sz w:val="24"/>
          <w:szCs w:val="24"/>
        </w:rPr>
        <w:t>нему уровню каждого признака и его разнообразию в форме нормированного отклон</w:t>
      </w:r>
      <w:r w:rsidRPr="00EE231D">
        <w:rPr>
          <w:rFonts w:ascii="Verdana" w:hAnsi="Verdana"/>
          <w:sz w:val="24"/>
          <w:szCs w:val="24"/>
        </w:rPr>
        <w:t>е</w:t>
      </w:r>
      <w:r w:rsidRPr="00EE231D">
        <w:rPr>
          <w:rFonts w:ascii="Verdana" w:hAnsi="Verdana"/>
          <w:sz w:val="24"/>
          <w:szCs w:val="24"/>
        </w:rPr>
        <w:t>ния</w:t>
      </w:r>
      <w:r w:rsidR="00866AA3" w:rsidRPr="00EE231D">
        <w:rPr>
          <w:rFonts w:ascii="Verdana" w:hAnsi="Verdana"/>
          <w:sz w:val="24"/>
          <w:szCs w:val="24"/>
        </w:rPr>
        <w:t>.</w:t>
      </w:r>
    </w:p>
    <w:p w:rsidR="00866AA3" w:rsidRPr="006D58E4" w:rsidRDefault="00866AA3" w:rsidP="00CE0845">
      <w:pPr>
        <w:pStyle w:val="2"/>
      </w:pPr>
      <w:bookmarkStart w:id="72" w:name="_Toc114928506"/>
      <w:bookmarkStart w:id="73" w:name="_Toc128750569"/>
      <w:bookmarkStart w:id="74" w:name="_Toc134253979"/>
      <w:bookmarkStart w:id="75" w:name="_Toc230016274"/>
      <w:bookmarkStart w:id="76" w:name="_Toc241211381"/>
      <w:bookmarkStart w:id="77" w:name="_Toc243926728"/>
    </w:p>
    <w:p w:rsidR="00F624F0" w:rsidRPr="006D58E4" w:rsidRDefault="00EE231D" w:rsidP="00CE0845">
      <w:pPr>
        <w:pStyle w:val="2"/>
      </w:pPr>
      <w:r>
        <w:rPr>
          <w:lang w:val="ru-RU"/>
        </w:rPr>
        <w:t xml:space="preserve">5.4 </w:t>
      </w:r>
      <w:r w:rsidR="00F624F0" w:rsidRPr="006D58E4">
        <w:t>Проверка выпадов (артефактов)</w:t>
      </w:r>
      <w:bookmarkEnd w:id="72"/>
      <w:bookmarkEnd w:id="73"/>
      <w:bookmarkEnd w:id="74"/>
      <w:bookmarkEnd w:id="75"/>
      <w:bookmarkEnd w:id="76"/>
      <w:bookmarkEnd w:id="77"/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Нормированное отклонение помогает определить выпады, или артефакты, т. е. такие записанные значения признака, которые ре</w:t>
      </w:r>
      <w:r w:rsidRPr="006D58E4">
        <w:rPr>
          <w:rFonts w:ascii="Verdana" w:hAnsi="Verdana"/>
          <w:sz w:val="26"/>
          <w:szCs w:val="26"/>
        </w:rPr>
        <w:t>з</w:t>
      </w:r>
      <w:r w:rsidRPr="006D58E4">
        <w:rPr>
          <w:rFonts w:ascii="Verdana" w:hAnsi="Verdana"/>
          <w:sz w:val="26"/>
          <w:szCs w:val="26"/>
        </w:rPr>
        <w:t>ко о</w:t>
      </w:r>
      <w:r w:rsidRPr="006D58E4">
        <w:rPr>
          <w:rFonts w:ascii="Verdana" w:hAnsi="Verdana"/>
          <w:sz w:val="26"/>
          <w:szCs w:val="26"/>
        </w:rPr>
        <w:t>т</w:t>
      </w:r>
      <w:r w:rsidRPr="006D58E4">
        <w:rPr>
          <w:rFonts w:ascii="Verdana" w:hAnsi="Verdana"/>
          <w:sz w:val="26"/>
          <w:szCs w:val="26"/>
        </w:rPr>
        <w:t>личаются от всех других значений признака в группе. Проверка артефактов должна проводиться всегда перед началом обработки п</w:t>
      </w:r>
      <w:r w:rsidRPr="006D58E4">
        <w:rPr>
          <w:rFonts w:ascii="Verdana" w:hAnsi="Verdana"/>
          <w:sz w:val="26"/>
          <w:szCs w:val="26"/>
        </w:rPr>
        <w:t>о</w:t>
      </w:r>
      <w:r w:rsidRPr="006D58E4">
        <w:rPr>
          <w:rFonts w:ascii="Verdana" w:hAnsi="Verdana"/>
          <w:sz w:val="26"/>
          <w:szCs w:val="26"/>
        </w:rPr>
        <w:t>лученных первичных данных. Если подтвердится, что резко выд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>ляющееся значение действительно не может относиться к объектам данной группы, и попало в записи вследствие ошибок внимания, следует такой а</w:t>
      </w:r>
      <w:r w:rsidRPr="006D58E4">
        <w:rPr>
          <w:rFonts w:ascii="Verdana" w:hAnsi="Verdana"/>
          <w:sz w:val="26"/>
          <w:szCs w:val="26"/>
        </w:rPr>
        <w:t>р</w:t>
      </w:r>
      <w:r w:rsidRPr="006D58E4">
        <w:rPr>
          <w:rFonts w:ascii="Verdana" w:hAnsi="Verdana"/>
          <w:sz w:val="26"/>
          <w:szCs w:val="26"/>
        </w:rPr>
        <w:t>тефакт исключить из обработки.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Проверка артефактов может производиться по критерию, ра</w:t>
      </w:r>
      <w:r w:rsidRPr="006D58E4">
        <w:rPr>
          <w:rFonts w:ascii="Verdana" w:hAnsi="Verdana"/>
          <w:sz w:val="26"/>
          <w:szCs w:val="26"/>
        </w:rPr>
        <w:t>в</w:t>
      </w:r>
      <w:r w:rsidRPr="006D58E4">
        <w:rPr>
          <w:rFonts w:ascii="Verdana" w:hAnsi="Verdana"/>
          <w:sz w:val="26"/>
          <w:szCs w:val="26"/>
        </w:rPr>
        <w:t>ному нормированному о</w:t>
      </w:r>
      <w:r w:rsidRPr="006D58E4">
        <w:rPr>
          <w:rFonts w:ascii="Verdana" w:hAnsi="Verdana"/>
          <w:sz w:val="26"/>
          <w:szCs w:val="26"/>
        </w:rPr>
        <w:t>т</w:t>
      </w:r>
      <w:r w:rsidRPr="006D58E4">
        <w:rPr>
          <w:rFonts w:ascii="Verdana" w:hAnsi="Verdana"/>
          <w:sz w:val="26"/>
          <w:szCs w:val="26"/>
        </w:rPr>
        <w:t>клонению выпада:</w:t>
      </w:r>
    </w:p>
    <w:p w:rsidR="00866AA3" w:rsidRPr="006D58E4" w:rsidRDefault="00F624F0" w:rsidP="00866AA3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4"/>
          <w:sz w:val="26"/>
          <w:szCs w:val="26"/>
        </w:rPr>
        <w:object w:dxaOrig="1660" w:dyaOrig="680">
          <v:shape id="_x0000_i1068" type="#_x0000_t75" style="width:102pt;height:42pt" o:ole="">
            <v:imagedata r:id="rId96" o:title=""/>
          </v:shape>
          <o:OLEObject Type="Embed" ProgID="Equation.3" ShapeID="_x0000_i1068" DrawAspect="Content" ObjectID="_1588063803" r:id="rId97"/>
        </w:object>
      </w:r>
      <w:r w:rsidRPr="006D58E4">
        <w:rPr>
          <w:rFonts w:ascii="Verdana" w:hAnsi="Verdana"/>
          <w:sz w:val="26"/>
          <w:szCs w:val="26"/>
        </w:rPr>
        <w:t>,</w:t>
      </w:r>
    </w:p>
    <w:p w:rsidR="00F624F0" w:rsidRPr="00EE231D" w:rsidRDefault="00F624F0" w:rsidP="00A72632">
      <w:pPr>
        <w:pStyle w:val="HellyRIR7"/>
        <w:rPr>
          <w:rFonts w:ascii="Verdana" w:hAnsi="Verdana"/>
          <w:sz w:val="24"/>
          <w:szCs w:val="24"/>
        </w:rPr>
      </w:pPr>
      <w:r w:rsidRPr="00EE231D">
        <w:rPr>
          <w:rFonts w:ascii="Verdana" w:hAnsi="Verdana"/>
          <w:sz w:val="24"/>
          <w:szCs w:val="24"/>
        </w:rPr>
        <w:t>где: Т – критерий выпада;</w:t>
      </w:r>
      <w:r w:rsidRPr="00EE231D">
        <w:rPr>
          <w:rFonts w:ascii="Verdana" w:hAnsi="Verdana"/>
          <w:i/>
          <w:position w:val="-12"/>
          <w:sz w:val="24"/>
          <w:szCs w:val="24"/>
        </w:rPr>
        <w:object w:dxaOrig="320" w:dyaOrig="400">
          <v:shape id="_x0000_i1069" type="#_x0000_t75" style="width:15.75pt;height:20.25pt" o:ole="" o:bullet="t">
            <v:imagedata r:id="rId98" o:title=""/>
          </v:shape>
          <o:OLEObject Type="Embed" ProgID="Equation.3" ShapeID="_x0000_i1069" DrawAspect="Content" ObjectID="_1588063804" r:id="rId99"/>
        </w:object>
      </w:r>
      <w:r w:rsidRPr="00EE231D">
        <w:rPr>
          <w:rFonts w:ascii="Verdana" w:hAnsi="Verdana"/>
          <w:sz w:val="24"/>
          <w:szCs w:val="24"/>
        </w:rPr>
        <w:t xml:space="preserve"> – выделяющееся значение признака (или очень большое или очень малое);</w:t>
      </w:r>
      <w:r w:rsidR="00EE231D">
        <w:rPr>
          <w:rFonts w:ascii="Verdana" w:hAnsi="Verdana"/>
          <w:sz w:val="24"/>
          <w:szCs w:val="24"/>
        </w:rPr>
        <w:t xml:space="preserve"> </w:t>
      </w:r>
      <w:r w:rsidRPr="00EE231D">
        <w:rPr>
          <w:rFonts w:ascii="Verdana" w:hAnsi="Verdana"/>
          <w:sz w:val="24"/>
          <w:szCs w:val="24"/>
        </w:rPr>
        <w:t xml:space="preserve">μ, </w:t>
      </w:r>
      <w:r w:rsidRPr="00EE231D">
        <w:rPr>
          <w:rFonts w:ascii="Verdana" w:hAnsi="Verdana"/>
          <w:sz w:val="24"/>
          <w:szCs w:val="24"/>
        </w:rPr>
        <w:sym w:font="Symbol" w:char="F073"/>
      </w:r>
      <w:r w:rsidRPr="00EE231D">
        <w:rPr>
          <w:rFonts w:ascii="Verdana" w:hAnsi="Verdana"/>
          <w:sz w:val="24"/>
          <w:szCs w:val="24"/>
        </w:rPr>
        <w:t xml:space="preserve"> – средняя и сигма, рассчита</w:t>
      </w:r>
      <w:r w:rsidRPr="00EE231D">
        <w:rPr>
          <w:rFonts w:ascii="Verdana" w:hAnsi="Verdana"/>
          <w:sz w:val="24"/>
          <w:szCs w:val="24"/>
        </w:rPr>
        <w:t>н</w:t>
      </w:r>
      <w:r w:rsidRPr="00EE231D">
        <w:rPr>
          <w:rFonts w:ascii="Verdana" w:hAnsi="Verdana"/>
          <w:sz w:val="24"/>
          <w:szCs w:val="24"/>
        </w:rPr>
        <w:t>ные для группы, включающей артефакт;</w:t>
      </w:r>
      <w:r w:rsidR="00EE231D">
        <w:rPr>
          <w:rFonts w:ascii="Verdana" w:hAnsi="Verdana"/>
          <w:sz w:val="24"/>
          <w:szCs w:val="24"/>
        </w:rPr>
        <w:t xml:space="preserve"> </w:t>
      </w:r>
      <w:r w:rsidRPr="00EE231D">
        <w:rPr>
          <w:rFonts w:ascii="Verdana" w:hAnsi="Verdana"/>
          <w:sz w:val="24"/>
          <w:szCs w:val="24"/>
        </w:rPr>
        <w:t>T</w:t>
      </w:r>
      <w:r w:rsidRPr="00EE231D">
        <w:rPr>
          <w:rFonts w:ascii="Verdana" w:hAnsi="Verdana"/>
          <w:sz w:val="24"/>
          <w:szCs w:val="24"/>
          <w:vertAlign w:val="subscript"/>
        </w:rPr>
        <w:t>st</w:t>
      </w:r>
      <w:r w:rsidRPr="00EE231D">
        <w:rPr>
          <w:rFonts w:ascii="Verdana" w:hAnsi="Verdana"/>
          <w:sz w:val="24"/>
          <w:szCs w:val="24"/>
        </w:rPr>
        <w:t xml:space="preserve"> – стандартные значения кр</w:t>
      </w:r>
      <w:r w:rsidRPr="00EE231D">
        <w:rPr>
          <w:rFonts w:ascii="Verdana" w:hAnsi="Verdana"/>
          <w:sz w:val="24"/>
          <w:szCs w:val="24"/>
        </w:rPr>
        <w:t>и</w:t>
      </w:r>
      <w:r w:rsidRPr="00EE231D">
        <w:rPr>
          <w:rFonts w:ascii="Verdana" w:hAnsi="Verdana"/>
          <w:sz w:val="24"/>
          <w:szCs w:val="24"/>
        </w:rPr>
        <w:t>терия выпадов, определяемых по табл</w:t>
      </w:r>
      <w:r w:rsidRPr="00EE231D">
        <w:rPr>
          <w:rFonts w:ascii="Verdana" w:hAnsi="Verdana"/>
          <w:sz w:val="24"/>
          <w:szCs w:val="24"/>
        </w:rPr>
        <w:t>и</w:t>
      </w:r>
      <w:r w:rsidRPr="00EE231D">
        <w:rPr>
          <w:rFonts w:ascii="Verdana" w:hAnsi="Verdana"/>
          <w:sz w:val="24"/>
          <w:szCs w:val="24"/>
        </w:rPr>
        <w:t>це.</w:t>
      </w:r>
    </w:p>
    <w:p w:rsidR="00B11648" w:rsidRDefault="00B11648" w:rsidP="00B11648">
      <w:pPr>
        <w:pStyle w:val="NameofTableRIR"/>
        <w:spacing w:before="0" w:beforeAutospacing="0" w:after="0" w:afterAutospacing="0"/>
        <w:jc w:val="center"/>
        <w:rPr>
          <w:rFonts w:ascii="Verdana" w:hAnsi="Verdana"/>
          <w:sz w:val="26"/>
          <w:szCs w:val="26"/>
        </w:rPr>
      </w:pPr>
    </w:p>
    <w:p w:rsidR="00F624F0" w:rsidRPr="006D58E4" w:rsidRDefault="00F624F0" w:rsidP="00B11648">
      <w:pPr>
        <w:pStyle w:val="NameofTableRIR"/>
        <w:spacing w:before="0" w:beforeAutospacing="0" w:after="0" w:afterAutospacing="0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Таблица 3 – Стандартные значения критерия выпадов (T</w:t>
      </w:r>
      <w:r w:rsidRPr="006D58E4">
        <w:rPr>
          <w:rFonts w:ascii="Verdana" w:hAnsi="Verdana"/>
          <w:sz w:val="26"/>
          <w:szCs w:val="26"/>
          <w:vertAlign w:val="subscript"/>
        </w:rPr>
        <w:t>st</w:t>
      </w:r>
      <w:r w:rsidRPr="006D58E4">
        <w:rPr>
          <w:rFonts w:ascii="Verdana" w:hAnsi="Verdana"/>
          <w:sz w:val="26"/>
          <w:szCs w:val="26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62"/>
        <w:gridCol w:w="860"/>
        <w:gridCol w:w="1365"/>
        <w:gridCol w:w="795"/>
        <w:gridCol w:w="1378"/>
        <w:gridCol w:w="864"/>
        <w:gridCol w:w="1540"/>
        <w:gridCol w:w="808"/>
      </w:tblGrid>
      <w:tr w:rsidR="00F624F0" w:rsidRPr="006D58E4" w:rsidTr="00EF44D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1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n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T</w:t>
            </w:r>
            <w:r w:rsidRPr="00A51E89">
              <w:rPr>
                <w:vertAlign w:val="subscript"/>
                <w:lang w:val="ru-RU" w:eastAsia="ru-RU"/>
              </w:rPr>
              <w:t>st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n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T</w:t>
            </w:r>
            <w:r w:rsidRPr="00A51E89">
              <w:rPr>
                <w:vertAlign w:val="subscript"/>
                <w:lang w:val="ru-RU" w:eastAsia="ru-RU"/>
              </w:rPr>
              <w:t>st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n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T</w:t>
            </w:r>
            <w:r w:rsidRPr="00A51E89">
              <w:rPr>
                <w:vertAlign w:val="subscript"/>
                <w:lang w:val="ru-RU" w:eastAsia="ru-RU"/>
              </w:rPr>
              <w:t>st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n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T</w:t>
            </w:r>
            <w:r w:rsidRPr="00A51E89">
              <w:rPr>
                <w:vertAlign w:val="subscript"/>
                <w:lang w:val="ru-RU" w:eastAsia="ru-RU"/>
              </w:rPr>
              <w:t>st</w:t>
            </w:r>
          </w:p>
        </w:tc>
      </w:tr>
      <w:tr w:rsidR="00F624F0" w:rsidRPr="006D58E4" w:rsidTr="00EF44D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1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2,0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16 – 20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2,4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47 – 66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2,8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125 – 174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3,2</w:t>
            </w:r>
          </w:p>
        </w:tc>
      </w:tr>
      <w:tr w:rsidR="00F624F0" w:rsidRPr="006D58E4" w:rsidTr="00EF44D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1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3 – 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2,1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21 – 28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2,5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67 – 84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2,9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175 – 349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3,3</w:t>
            </w:r>
          </w:p>
        </w:tc>
      </w:tr>
      <w:tr w:rsidR="00F624F0" w:rsidRPr="006D58E4" w:rsidTr="00EF44D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1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5 – 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2,2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29 – 34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2,6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85 – 104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3,0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350 – 599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3,4</w:t>
            </w:r>
          </w:p>
        </w:tc>
      </w:tr>
      <w:tr w:rsidR="00F624F0" w:rsidRPr="006D58E4" w:rsidTr="00EF44D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01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10 – 15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2,3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35 – 46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2,7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105 – 124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3,1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600 – 1500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F624F0" w:rsidRPr="00A51E89" w:rsidRDefault="00F624F0" w:rsidP="00EE231D">
            <w:pPr>
              <w:pStyle w:val="StyleofTableRIR1"/>
              <w:rPr>
                <w:lang w:val="ru-RU" w:eastAsia="ru-RU"/>
              </w:rPr>
            </w:pPr>
            <w:r w:rsidRPr="00A51E89">
              <w:rPr>
                <w:lang w:val="ru-RU" w:eastAsia="ru-RU"/>
              </w:rPr>
              <w:t>3,5</w:t>
            </w:r>
          </w:p>
        </w:tc>
      </w:tr>
    </w:tbl>
    <w:p w:rsidR="00B11648" w:rsidRDefault="00B11648" w:rsidP="00A72632">
      <w:pPr>
        <w:pStyle w:val="HellyRIR7"/>
        <w:rPr>
          <w:rFonts w:ascii="Verdana" w:hAnsi="Verdana"/>
          <w:sz w:val="26"/>
          <w:szCs w:val="26"/>
        </w:rPr>
      </w:pP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Если Т ≥ T</w:t>
      </w:r>
      <w:r w:rsidRPr="006D58E4">
        <w:rPr>
          <w:rFonts w:ascii="Verdana" w:hAnsi="Verdana"/>
          <w:sz w:val="26"/>
          <w:szCs w:val="26"/>
          <w:vertAlign w:val="subscript"/>
        </w:rPr>
        <w:t>st</w:t>
      </w:r>
      <w:r w:rsidRPr="006D58E4">
        <w:rPr>
          <w:rFonts w:ascii="Verdana" w:hAnsi="Verdana"/>
          <w:sz w:val="26"/>
          <w:szCs w:val="26"/>
        </w:rPr>
        <w:t>, то анализируемое значение признака является а</w:t>
      </w:r>
      <w:r w:rsidRPr="006D58E4">
        <w:rPr>
          <w:rFonts w:ascii="Verdana" w:hAnsi="Verdana"/>
          <w:sz w:val="26"/>
          <w:szCs w:val="26"/>
        </w:rPr>
        <w:t>р</w:t>
      </w:r>
      <w:r w:rsidRPr="006D58E4">
        <w:rPr>
          <w:rFonts w:ascii="Verdana" w:hAnsi="Verdana"/>
          <w:sz w:val="26"/>
          <w:szCs w:val="26"/>
        </w:rPr>
        <w:t>тефактом. Альтернатива Т &lt; T</w:t>
      </w:r>
      <w:r w:rsidRPr="006D58E4">
        <w:rPr>
          <w:rFonts w:ascii="Verdana" w:hAnsi="Verdana"/>
          <w:sz w:val="26"/>
          <w:szCs w:val="26"/>
          <w:vertAlign w:val="subscript"/>
        </w:rPr>
        <w:t>st</w:t>
      </w:r>
      <w:r w:rsidRPr="006D58E4">
        <w:rPr>
          <w:rFonts w:ascii="Verdana" w:hAnsi="Verdana"/>
          <w:sz w:val="26"/>
          <w:szCs w:val="26"/>
        </w:rPr>
        <w:t xml:space="preserve"> не позволяет исключить из анализа зн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чение признака.</w:t>
      </w:r>
    </w:p>
    <w:p w:rsidR="00F624F0" w:rsidRPr="006D58E4" w:rsidRDefault="00F624F0" w:rsidP="00A72632">
      <w:pPr>
        <w:pStyle w:val="HellyRIR7"/>
        <w:rPr>
          <w:rFonts w:ascii="Verdana" w:hAnsi="Verdana"/>
          <w:bCs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Табулированные данные таблицы</w:t>
      </w:r>
      <w:r w:rsidR="00B11648">
        <w:rPr>
          <w:rFonts w:ascii="Verdana" w:hAnsi="Verdana"/>
          <w:sz w:val="26"/>
          <w:szCs w:val="26"/>
        </w:rPr>
        <w:t xml:space="preserve"> </w:t>
      </w:r>
      <w:r w:rsidRPr="006D58E4">
        <w:rPr>
          <w:rFonts w:ascii="Verdana" w:hAnsi="Verdana"/>
          <w:sz w:val="26"/>
          <w:szCs w:val="26"/>
        </w:rPr>
        <w:t xml:space="preserve">3 можно аппроксимировать следующей функцией: </w:t>
      </w:r>
      <w:r w:rsidRPr="006D58E4">
        <w:rPr>
          <w:rFonts w:ascii="Verdana" w:hAnsi="Verdana"/>
          <w:bCs/>
          <w:sz w:val="26"/>
          <w:szCs w:val="26"/>
        </w:rPr>
        <w:t>T</w:t>
      </w:r>
      <w:r w:rsidRPr="006D58E4">
        <w:rPr>
          <w:rFonts w:ascii="Verdana" w:hAnsi="Verdana"/>
          <w:bCs/>
          <w:sz w:val="26"/>
          <w:szCs w:val="26"/>
          <w:vertAlign w:val="subscript"/>
        </w:rPr>
        <w:t>st</w:t>
      </w:r>
      <w:r w:rsidRPr="006D58E4">
        <w:rPr>
          <w:rFonts w:ascii="Verdana" w:hAnsi="Verdana"/>
          <w:bCs/>
          <w:sz w:val="26"/>
          <w:szCs w:val="26"/>
        </w:rPr>
        <w:t xml:space="preserve"> = 0,287</w:t>
      </w:r>
      <w:r w:rsidRPr="006D58E4">
        <w:rPr>
          <w:rFonts w:ascii="Verdana" w:hAnsi="Verdana"/>
          <w:bCs/>
          <w:sz w:val="26"/>
          <w:szCs w:val="26"/>
        </w:rPr>
        <w:sym w:font="Symbol" w:char="F0D7"/>
      </w:r>
      <w:r w:rsidRPr="006D58E4">
        <w:rPr>
          <w:rFonts w:ascii="Verdana" w:hAnsi="Verdana"/>
          <w:bCs/>
          <w:sz w:val="26"/>
          <w:szCs w:val="26"/>
        </w:rPr>
        <w:t>ln(n) + 1,714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</w:p>
    <w:p w:rsidR="00F624F0" w:rsidRPr="006D58E4" w:rsidRDefault="00F624F0" w:rsidP="00F905E7">
      <w:pPr>
        <w:pStyle w:val="HelliRIR1"/>
      </w:pPr>
      <w:r w:rsidRPr="006D58E4">
        <w:t>Пример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Данные: 1, 2, 3, 10; n = 4, μ = 4, </w:t>
      </w:r>
      <w:r w:rsidRPr="006D58E4">
        <w:rPr>
          <w:rFonts w:ascii="Verdana" w:hAnsi="Verdana"/>
          <w:sz w:val="26"/>
          <w:szCs w:val="26"/>
        </w:rPr>
        <w:sym w:font="Symbol" w:char="F073"/>
      </w:r>
      <w:r w:rsidRPr="006D58E4">
        <w:rPr>
          <w:rFonts w:ascii="Verdana" w:hAnsi="Verdana"/>
          <w:sz w:val="26"/>
          <w:szCs w:val="26"/>
        </w:rPr>
        <w:t xml:space="preserve"> = 4, </w:t>
      </w:r>
      <w:r w:rsidRPr="006D58E4">
        <w:rPr>
          <w:rFonts w:ascii="Verdana" w:hAnsi="Verdana"/>
          <w:position w:val="-24"/>
          <w:sz w:val="26"/>
          <w:szCs w:val="26"/>
        </w:rPr>
        <w:object w:dxaOrig="2180" w:dyaOrig="620">
          <v:shape id="_x0000_i1070" type="#_x0000_t75" style="width:108.75pt;height:30.75pt" o:ole="">
            <v:imagedata r:id="rId100" o:title=""/>
          </v:shape>
          <o:OLEObject Type="Embed" ProgID="Equation.3" ShapeID="_x0000_i1070" DrawAspect="Content" ObjectID="_1588063805" r:id="rId101"/>
        </w:object>
      </w:r>
      <w:r w:rsidRPr="006D58E4">
        <w:rPr>
          <w:rFonts w:ascii="Verdana" w:hAnsi="Verdana"/>
          <w:sz w:val="26"/>
          <w:szCs w:val="26"/>
        </w:rPr>
        <w:t>; 10 еще не может считаться выпадом.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Данные: 1, 2, 2, 3, 3, 4, 4, 5, 21; n = 9, μ = 5, </w:t>
      </w:r>
      <w:r w:rsidRPr="006D58E4">
        <w:rPr>
          <w:rFonts w:ascii="Verdana" w:hAnsi="Verdana"/>
          <w:sz w:val="26"/>
          <w:szCs w:val="26"/>
        </w:rPr>
        <w:sym w:font="Symbol" w:char="F073"/>
      </w:r>
      <w:r w:rsidRPr="006D58E4">
        <w:rPr>
          <w:rFonts w:ascii="Verdana" w:hAnsi="Verdana"/>
          <w:sz w:val="26"/>
          <w:szCs w:val="26"/>
        </w:rPr>
        <w:t xml:space="preserve"> = 6,1, </w:t>
      </w:r>
      <w:r w:rsidRPr="006D58E4">
        <w:rPr>
          <w:rFonts w:ascii="Verdana" w:hAnsi="Verdana"/>
          <w:position w:val="-28"/>
          <w:sz w:val="26"/>
          <w:szCs w:val="26"/>
        </w:rPr>
        <w:object w:dxaOrig="2280" w:dyaOrig="660">
          <v:shape id="_x0000_i1071" type="#_x0000_t75" style="width:124.5pt;height:36pt" o:ole="">
            <v:imagedata r:id="rId102" o:title=""/>
          </v:shape>
          <o:OLEObject Type="Embed" ProgID="Equation.3" ShapeID="_x0000_i1071" DrawAspect="Content" ObjectID="_1588063806" r:id="rId103"/>
        </w:object>
      </w:r>
      <w:r w:rsidRPr="006D58E4">
        <w:rPr>
          <w:rFonts w:ascii="Verdana" w:hAnsi="Verdana"/>
          <w:sz w:val="26"/>
          <w:szCs w:val="26"/>
        </w:rPr>
        <w:t>;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21 может считаться выпадом и должна быть исключена из обр</w:t>
      </w:r>
      <w:r w:rsidRPr="006D58E4">
        <w:rPr>
          <w:rFonts w:ascii="Verdana" w:hAnsi="Verdana"/>
          <w:sz w:val="26"/>
          <w:szCs w:val="26"/>
        </w:rPr>
        <w:t>а</w:t>
      </w:r>
      <w:r w:rsidRPr="006D58E4">
        <w:rPr>
          <w:rFonts w:ascii="Verdana" w:hAnsi="Verdana"/>
          <w:sz w:val="26"/>
          <w:szCs w:val="26"/>
        </w:rPr>
        <w:t>ботки.</w:t>
      </w:r>
    </w:p>
    <w:p w:rsidR="00866AA3" w:rsidRPr="006D58E4" w:rsidRDefault="00866AA3" w:rsidP="00CE0845">
      <w:pPr>
        <w:pStyle w:val="2"/>
      </w:pPr>
      <w:bookmarkStart w:id="78" w:name="_Toc134253981"/>
      <w:bookmarkStart w:id="79" w:name="_Toc230016276"/>
      <w:bookmarkStart w:id="80" w:name="_Toc241211383"/>
      <w:bookmarkStart w:id="81" w:name="_Toc243926730"/>
    </w:p>
    <w:p w:rsidR="00567B3C" w:rsidRDefault="00567B3C" w:rsidP="00CE0845">
      <w:pPr>
        <w:pStyle w:val="2"/>
        <w:rPr>
          <w:lang w:val="ru-RU"/>
        </w:rPr>
      </w:pPr>
    </w:p>
    <w:p w:rsidR="00F624F0" w:rsidRPr="006D58E4" w:rsidRDefault="00D977EA" w:rsidP="00567B3C">
      <w:pPr>
        <w:pStyle w:val="2"/>
        <w:jc w:val="both"/>
      </w:pPr>
      <w:r>
        <w:rPr>
          <w:lang w:val="ru-RU"/>
        </w:rPr>
        <w:t xml:space="preserve">5.5 </w:t>
      </w:r>
      <w:r w:rsidR="00F624F0" w:rsidRPr="006D58E4">
        <w:t>Скошенность (асимметрия) и крутизна (эксцесс) кривой распределения</w:t>
      </w:r>
      <w:bookmarkEnd w:id="78"/>
      <w:bookmarkEnd w:id="79"/>
      <w:bookmarkEnd w:id="80"/>
      <w:bookmarkEnd w:id="81"/>
    </w:p>
    <w:p w:rsidR="00866AA3" w:rsidRPr="006D58E4" w:rsidRDefault="00866AA3" w:rsidP="00866AA3">
      <w:pPr>
        <w:pStyle w:val="HellyRIR"/>
        <w:rPr>
          <w:rFonts w:ascii="Verdana" w:hAnsi="Verdana"/>
          <w:sz w:val="26"/>
          <w:szCs w:val="26"/>
        </w:rPr>
      </w:pP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Для больших выборок (n &gt; 100) вычисляют еще два статистич</w:t>
      </w:r>
      <w:r w:rsidRPr="006D58E4">
        <w:rPr>
          <w:rFonts w:ascii="Verdana" w:hAnsi="Verdana"/>
          <w:sz w:val="26"/>
          <w:szCs w:val="26"/>
        </w:rPr>
        <w:t>е</w:t>
      </w:r>
      <w:r w:rsidRPr="006D58E4">
        <w:rPr>
          <w:rFonts w:ascii="Verdana" w:hAnsi="Verdana"/>
          <w:sz w:val="26"/>
          <w:szCs w:val="26"/>
        </w:rPr>
        <w:t xml:space="preserve">ских показателя. </w:t>
      </w: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Скошенность кривой называется </w:t>
      </w:r>
      <w:r w:rsidRPr="00D977EA">
        <w:rPr>
          <w:rFonts w:ascii="Verdana" w:hAnsi="Verdana"/>
          <w:b/>
          <w:i/>
          <w:sz w:val="26"/>
          <w:szCs w:val="26"/>
        </w:rPr>
        <w:t>асимметрией</w:t>
      </w:r>
      <w:r w:rsidRPr="006D58E4">
        <w:rPr>
          <w:rFonts w:ascii="Verdana" w:hAnsi="Verdana"/>
          <w:sz w:val="26"/>
          <w:szCs w:val="26"/>
        </w:rPr>
        <w:t>:</w:t>
      </w:r>
    </w:p>
    <w:p w:rsidR="006E3D9E" w:rsidRDefault="00F624F0" w:rsidP="006E3D9E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4"/>
          <w:sz w:val="26"/>
          <w:szCs w:val="26"/>
        </w:rPr>
        <w:object w:dxaOrig="1020" w:dyaOrig="680">
          <v:shape id="_x0000_i1072" type="#_x0000_t75" style="width:60.75pt;height:40.5pt" o:ole="">
            <v:imagedata r:id="rId104" o:title=""/>
          </v:shape>
          <o:OLEObject Type="Embed" ProgID="Equation.3" ShapeID="_x0000_i1072" DrawAspect="Content" ObjectID="_1588063807" r:id="rId105"/>
        </w:object>
      </w:r>
    </w:p>
    <w:p w:rsidR="00B11648" w:rsidRPr="006D58E4" w:rsidRDefault="00B11648" w:rsidP="00B11648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Правосторонняя асимметрия – отрицательна, левосторонняя – положительна.</w:t>
      </w:r>
    </w:p>
    <w:p w:rsidR="00B11648" w:rsidRPr="006D58E4" w:rsidRDefault="00B11648" w:rsidP="006E3D9E">
      <w:pPr>
        <w:pStyle w:val="HellyRIR7"/>
        <w:jc w:val="center"/>
        <w:rPr>
          <w:rFonts w:ascii="Verdana" w:hAnsi="Verdana"/>
          <w:sz w:val="26"/>
          <w:szCs w:val="26"/>
        </w:rPr>
      </w:pPr>
    </w:p>
    <w:tbl>
      <w:tblPr>
        <w:tblW w:w="0" w:type="auto"/>
        <w:tblLook w:val="04A0"/>
      </w:tblPr>
      <w:tblGrid>
        <w:gridCol w:w="4907"/>
        <w:gridCol w:w="4948"/>
      </w:tblGrid>
      <w:tr w:rsidR="00D977EA" w:rsidRPr="00A51E89" w:rsidTr="00A51E89">
        <w:tc>
          <w:tcPr>
            <w:tcW w:w="5094" w:type="dxa"/>
          </w:tcPr>
          <w:p w:rsidR="00D977EA" w:rsidRPr="00A51E89" w:rsidRDefault="00D45A9B" w:rsidP="00A51E89">
            <w:pPr>
              <w:pStyle w:val="HellyRIR7"/>
              <w:ind w:firstLine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634615" cy="170878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615" cy="170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 w:rsidR="00D977EA" w:rsidRPr="00A51E89" w:rsidRDefault="00D45A9B" w:rsidP="00A51E89">
            <w:pPr>
              <w:pStyle w:val="HellyRIR7"/>
              <w:ind w:firstLine="0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noProof/>
                <w:sz w:val="26"/>
                <w:szCs w:val="26"/>
              </w:rPr>
              <w:drawing>
                <wp:inline distT="0" distB="0" distL="0" distR="0">
                  <wp:extent cx="2732405" cy="1818005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05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7EA" w:rsidRPr="00A51E89" w:rsidTr="00A51E89">
        <w:tc>
          <w:tcPr>
            <w:tcW w:w="5094" w:type="dxa"/>
          </w:tcPr>
          <w:p w:rsidR="00D977EA" w:rsidRPr="00A51E89" w:rsidRDefault="00D977EA" w:rsidP="00A51E89">
            <w:pPr>
              <w:pStyle w:val="HellyRIR7"/>
              <w:ind w:firstLine="0"/>
              <w:jc w:val="center"/>
              <w:rPr>
                <w:rFonts w:ascii="Verdana" w:hAnsi="Verdana"/>
                <w:sz w:val="26"/>
                <w:szCs w:val="26"/>
              </w:rPr>
            </w:pPr>
            <w:r w:rsidRPr="00A51E89">
              <w:rPr>
                <w:rFonts w:ascii="Verdana" w:hAnsi="Verdana"/>
                <w:sz w:val="26"/>
                <w:szCs w:val="26"/>
              </w:rPr>
              <w:t>асимметрия</w:t>
            </w:r>
          </w:p>
        </w:tc>
        <w:tc>
          <w:tcPr>
            <w:tcW w:w="5094" w:type="dxa"/>
          </w:tcPr>
          <w:p w:rsidR="00D977EA" w:rsidRPr="00A51E89" w:rsidRDefault="00D977EA" w:rsidP="00A51E89">
            <w:pPr>
              <w:pStyle w:val="HellyRIR7"/>
              <w:ind w:firstLine="0"/>
              <w:jc w:val="center"/>
              <w:rPr>
                <w:rFonts w:ascii="Verdana" w:hAnsi="Verdana"/>
                <w:sz w:val="26"/>
                <w:szCs w:val="26"/>
              </w:rPr>
            </w:pPr>
            <w:r w:rsidRPr="00A51E89">
              <w:rPr>
                <w:rFonts w:ascii="Verdana" w:hAnsi="Verdana"/>
                <w:sz w:val="26"/>
                <w:szCs w:val="26"/>
              </w:rPr>
              <w:t>эксцесс</w:t>
            </w:r>
          </w:p>
        </w:tc>
      </w:tr>
    </w:tbl>
    <w:p w:rsidR="00D977EA" w:rsidRDefault="00D977EA" w:rsidP="00A72632">
      <w:pPr>
        <w:pStyle w:val="HellyRIR7"/>
        <w:rPr>
          <w:rFonts w:ascii="Verdana" w:hAnsi="Verdana"/>
          <w:sz w:val="26"/>
          <w:szCs w:val="26"/>
        </w:rPr>
      </w:pPr>
    </w:p>
    <w:p w:rsidR="00F624F0" w:rsidRPr="006D58E4" w:rsidRDefault="00F624F0" w:rsidP="00A72632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 xml:space="preserve">Отклонение крутизны называют </w:t>
      </w:r>
      <w:r w:rsidRPr="00D977EA">
        <w:rPr>
          <w:rFonts w:ascii="Verdana" w:hAnsi="Verdana"/>
          <w:b/>
          <w:i/>
          <w:sz w:val="26"/>
          <w:szCs w:val="26"/>
        </w:rPr>
        <w:t>эксцессом</w:t>
      </w:r>
      <w:r w:rsidRPr="006D58E4">
        <w:rPr>
          <w:rFonts w:ascii="Verdana" w:hAnsi="Verdana"/>
          <w:sz w:val="26"/>
          <w:szCs w:val="26"/>
        </w:rPr>
        <w:t>:</w:t>
      </w:r>
    </w:p>
    <w:p w:rsidR="006E3D9E" w:rsidRPr="006D58E4" w:rsidRDefault="00F624F0" w:rsidP="006E3D9E">
      <w:pPr>
        <w:pStyle w:val="HellyRIR7"/>
        <w:jc w:val="center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position w:val="-24"/>
          <w:sz w:val="26"/>
          <w:szCs w:val="26"/>
        </w:rPr>
        <w:object w:dxaOrig="1359" w:dyaOrig="680">
          <v:shape id="_x0000_i1073" type="#_x0000_t75" style="width:79.5pt;height:39.75pt" o:ole="">
            <v:imagedata r:id="rId108" o:title=""/>
          </v:shape>
          <o:OLEObject Type="Embed" ProgID="Equation.3" ShapeID="_x0000_i1073" DrawAspect="Content" ObjectID="_1588063808" r:id="rId109"/>
        </w:object>
      </w:r>
    </w:p>
    <w:p w:rsidR="00D977EA" w:rsidRDefault="00F624F0" w:rsidP="006D58E4">
      <w:pPr>
        <w:pStyle w:val="HellyRIR7"/>
        <w:rPr>
          <w:rFonts w:ascii="Verdana" w:hAnsi="Verdana"/>
          <w:sz w:val="26"/>
          <w:szCs w:val="26"/>
        </w:rPr>
      </w:pPr>
      <w:r w:rsidRPr="006D58E4">
        <w:rPr>
          <w:rFonts w:ascii="Verdana" w:hAnsi="Verdana"/>
          <w:sz w:val="26"/>
          <w:szCs w:val="26"/>
        </w:rPr>
        <w:t>Эксцесс положителен при островершинной кривой, отрицателен при плосковершинной.</w:t>
      </w:r>
    </w:p>
    <w:sectPr w:rsidR="00D977EA" w:rsidSect="00B422A9">
      <w:footerReference w:type="default" r:id="rId110"/>
      <w:pgSz w:w="11907" w:h="16840" w:code="9"/>
      <w:pgMar w:top="1134" w:right="567" w:bottom="1134" w:left="1701" w:header="0" w:footer="0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CF" w:rsidRDefault="005B05CF" w:rsidP="004660B5">
      <w:r>
        <w:separator/>
      </w:r>
    </w:p>
  </w:endnote>
  <w:endnote w:type="continuationSeparator" w:id="0">
    <w:p w:rsidR="005B05CF" w:rsidRDefault="005B05CF" w:rsidP="0046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B5" w:rsidRPr="004660B5" w:rsidRDefault="004660B5">
    <w:pPr>
      <w:pStyle w:val="a8"/>
      <w:jc w:val="center"/>
      <w:rPr>
        <w:sz w:val="28"/>
        <w:szCs w:val="28"/>
      </w:rPr>
    </w:pPr>
    <w:r w:rsidRPr="004660B5">
      <w:rPr>
        <w:sz w:val="28"/>
        <w:szCs w:val="28"/>
      </w:rPr>
      <w:fldChar w:fldCharType="begin"/>
    </w:r>
    <w:r w:rsidRPr="004660B5">
      <w:rPr>
        <w:sz w:val="28"/>
        <w:szCs w:val="28"/>
      </w:rPr>
      <w:instrText xml:space="preserve"> PAGE   \* MERGEFORMAT </w:instrText>
    </w:r>
    <w:r w:rsidRPr="004660B5">
      <w:rPr>
        <w:sz w:val="28"/>
        <w:szCs w:val="28"/>
      </w:rPr>
      <w:fldChar w:fldCharType="separate"/>
    </w:r>
    <w:r w:rsidR="00D45A9B">
      <w:rPr>
        <w:noProof/>
        <w:sz w:val="28"/>
        <w:szCs w:val="28"/>
      </w:rPr>
      <w:t>21</w:t>
    </w:r>
    <w:r w:rsidRPr="004660B5">
      <w:rPr>
        <w:sz w:val="28"/>
        <w:szCs w:val="28"/>
      </w:rPr>
      <w:fldChar w:fldCharType="end"/>
    </w:r>
  </w:p>
  <w:p w:rsidR="004660B5" w:rsidRDefault="004660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CF" w:rsidRDefault="005B05CF" w:rsidP="004660B5">
      <w:r>
        <w:separator/>
      </w:r>
    </w:p>
  </w:footnote>
  <w:footnote w:type="continuationSeparator" w:id="0">
    <w:p w:rsidR="005B05CF" w:rsidRDefault="005B05CF" w:rsidP="00466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46"/>
    <w:multiLevelType w:val="hybridMultilevel"/>
    <w:tmpl w:val="66B49582"/>
    <w:lvl w:ilvl="0" w:tplc="7ABE41D8">
      <w:start w:val="1"/>
      <w:numFmt w:val="bullet"/>
      <w:pStyle w:val="ListRIRN"/>
      <w:lvlText w:val=""/>
      <w:lvlJc w:val="left"/>
      <w:pPr>
        <w:tabs>
          <w:tab w:val="num" w:pos="1134"/>
        </w:tabs>
        <w:ind w:left="0" w:firstLine="357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64FBE"/>
    <w:multiLevelType w:val="hybridMultilevel"/>
    <w:tmpl w:val="E4B48BBC"/>
    <w:lvl w:ilvl="0" w:tplc="28DCC90A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DF1451A"/>
    <w:multiLevelType w:val="hybridMultilevel"/>
    <w:tmpl w:val="E01669EA"/>
    <w:lvl w:ilvl="0" w:tplc="A04880FC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4F07EC1"/>
    <w:multiLevelType w:val="multilevel"/>
    <w:tmpl w:val="3B6C0896"/>
    <w:lvl w:ilvl="0">
      <w:start w:val="1"/>
      <w:numFmt w:val="decimal"/>
      <w:pStyle w:val="1"/>
      <w:lvlText w:val="ТЕМА %1"/>
      <w:lvlJc w:val="left"/>
      <w:pPr>
        <w:tabs>
          <w:tab w:val="num" w:pos="2122"/>
        </w:tabs>
        <w:ind w:left="0" w:firstLine="357"/>
      </w:pPr>
      <w:rPr>
        <w:rFonts w:hint="default"/>
        <w:sz w:val="30"/>
        <w:szCs w:val="30"/>
        <w:lang w:val="ru-RU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-33" w:firstLine="390"/>
      </w:pPr>
      <w:rPr>
        <w:rFonts w:hint="default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1555"/>
        </w:tabs>
        <w:ind w:left="-33" w:firstLine="39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1"/>
        </w:tabs>
        <w:ind w:left="330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4">
    <w:nsid w:val="77CF228F"/>
    <w:multiLevelType w:val="singleLevel"/>
    <w:tmpl w:val="DD883DD6"/>
    <w:lvl w:ilvl="0">
      <w:start w:val="1"/>
      <w:numFmt w:val="decimal"/>
      <w:pStyle w:val="ListRIRa"/>
      <w:lvlText w:val="%1"/>
      <w:lvlJc w:val="left"/>
      <w:pPr>
        <w:tabs>
          <w:tab w:val="num" w:pos="1134"/>
        </w:tabs>
        <w:ind w:left="0" w:firstLine="357"/>
      </w:pPr>
      <w:rPr>
        <w:rFonts w:hint="default"/>
        <w:spacing w:val="0"/>
        <w:w w:val="100"/>
        <w:position w:val="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DDE"/>
    <w:rsid w:val="000016DF"/>
    <w:rsid w:val="000049A1"/>
    <w:rsid w:val="00011F6C"/>
    <w:rsid w:val="000320AB"/>
    <w:rsid w:val="00041711"/>
    <w:rsid w:val="000436C3"/>
    <w:rsid w:val="00056AC7"/>
    <w:rsid w:val="00061C2F"/>
    <w:rsid w:val="00062551"/>
    <w:rsid w:val="00065C69"/>
    <w:rsid w:val="000720D9"/>
    <w:rsid w:val="00072C1A"/>
    <w:rsid w:val="00075986"/>
    <w:rsid w:val="0009554F"/>
    <w:rsid w:val="000A086E"/>
    <w:rsid w:val="000C4D6D"/>
    <w:rsid w:val="000C68BA"/>
    <w:rsid w:val="000C720C"/>
    <w:rsid w:val="000E150B"/>
    <w:rsid w:val="000E2EE4"/>
    <w:rsid w:val="000E7BC4"/>
    <w:rsid w:val="00105648"/>
    <w:rsid w:val="00113E2D"/>
    <w:rsid w:val="001274F5"/>
    <w:rsid w:val="001443C7"/>
    <w:rsid w:val="00144BBB"/>
    <w:rsid w:val="0014522A"/>
    <w:rsid w:val="001528AD"/>
    <w:rsid w:val="00153D8E"/>
    <w:rsid w:val="00157B53"/>
    <w:rsid w:val="00161A74"/>
    <w:rsid w:val="0016478F"/>
    <w:rsid w:val="00166F56"/>
    <w:rsid w:val="00176265"/>
    <w:rsid w:val="001821C4"/>
    <w:rsid w:val="00182255"/>
    <w:rsid w:val="001856A2"/>
    <w:rsid w:val="00187E01"/>
    <w:rsid w:val="00190675"/>
    <w:rsid w:val="00195FAC"/>
    <w:rsid w:val="001A4284"/>
    <w:rsid w:val="001B2255"/>
    <w:rsid w:val="001C1343"/>
    <w:rsid w:val="001D1317"/>
    <w:rsid w:val="001D5586"/>
    <w:rsid w:val="001D5F4F"/>
    <w:rsid w:val="001D6DE2"/>
    <w:rsid w:val="001E43B9"/>
    <w:rsid w:val="001E5F21"/>
    <w:rsid w:val="001E6691"/>
    <w:rsid w:val="001E70B0"/>
    <w:rsid w:val="001F5C6B"/>
    <w:rsid w:val="002028A9"/>
    <w:rsid w:val="002140E4"/>
    <w:rsid w:val="00240906"/>
    <w:rsid w:val="002451C8"/>
    <w:rsid w:val="00245BBB"/>
    <w:rsid w:val="002557AC"/>
    <w:rsid w:val="00255DBD"/>
    <w:rsid w:val="00256175"/>
    <w:rsid w:val="0025752E"/>
    <w:rsid w:val="002656EB"/>
    <w:rsid w:val="0027126F"/>
    <w:rsid w:val="002728C5"/>
    <w:rsid w:val="0029701E"/>
    <w:rsid w:val="002A23C5"/>
    <w:rsid w:val="002A484C"/>
    <w:rsid w:val="002C77A1"/>
    <w:rsid w:val="002D5A6E"/>
    <w:rsid w:val="002E24BA"/>
    <w:rsid w:val="002F28E6"/>
    <w:rsid w:val="002F6918"/>
    <w:rsid w:val="00312EEE"/>
    <w:rsid w:val="00315135"/>
    <w:rsid w:val="00315A2B"/>
    <w:rsid w:val="00317B51"/>
    <w:rsid w:val="003275DD"/>
    <w:rsid w:val="003377FD"/>
    <w:rsid w:val="003435FB"/>
    <w:rsid w:val="00347BC5"/>
    <w:rsid w:val="00347E1A"/>
    <w:rsid w:val="003526D6"/>
    <w:rsid w:val="00353505"/>
    <w:rsid w:val="00361FB4"/>
    <w:rsid w:val="0036249E"/>
    <w:rsid w:val="00363E93"/>
    <w:rsid w:val="00382D3F"/>
    <w:rsid w:val="00383AAE"/>
    <w:rsid w:val="003845B4"/>
    <w:rsid w:val="00390432"/>
    <w:rsid w:val="0039299E"/>
    <w:rsid w:val="003C1A45"/>
    <w:rsid w:val="003C279D"/>
    <w:rsid w:val="003C2DDE"/>
    <w:rsid w:val="003D1682"/>
    <w:rsid w:val="003F3A5C"/>
    <w:rsid w:val="003F55F1"/>
    <w:rsid w:val="0040231F"/>
    <w:rsid w:val="004040BD"/>
    <w:rsid w:val="004079E1"/>
    <w:rsid w:val="0041507F"/>
    <w:rsid w:val="00424C9D"/>
    <w:rsid w:val="004320B8"/>
    <w:rsid w:val="00441AA9"/>
    <w:rsid w:val="004471B3"/>
    <w:rsid w:val="00450BF2"/>
    <w:rsid w:val="004547CC"/>
    <w:rsid w:val="0046542E"/>
    <w:rsid w:val="004660B5"/>
    <w:rsid w:val="00466C06"/>
    <w:rsid w:val="00472D08"/>
    <w:rsid w:val="00486803"/>
    <w:rsid w:val="004B1338"/>
    <w:rsid w:val="004C1B82"/>
    <w:rsid w:val="004C6F90"/>
    <w:rsid w:val="004D21B8"/>
    <w:rsid w:val="004D21FB"/>
    <w:rsid w:val="004E7BB4"/>
    <w:rsid w:val="004F435D"/>
    <w:rsid w:val="00504375"/>
    <w:rsid w:val="00504926"/>
    <w:rsid w:val="00511C08"/>
    <w:rsid w:val="00515A8C"/>
    <w:rsid w:val="0051751F"/>
    <w:rsid w:val="00523B3A"/>
    <w:rsid w:val="00526CC3"/>
    <w:rsid w:val="005278EF"/>
    <w:rsid w:val="00547C13"/>
    <w:rsid w:val="005574F2"/>
    <w:rsid w:val="00567B3C"/>
    <w:rsid w:val="0059422B"/>
    <w:rsid w:val="005948D2"/>
    <w:rsid w:val="00597D24"/>
    <w:rsid w:val="005A1707"/>
    <w:rsid w:val="005A7408"/>
    <w:rsid w:val="005B029E"/>
    <w:rsid w:val="005B05CF"/>
    <w:rsid w:val="005B64A9"/>
    <w:rsid w:val="005C5B4E"/>
    <w:rsid w:val="005D355C"/>
    <w:rsid w:val="005D506B"/>
    <w:rsid w:val="005F43F2"/>
    <w:rsid w:val="005F6BA4"/>
    <w:rsid w:val="006008AB"/>
    <w:rsid w:val="00616DB7"/>
    <w:rsid w:val="00623E09"/>
    <w:rsid w:val="00633AB3"/>
    <w:rsid w:val="006400A5"/>
    <w:rsid w:val="00642ADF"/>
    <w:rsid w:val="006453C9"/>
    <w:rsid w:val="00652F0B"/>
    <w:rsid w:val="0066730F"/>
    <w:rsid w:val="00670AE1"/>
    <w:rsid w:val="0067644A"/>
    <w:rsid w:val="00685B43"/>
    <w:rsid w:val="00686A84"/>
    <w:rsid w:val="006B16C5"/>
    <w:rsid w:val="006B481E"/>
    <w:rsid w:val="006D58E4"/>
    <w:rsid w:val="006E3D9E"/>
    <w:rsid w:val="006E4FA3"/>
    <w:rsid w:val="006E5F1B"/>
    <w:rsid w:val="00702517"/>
    <w:rsid w:val="00703957"/>
    <w:rsid w:val="007239D2"/>
    <w:rsid w:val="00725239"/>
    <w:rsid w:val="00731C43"/>
    <w:rsid w:val="007335D4"/>
    <w:rsid w:val="007411FD"/>
    <w:rsid w:val="007541F6"/>
    <w:rsid w:val="00760FD7"/>
    <w:rsid w:val="00772DB4"/>
    <w:rsid w:val="00773901"/>
    <w:rsid w:val="00773951"/>
    <w:rsid w:val="00783A3B"/>
    <w:rsid w:val="00784EA4"/>
    <w:rsid w:val="007A2431"/>
    <w:rsid w:val="007A3361"/>
    <w:rsid w:val="007A3AB4"/>
    <w:rsid w:val="007B2344"/>
    <w:rsid w:val="007C1768"/>
    <w:rsid w:val="007E0CEC"/>
    <w:rsid w:val="007E1A1D"/>
    <w:rsid w:val="007E26EA"/>
    <w:rsid w:val="007E5182"/>
    <w:rsid w:val="007F298D"/>
    <w:rsid w:val="007F59D6"/>
    <w:rsid w:val="007F6900"/>
    <w:rsid w:val="0080193A"/>
    <w:rsid w:val="00802E5D"/>
    <w:rsid w:val="0080707B"/>
    <w:rsid w:val="00807FF9"/>
    <w:rsid w:val="00815B25"/>
    <w:rsid w:val="008237DE"/>
    <w:rsid w:val="008404C2"/>
    <w:rsid w:val="00846102"/>
    <w:rsid w:val="00851060"/>
    <w:rsid w:val="00857338"/>
    <w:rsid w:val="00865B67"/>
    <w:rsid w:val="00866AA3"/>
    <w:rsid w:val="00866D91"/>
    <w:rsid w:val="008828E7"/>
    <w:rsid w:val="00885C5A"/>
    <w:rsid w:val="008A303F"/>
    <w:rsid w:val="008A30EA"/>
    <w:rsid w:val="008B272D"/>
    <w:rsid w:val="008B2FF3"/>
    <w:rsid w:val="008B462B"/>
    <w:rsid w:val="008C0647"/>
    <w:rsid w:val="008C17B4"/>
    <w:rsid w:val="008D424E"/>
    <w:rsid w:val="008F06BF"/>
    <w:rsid w:val="008F5CA2"/>
    <w:rsid w:val="00906EB5"/>
    <w:rsid w:val="009159F8"/>
    <w:rsid w:val="009160F8"/>
    <w:rsid w:val="009259C0"/>
    <w:rsid w:val="009333FD"/>
    <w:rsid w:val="009365E8"/>
    <w:rsid w:val="009434A1"/>
    <w:rsid w:val="009460F2"/>
    <w:rsid w:val="00976A4C"/>
    <w:rsid w:val="009771C4"/>
    <w:rsid w:val="0097763A"/>
    <w:rsid w:val="00983666"/>
    <w:rsid w:val="00983ADF"/>
    <w:rsid w:val="00991DCA"/>
    <w:rsid w:val="009941D5"/>
    <w:rsid w:val="00994995"/>
    <w:rsid w:val="009A37D3"/>
    <w:rsid w:val="009B1796"/>
    <w:rsid w:val="009C6DAF"/>
    <w:rsid w:val="009E4984"/>
    <w:rsid w:val="009E7C36"/>
    <w:rsid w:val="00A151C2"/>
    <w:rsid w:val="00A1677F"/>
    <w:rsid w:val="00A20005"/>
    <w:rsid w:val="00A31616"/>
    <w:rsid w:val="00A32849"/>
    <w:rsid w:val="00A428C6"/>
    <w:rsid w:val="00A42CA1"/>
    <w:rsid w:val="00A51E89"/>
    <w:rsid w:val="00A52B24"/>
    <w:rsid w:val="00A57525"/>
    <w:rsid w:val="00A60D45"/>
    <w:rsid w:val="00A65B8F"/>
    <w:rsid w:val="00A72632"/>
    <w:rsid w:val="00A72AD4"/>
    <w:rsid w:val="00A83B86"/>
    <w:rsid w:val="00A85CE6"/>
    <w:rsid w:val="00A90B86"/>
    <w:rsid w:val="00AA5BF8"/>
    <w:rsid w:val="00AC45C6"/>
    <w:rsid w:val="00AC7EB6"/>
    <w:rsid w:val="00AD625F"/>
    <w:rsid w:val="00AE0ADD"/>
    <w:rsid w:val="00AF14E4"/>
    <w:rsid w:val="00B02C8C"/>
    <w:rsid w:val="00B04D28"/>
    <w:rsid w:val="00B10475"/>
    <w:rsid w:val="00B11648"/>
    <w:rsid w:val="00B11FB7"/>
    <w:rsid w:val="00B35624"/>
    <w:rsid w:val="00B422A9"/>
    <w:rsid w:val="00B44ECE"/>
    <w:rsid w:val="00B5050A"/>
    <w:rsid w:val="00B643B1"/>
    <w:rsid w:val="00B66999"/>
    <w:rsid w:val="00B72471"/>
    <w:rsid w:val="00B8112E"/>
    <w:rsid w:val="00B83DC9"/>
    <w:rsid w:val="00B91BC0"/>
    <w:rsid w:val="00BA6C7E"/>
    <w:rsid w:val="00BC496A"/>
    <w:rsid w:val="00BE6493"/>
    <w:rsid w:val="00BF34B5"/>
    <w:rsid w:val="00BF5584"/>
    <w:rsid w:val="00C1276F"/>
    <w:rsid w:val="00C130FF"/>
    <w:rsid w:val="00C20AED"/>
    <w:rsid w:val="00C30FC9"/>
    <w:rsid w:val="00C37554"/>
    <w:rsid w:val="00C41466"/>
    <w:rsid w:val="00C61AA7"/>
    <w:rsid w:val="00C74ECC"/>
    <w:rsid w:val="00C76158"/>
    <w:rsid w:val="00C854E9"/>
    <w:rsid w:val="00C91994"/>
    <w:rsid w:val="00CB3E0D"/>
    <w:rsid w:val="00CC08CA"/>
    <w:rsid w:val="00CC399C"/>
    <w:rsid w:val="00CD20EB"/>
    <w:rsid w:val="00CD4DD9"/>
    <w:rsid w:val="00CD58C8"/>
    <w:rsid w:val="00CE0845"/>
    <w:rsid w:val="00CE2934"/>
    <w:rsid w:val="00D0333D"/>
    <w:rsid w:val="00D037E6"/>
    <w:rsid w:val="00D15ADF"/>
    <w:rsid w:val="00D2391E"/>
    <w:rsid w:val="00D27714"/>
    <w:rsid w:val="00D33D0C"/>
    <w:rsid w:val="00D36F8D"/>
    <w:rsid w:val="00D37D7F"/>
    <w:rsid w:val="00D44810"/>
    <w:rsid w:val="00D45A9B"/>
    <w:rsid w:val="00D4795E"/>
    <w:rsid w:val="00D64A6E"/>
    <w:rsid w:val="00D71C02"/>
    <w:rsid w:val="00D75977"/>
    <w:rsid w:val="00D916CE"/>
    <w:rsid w:val="00D977EA"/>
    <w:rsid w:val="00DC005A"/>
    <w:rsid w:val="00DD78DD"/>
    <w:rsid w:val="00DE1B44"/>
    <w:rsid w:val="00DF54EA"/>
    <w:rsid w:val="00DF7909"/>
    <w:rsid w:val="00E0118C"/>
    <w:rsid w:val="00E01675"/>
    <w:rsid w:val="00E02AF1"/>
    <w:rsid w:val="00E11690"/>
    <w:rsid w:val="00E133B6"/>
    <w:rsid w:val="00E246E9"/>
    <w:rsid w:val="00E271E6"/>
    <w:rsid w:val="00E31788"/>
    <w:rsid w:val="00E43FCC"/>
    <w:rsid w:val="00E44214"/>
    <w:rsid w:val="00E61D8D"/>
    <w:rsid w:val="00E70698"/>
    <w:rsid w:val="00E76155"/>
    <w:rsid w:val="00E831B8"/>
    <w:rsid w:val="00E848A6"/>
    <w:rsid w:val="00E91F9A"/>
    <w:rsid w:val="00EB01BB"/>
    <w:rsid w:val="00EB7C25"/>
    <w:rsid w:val="00EC3463"/>
    <w:rsid w:val="00ED1DD1"/>
    <w:rsid w:val="00ED1EAD"/>
    <w:rsid w:val="00ED7E8E"/>
    <w:rsid w:val="00EE231D"/>
    <w:rsid w:val="00EE327F"/>
    <w:rsid w:val="00EE5110"/>
    <w:rsid w:val="00EE5DF4"/>
    <w:rsid w:val="00EF37EB"/>
    <w:rsid w:val="00EF44DA"/>
    <w:rsid w:val="00F0256F"/>
    <w:rsid w:val="00F0275D"/>
    <w:rsid w:val="00F02FC8"/>
    <w:rsid w:val="00F02FD0"/>
    <w:rsid w:val="00F1327E"/>
    <w:rsid w:val="00F2441E"/>
    <w:rsid w:val="00F25401"/>
    <w:rsid w:val="00F26984"/>
    <w:rsid w:val="00F3237E"/>
    <w:rsid w:val="00F37C41"/>
    <w:rsid w:val="00F50C1A"/>
    <w:rsid w:val="00F51942"/>
    <w:rsid w:val="00F607B2"/>
    <w:rsid w:val="00F60C99"/>
    <w:rsid w:val="00F624F0"/>
    <w:rsid w:val="00F7044E"/>
    <w:rsid w:val="00F83350"/>
    <w:rsid w:val="00F846B7"/>
    <w:rsid w:val="00F859BF"/>
    <w:rsid w:val="00F90107"/>
    <w:rsid w:val="00F905E7"/>
    <w:rsid w:val="00FA0C95"/>
    <w:rsid w:val="00FB22B6"/>
    <w:rsid w:val="00FB46AC"/>
    <w:rsid w:val="00FB4C4F"/>
    <w:rsid w:val="00FD6F40"/>
    <w:rsid w:val="00FD6FE0"/>
    <w:rsid w:val="00FE3786"/>
    <w:rsid w:val="00FE5755"/>
    <w:rsid w:val="00FE766C"/>
    <w:rsid w:val="00FE7F6D"/>
    <w:rsid w:val="00FF0091"/>
    <w:rsid w:val="00FF06FB"/>
    <w:rsid w:val="00FF29E2"/>
    <w:rsid w:val="00FF4F0A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D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HellyRIR"/>
    <w:next w:val="HellyRIR"/>
    <w:link w:val="11"/>
    <w:autoRedefine/>
    <w:qFormat/>
    <w:rsid w:val="00F624F0"/>
    <w:pPr>
      <w:keepNext/>
      <w:pageBreakBefore/>
      <w:widowControl/>
      <w:tabs>
        <w:tab w:val="left" w:pos="1985"/>
      </w:tabs>
      <w:suppressAutoHyphens/>
      <w:spacing w:after="360"/>
      <w:ind w:left="348" w:firstLine="0"/>
      <w:jc w:val="left"/>
      <w:outlineLvl w:val="0"/>
    </w:pPr>
    <w:rPr>
      <w:b/>
      <w:iCs w:val="0"/>
      <w:smallCaps/>
      <w:kern w:val="28"/>
      <w:sz w:val="34"/>
      <w:szCs w:val="32"/>
      <w:lang/>
    </w:rPr>
  </w:style>
  <w:style w:type="paragraph" w:styleId="2">
    <w:name w:val="heading 2"/>
    <w:basedOn w:val="HellyRIR"/>
    <w:next w:val="HellyRIR"/>
    <w:link w:val="20"/>
    <w:autoRedefine/>
    <w:qFormat/>
    <w:rsid w:val="00CE0845"/>
    <w:pPr>
      <w:ind w:firstLine="709"/>
      <w:jc w:val="left"/>
      <w:outlineLvl w:val="1"/>
    </w:pPr>
    <w:rPr>
      <w:rFonts w:ascii="Verdana" w:hAnsi="Verdana"/>
      <w:b/>
      <w:bCs w:val="0"/>
      <w:i w:val="0"/>
      <w:iCs w:val="0"/>
      <w:sz w:val="26"/>
      <w:szCs w:val="26"/>
      <w:lang/>
    </w:rPr>
  </w:style>
  <w:style w:type="paragraph" w:styleId="3">
    <w:name w:val="heading 3"/>
    <w:basedOn w:val="HellyRIR"/>
    <w:next w:val="HellyRIR"/>
    <w:link w:val="30"/>
    <w:autoRedefine/>
    <w:qFormat/>
    <w:rsid w:val="004C1B82"/>
    <w:pPr>
      <w:keepNext/>
      <w:tabs>
        <w:tab w:val="left" w:pos="1361"/>
      </w:tabs>
      <w:suppressAutoHyphens/>
      <w:ind w:firstLine="709"/>
      <w:jc w:val="left"/>
      <w:outlineLvl w:val="2"/>
    </w:pPr>
    <w:rPr>
      <w:rFonts w:ascii="Verdana" w:hAnsi="Verdana"/>
      <w:b/>
      <w:bCs w:val="0"/>
      <w:i w:val="0"/>
      <w:iCs w:val="0"/>
      <w:sz w:val="16"/>
      <w:szCs w:val="16"/>
      <w:lang/>
    </w:rPr>
  </w:style>
  <w:style w:type="paragraph" w:styleId="4">
    <w:name w:val="heading 4"/>
    <w:basedOn w:val="HellyRIR"/>
    <w:next w:val="HellyRIR"/>
    <w:link w:val="40"/>
    <w:autoRedefine/>
    <w:qFormat/>
    <w:rsid w:val="00F624F0"/>
    <w:pPr>
      <w:keepNext/>
      <w:numPr>
        <w:ilvl w:val="3"/>
        <w:numId w:val="2"/>
      </w:numPr>
      <w:suppressAutoHyphens/>
      <w:spacing w:before="100" w:beforeAutospacing="1" w:after="100" w:afterAutospacing="1"/>
      <w:outlineLvl w:val="3"/>
    </w:pPr>
    <w:rPr>
      <w:bCs w:val="0"/>
      <w:iCs w:val="0"/>
      <w:lang w:val="en-US"/>
    </w:rPr>
  </w:style>
  <w:style w:type="paragraph" w:styleId="5">
    <w:name w:val="heading 5"/>
    <w:basedOn w:val="HellyRIR"/>
    <w:next w:val="HellyRIR"/>
    <w:link w:val="50"/>
    <w:qFormat/>
    <w:rsid w:val="00F624F0"/>
    <w:pPr>
      <w:numPr>
        <w:ilvl w:val="4"/>
        <w:numId w:val="2"/>
      </w:numPr>
      <w:spacing w:before="100" w:beforeAutospacing="1" w:after="100" w:afterAutospacing="1"/>
      <w:outlineLvl w:val="4"/>
    </w:pPr>
    <w:rPr>
      <w:bCs w:val="0"/>
      <w:iCs w:val="0"/>
      <w:lang w:val="en-US"/>
    </w:rPr>
  </w:style>
  <w:style w:type="paragraph" w:styleId="6">
    <w:name w:val="heading 6"/>
    <w:basedOn w:val="a"/>
    <w:next w:val="a"/>
    <w:link w:val="60"/>
    <w:qFormat/>
    <w:rsid w:val="00F624F0"/>
    <w:pPr>
      <w:numPr>
        <w:ilvl w:val="5"/>
        <w:numId w:val="2"/>
      </w:numPr>
      <w:spacing w:before="100" w:beforeAutospacing="1" w:after="100" w:afterAutospacing="1"/>
      <w:jc w:val="both"/>
      <w:outlineLvl w:val="5"/>
    </w:pPr>
    <w:rPr>
      <w:bCs/>
      <w:iCs/>
      <w:sz w:val="28"/>
      <w:szCs w:val="20"/>
      <w:lang/>
    </w:rPr>
  </w:style>
  <w:style w:type="paragraph" w:styleId="7">
    <w:name w:val="heading 7"/>
    <w:basedOn w:val="a"/>
    <w:next w:val="a"/>
    <w:link w:val="70"/>
    <w:qFormat/>
    <w:rsid w:val="00F624F0"/>
    <w:pPr>
      <w:numPr>
        <w:ilvl w:val="6"/>
        <w:numId w:val="2"/>
      </w:numPr>
      <w:spacing w:before="100" w:beforeAutospacing="1" w:after="100" w:afterAutospacing="1"/>
      <w:jc w:val="both"/>
      <w:outlineLvl w:val="6"/>
    </w:pPr>
    <w:rPr>
      <w:sz w:val="28"/>
      <w:szCs w:val="20"/>
      <w:lang/>
    </w:rPr>
  </w:style>
  <w:style w:type="paragraph" w:styleId="8">
    <w:name w:val="heading 8"/>
    <w:basedOn w:val="a"/>
    <w:next w:val="a"/>
    <w:link w:val="80"/>
    <w:qFormat/>
    <w:rsid w:val="00F624F0"/>
    <w:pPr>
      <w:numPr>
        <w:ilvl w:val="7"/>
        <w:numId w:val="2"/>
      </w:numPr>
      <w:spacing w:before="100" w:beforeAutospacing="1" w:after="100" w:afterAutospacing="1"/>
      <w:jc w:val="both"/>
      <w:outlineLvl w:val="7"/>
    </w:pPr>
    <w:rPr>
      <w:iCs/>
      <w:sz w:val="28"/>
      <w:szCs w:val="20"/>
      <w:lang/>
    </w:rPr>
  </w:style>
  <w:style w:type="paragraph" w:styleId="9">
    <w:name w:val="heading 9"/>
    <w:basedOn w:val="a"/>
    <w:next w:val="a"/>
    <w:link w:val="90"/>
    <w:qFormat/>
    <w:rsid w:val="00F624F0"/>
    <w:pPr>
      <w:numPr>
        <w:ilvl w:val="8"/>
        <w:numId w:val="2"/>
      </w:numPr>
      <w:spacing w:before="100" w:beforeAutospacing="1" w:after="100" w:afterAutospacing="1"/>
      <w:jc w:val="both"/>
      <w:outlineLvl w:val="8"/>
    </w:pPr>
    <w:rPr>
      <w:bCs/>
      <w:i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Пояснительная записка"/>
    <w:basedOn w:val="31"/>
    <w:rsid w:val="003C2DDE"/>
    <w:pPr>
      <w:spacing w:after="0"/>
      <w:ind w:left="57" w:firstLine="284"/>
      <w:jc w:val="both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C2DDE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rsid w:val="003C2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1">
    <w:name w:val="Iau?iue1"/>
    <w:rsid w:val="003C2DDE"/>
    <w:rPr>
      <w:rFonts w:ascii="Futuris" w:eastAsia="Times New Roman" w:hAnsi="Futuris"/>
      <w:snapToGrid w:val="0"/>
      <w:sz w:val="22"/>
    </w:rPr>
  </w:style>
  <w:style w:type="character" w:customStyle="1" w:styleId="11">
    <w:name w:val="Заголовок 1 Знак"/>
    <w:link w:val="10"/>
    <w:rsid w:val="00F624F0"/>
    <w:rPr>
      <w:rFonts w:ascii="Times New Roman" w:eastAsia="Times New Roman" w:hAnsi="Times New Roman"/>
      <w:b/>
      <w:bCs/>
      <w:i/>
      <w:smallCaps/>
      <w:kern w:val="28"/>
      <w:sz w:val="34"/>
      <w:szCs w:val="32"/>
    </w:rPr>
  </w:style>
  <w:style w:type="character" w:customStyle="1" w:styleId="20">
    <w:name w:val="Заголовок 2 Знак"/>
    <w:link w:val="2"/>
    <w:rsid w:val="00CE0845"/>
    <w:rPr>
      <w:rFonts w:ascii="Verdana" w:eastAsia="Times New Roman" w:hAnsi="Verdana"/>
      <w:b/>
      <w:sz w:val="26"/>
      <w:szCs w:val="26"/>
      <w:lang/>
    </w:rPr>
  </w:style>
  <w:style w:type="character" w:customStyle="1" w:styleId="30">
    <w:name w:val="Заголовок 3 Знак"/>
    <w:link w:val="3"/>
    <w:rsid w:val="004C1B82"/>
    <w:rPr>
      <w:rFonts w:ascii="Verdana" w:eastAsia="Times New Roman" w:hAnsi="Verdana"/>
      <w:b/>
      <w:sz w:val="16"/>
      <w:szCs w:val="16"/>
    </w:rPr>
  </w:style>
  <w:style w:type="character" w:customStyle="1" w:styleId="40">
    <w:name w:val="Заголовок 4 Знак"/>
    <w:link w:val="4"/>
    <w:rsid w:val="00F624F0"/>
    <w:rPr>
      <w:rFonts w:ascii="Times New Roman" w:eastAsia="Times New Roman" w:hAnsi="Times New Roman"/>
      <w:i/>
      <w:sz w:val="30"/>
      <w:szCs w:val="30"/>
      <w:lang w:val="en-US"/>
    </w:rPr>
  </w:style>
  <w:style w:type="character" w:customStyle="1" w:styleId="50">
    <w:name w:val="Заголовок 5 Знак"/>
    <w:link w:val="5"/>
    <w:rsid w:val="00F624F0"/>
    <w:rPr>
      <w:rFonts w:ascii="Times New Roman" w:eastAsia="Times New Roman" w:hAnsi="Times New Roman"/>
      <w:i/>
      <w:sz w:val="30"/>
      <w:szCs w:val="30"/>
      <w:lang w:val="en-US"/>
    </w:rPr>
  </w:style>
  <w:style w:type="character" w:customStyle="1" w:styleId="60">
    <w:name w:val="Заголовок 6 Знак"/>
    <w:link w:val="6"/>
    <w:rsid w:val="00F624F0"/>
    <w:rPr>
      <w:rFonts w:ascii="Times New Roman" w:eastAsia="Times New Roman" w:hAnsi="Times New Roman"/>
      <w:bCs/>
      <w:iCs/>
      <w:sz w:val="28"/>
    </w:rPr>
  </w:style>
  <w:style w:type="character" w:customStyle="1" w:styleId="70">
    <w:name w:val="Заголовок 7 Знак"/>
    <w:link w:val="7"/>
    <w:rsid w:val="00F624F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F624F0"/>
    <w:rPr>
      <w:rFonts w:ascii="Times New Roman" w:eastAsia="Times New Roman" w:hAnsi="Times New Roman"/>
      <w:iCs/>
      <w:sz w:val="28"/>
    </w:rPr>
  </w:style>
  <w:style w:type="character" w:customStyle="1" w:styleId="90">
    <w:name w:val="Заголовок 9 Знак"/>
    <w:link w:val="9"/>
    <w:rsid w:val="00F624F0"/>
    <w:rPr>
      <w:rFonts w:ascii="Times New Roman" w:eastAsia="Times New Roman" w:hAnsi="Times New Roman"/>
      <w:bCs/>
      <w:iCs/>
      <w:sz w:val="28"/>
    </w:rPr>
  </w:style>
  <w:style w:type="paragraph" w:customStyle="1" w:styleId="HellyRIR">
    <w:name w:val="Helly RIR"/>
    <w:link w:val="HellyRIR1"/>
    <w:autoRedefine/>
    <w:rsid w:val="00A72632"/>
    <w:pPr>
      <w:widowControl w:val="0"/>
      <w:ind w:firstLine="357"/>
      <w:jc w:val="both"/>
    </w:pPr>
    <w:rPr>
      <w:rFonts w:ascii="Times New Roman" w:eastAsia="Times New Roman" w:hAnsi="Times New Roman"/>
      <w:bCs/>
      <w:i/>
      <w:iCs/>
      <w:sz w:val="30"/>
      <w:szCs w:val="30"/>
    </w:rPr>
  </w:style>
  <w:style w:type="paragraph" w:styleId="a4">
    <w:name w:val="Body Text Indent"/>
    <w:basedOn w:val="a"/>
    <w:link w:val="a5"/>
    <w:rsid w:val="00F624F0"/>
    <w:pPr>
      <w:spacing w:line="360" w:lineRule="auto"/>
      <w:ind w:right="-1" w:firstLine="567"/>
      <w:jc w:val="both"/>
    </w:pPr>
    <w:rPr>
      <w:szCs w:val="20"/>
      <w:lang/>
    </w:rPr>
  </w:style>
  <w:style w:type="character" w:customStyle="1" w:styleId="a5">
    <w:name w:val="Основной текст с отступом Знак"/>
    <w:link w:val="a4"/>
    <w:rsid w:val="00F624F0"/>
    <w:rPr>
      <w:rFonts w:ascii="Times New Roman" w:eastAsia="Times New Roman" w:hAnsi="Times New Roman"/>
      <w:sz w:val="24"/>
    </w:rPr>
  </w:style>
  <w:style w:type="paragraph" w:customStyle="1" w:styleId="NameofPictureRIR">
    <w:name w:val="Name of Picture RIR"/>
    <w:basedOn w:val="HellyRIR"/>
    <w:next w:val="HellyRIR"/>
    <w:rsid w:val="00F624F0"/>
    <w:pPr>
      <w:spacing w:before="100" w:beforeAutospacing="1" w:after="100" w:afterAutospacing="1"/>
      <w:ind w:firstLine="0"/>
      <w:jc w:val="center"/>
    </w:pPr>
  </w:style>
  <w:style w:type="paragraph" w:customStyle="1" w:styleId="NameofTableRIR">
    <w:name w:val="Name of Table RIR"/>
    <w:basedOn w:val="HellyRIR"/>
    <w:next w:val="HellyRIR"/>
    <w:rsid w:val="00F624F0"/>
    <w:pPr>
      <w:keepNext/>
      <w:spacing w:before="100" w:beforeAutospacing="1" w:after="100" w:afterAutospacing="1"/>
      <w:ind w:firstLine="0"/>
    </w:pPr>
  </w:style>
  <w:style w:type="paragraph" w:customStyle="1" w:styleId="ListRIRN0">
    <w:name w:val="List RIR N)"/>
    <w:basedOn w:val="HellyRIR"/>
    <w:next w:val="HellyRIR"/>
    <w:link w:val="ListRIRN1"/>
    <w:autoRedefine/>
    <w:rsid w:val="00F624F0"/>
    <w:pPr>
      <w:ind w:firstLine="0"/>
    </w:pPr>
  </w:style>
  <w:style w:type="paragraph" w:styleId="a6">
    <w:name w:val="header"/>
    <w:basedOn w:val="HellyRIR"/>
    <w:link w:val="a7"/>
    <w:rsid w:val="00F624F0"/>
    <w:pPr>
      <w:tabs>
        <w:tab w:val="center" w:pos="4153"/>
        <w:tab w:val="right" w:pos="8306"/>
      </w:tabs>
      <w:ind w:firstLine="0"/>
    </w:pPr>
    <w:rPr>
      <w:lang w:val="en-US"/>
    </w:rPr>
  </w:style>
  <w:style w:type="character" w:customStyle="1" w:styleId="a7">
    <w:name w:val="Верхний колонтитул Знак"/>
    <w:link w:val="a6"/>
    <w:rsid w:val="00F624F0"/>
    <w:rPr>
      <w:rFonts w:ascii="Times New Roman" w:eastAsia="Times New Roman" w:hAnsi="Times New Roman"/>
      <w:bCs/>
      <w:i/>
      <w:iCs/>
      <w:sz w:val="30"/>
      <w:szCs w:val="30"/>
      <w:lang w:val="en-US"/>
    </w:rPr>
  </w:style>
  <w:style w:type="paragraph" w:styleId="12">
    <w:name w:val="toc 1"/>
    <w:basedOn w:val="a"/>
    <w:next w:val="a"/>
    <w:autoRedefine/>
    <w:semiHidden/>
    <w:rsid w:val="00F624F0"/>
    <w:pPr>
      <w:tabs>
        <w:tab w:val="left" w:pos="744"/>
        <w:tab w:val="left" w:pos="1476"/>
        <w:tab w:val="left" w:pos="1740"/>
        <w:tab w:val="left" w:pos="2311"/>
        <w:tab w:val="right" w:leader="dot" w:pos="9629"/>
      </w:tabs>
      <w:spacing w:before="120" w:after="120"/>
    </w:pPr>
    <w:rPr>
      <w:b/>
      <w:bCs/>
      <w:noProof/>
      <w:color w:val="000000"/>
      <w:sz w:val="34"/>
      <w:szCs w:val="30"/>
      <w:lang w:val="en-US"/>
    </w:rPr>
  </w:style>
  <w:style w:type="paragraph" w:styleId="21">
    <w:name w:val="toc 2"/>
    <w:basedOn w:val="a"/>
    <w:next w:val="a"/>
    <w:autoRedefine/>
    <w:semiHidden/>
    <w:rsid w:val="00F624F0"/>
    <w:pPr>
      <w:tabs>
        <w:tab w:val="left" w:pos="756"/>
        <w:tab w:val="left" w:pos="1050"/>
        <w:tab w:val="left" w:pos="1836"/>
        <w:tab w:val="left" w:pos="1872"/>
        <w:tab w:val="right" w:leader="dot" w:pos="9629"/>
        <w:tab w:val="right" w:leader="dot" w:pos="9732"/>
      </w:tabs>
      <w:ind w:left="252"/>
    </w:pPr>
    <w:rPr>
      <w:noProof/>
      <w:sz w:val="30"/>
      <w:szCs w:val="30"/>
      <w:lang w:val="en-US"/>
    </w:rPr>
  </w:style>
  <w:style w:type="paragraph" w:styleId="33">
    <w:name w:val="toc 3"/>
    <w:basedOn w:val="a"/>
    <w:next w:val="a"/>
    <w:semiHidden/>
    <w:rsid w:val="00F624F0"/>
    <w:pPr>
      <w:spacing w:line="360" w:lineRule="auto"/>
      <w:ind w:left="480" w:firstLine="709"/>
    </w:pPr>
    <w:rPr>
      <w:i/>
      <w:iCs/>
    </w:rPr>
  </w:style>
  <w:style w:type="paragraph" w:styleId="41">
    <w:name w:val="toc 4"/>
    <w:basedOn w:val="a"/>
    <w:next w:val="a"/>
    <w:semiHidden/>
    <w:rsid w:val="00F624F0"/>
    <w:pPr>
      <w:spacing w:line="360" w:lineRule="auto"/>
      <w:ind w:left="720" w:firstLine="709"/>
    </w:pPr>
    <w:rPr>
      <w:szCs w:val="21"/>
    </w:rPr>
  </w:style>
  <w:style w:type="paragraph" w:styleId="51">
    <w:name w:val="toc 5"/>
    <w:basedOn w:val="a"/>
    <w:next w:val="a"/>
    <w:semiHidden/>
    <w:rsid w:val="00F624F0"/>
    <w:pPr>
      <w:spacing w:line="360" w:lineRule="auto"/>
      <w:ind w:left="960" w:firstLine="709"/>
    </w:pPr>
    <w:rPr>
      <w:szCs w:val="21"/>
    </w:rPr>
  </w:style>
  <w:style w:type="paragraph" w:styleId="61">
    <w:name w:val="toc 6"/>
    <w:basedOn w:val="a"/>
    <w:next w:val="a"/>
    <w:semiHidden/>
    <w:rsid w:val="00F624F0"/>
    <w:pPr>
      <w:spacing w:line="360" w:lineRule="auto"/>
      <w:ind w:left="1200" w:firstLine="709"/>
    </w:pPr>
    <w:rPr>
      <w:szCs w:val="21"/>
    </w:rPr>
  </w:style>
  <w:style w:type="paragraph" w:styleId="13">
    <w:name w:val="index 1"/>
    <w:basedOn w:val="a"/>
    <w:next w:val="a"/>
    <w:autoRedefine/>
    <w:semiHidden/>
    <w:rsid w:val="00F624F0"/>
    <w:pPr>
      <w:spacing w:line="360" w:lineRule="auto"/>
      <w:jc w:val="both"/>
    </w:pPr>
    <w:rPr>
      <w:sz w:val="20"/>
      <w:szCs w:val="20"/>
    </w:rPr>
  </w:style>
  <w:style w:type="paragraph" w:styleId="22">
    <w:name w:val="index 2"/>
    <w:basedOn w:val="a"/>
    <w:next w:val="a"/>
    <w:autoRedefine/>
    <w:semiHidden/>
    <w:rsid w:val="00F624F0"/>
    <w:pPr>
      <w:spacing w:line="360" w:lineRule="auto"/>
      <w:ind w:left="480" w:hanging="240"/>
      <w:jc w:val="both"/>
    </w:pPr>
    <w:rPr>
      <w:szCs w:val="20"/>
    </w:rPr>
  </w:style>
  <w:style w:type="paragraph" w:styleId="34">
    <w:name w:val="index 3"/>
    <w:basedOn w:val="a"/>
    <w:next w:val="a"/>
    <w:autoRedefine/>
    <w:semiHidden/>
    <w:rsid w:val="00F624F0"/>
    <w:pPr>
      <w:spacing w:line="360" w:lineRule="auto"/>
      <w:ind w:left="720" w:hanging="240"/>
      <w:jc w:val="both"/>
    </w:pPr>
    <w:rPr>
      <w:szCs w:val="20"/>
    </w:rPr>
  </w:style>
  <w:style w:type="paragraph" w:styleId="42">
    <w:name w:val="index 4"/>
    <w:basedOn w:val="a"/>
    <w:next w:val="a"/>
    <w:autoRedefine/>
    <w:semiHidden/>
    <w:rsid w:val="00F624F0"/>
    <w:pPr>
      <w:spacing w:line="360" w:lineRule="auto"/>
      <w:ind w:left="960" w:hanging="240"/>
      <w:jc w:val="both"/>
    </w:pPr>
    <w:rPr>
      <w:szCs w:val="20"/>
    </w:rPr>
  </w:style>
  <w:style w:type="paragraph" w:styleId="52">
    <w:name w:val="index 5"/>
    <w:basedOn w:val="a"/>
    <w:next w:val="a"/>
    <w:autoRedefine/>
    <w:semiHidden/>
    <w:rsid w:val="00F624F0"/>
    <w:pPr>
      <w:spacing w:line="360" w:lineRule="auto"/>
      <w:ind w:left="1200" w:hanging="240"/>
      <w:jc w:val="both"/>
    </w:pPr>
    <w:rPr>
      <w:szCs w:val="20"/>
    </w:rPr>
  </w:style>
  <w:style w:type="paragraph" w:styleId="62">
    <w:name w:val="index 6"/>
    <w:basedOn w:val="a"/>
    <w:next w:val="a"/>
    <w:autoRedefine/>
    <w:semiHidden/>
    <w:rsid w:val="00F624F0"/>
    <w:pPr>
      <w:spacing w:line="360" w:lineRule="auto"/>
      <w:ind w:left="1440" w:hanging="240"/>
      <w:jc w:val="both"/>
    </w:pPr>
    <w:rPr>
      <w:szCs w:val="20"/>
    </w:rPr>
  </w:style>
  <w:style w:type="paragraph" w:customStyle="1" w:styleId="StyleofTableRIR">
    <w:name w:val="Style of Table RIR"/>
    <w:basedOn w:val="HellyRIR"/>
    <w:next w:val="HellyRIR"/>
    <w:link w:val="StyleofTableRIR0"/>
    <w:autoRedefine/>
    <w:rsid w:val="00F624F0"/>
    <w:pPr>
      <w:ind w:left="-89" w:right="-122" w:firstLine="0"/>
      <w:jc w:val="center"/>
    </w:pPr>
    <w:rPr>
      <w:sz w:val="24"/>
    </w:rPr>
  </w:style>
  <w:style w:type="paragraph" w:customStyle="1" w:styleId="ListRIRa">
    <w:name w:val="List RIR a)"/>
    <w:basedOn w:val="HellyRIR"/>
    <w:next w:val="HellyRIR"/>
    <w:autoRedefine/>
    <w:rsid w:val="00F624F0"/>
    <w:pPr>
      <w:numPr>
        <w:numId w:val="3"/>
      </w:numPr>
      <w:tabs>
        <w:tab w:val="left" w:pos="851"/>
      </w:tabs>
    </w:pPr>
    <w:rPr>
      <w:i w:val="0"/>
    </w:rPr>
  </w:style>
  <w:style w:type="paragraph" w:styleId="a8">
    <w:name w:val="footer"/>
    <w:basedOn w:val="a"/>
    <w:link w:val="a9"/>
    <w:uiPriority w:val="99"/>
    <w:rsid w:val="00F624F0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0"/>
      <w:lang/>
    </w:rPr>
  </w:style>
  <w:style w:type="character" w:customStyle="1" w:styleId="a9">
    <w:name w:val="Нижний колонтитул Знак"/>
    <w:link w:val="a8"/>
    <w:uiPriority w:val="99"/>
    <w:rsid w:val="00F624F0"/>
    <w:rPr>
      <w:rFonts w:ascii="Times New Roman" w:eastAsia="Times New Roman" w:hAnsi="Times New Roman"/>
      <w:sz w:val="24"/>
    </w:rPr>
  </w:style>
  <w:style w:type="character" w:styleId="aa">
    <w:name w:val="page number"/>
    <w:basedOn w:val="a0"/>
    <w:rsid w:val="00F624F0"/>
  </w:style>
  <w:style w:type="paragraph" w:styleId="71">
    <w:name w:val="toc 7"/>
    <w:basedOn w:val="a"/>
    <w:next w:val="a"/>
    <w:autoRedefine/>
    <w:semiHidden/>
    <w:rsid w:val="00F624F0"/>
    <w:pPr>
      <w:spacing w:line="360" w:lineRule="auto"/>
      <w:ind w:left="1440" w:firstLine="709"/>
    </w:pPr>
    <w:rPr>
      <w:szCs w:val="21"/>
    </w:rPr>
  </w:style>
  <w:style w:type="paragraph" w:styleId="81">
    <w:name w:val="toc 8"/>
    <w:basedOn w:val="a"/>
    <w:next w:val="a"/>
    <w:autoRedefine/>
    <w:semiHidden/>
    <w:rsid w:val="00F624F0"/>
    <w:pPr>
      <w:spacing w:line="360" w:lineRule="auto"/>
      <w:ind w:left="1680" w:firstLine="709"/>
    </w:pPr>
    <w:rPr>
      <w:szCs w:val="21"/>
    </w:rPr>
  </w:style>
  <w:style w:type="paragraph" w:styleId="91">
    <w:name w:val="toc 9"/>
    <w:basedOn w:val="a"/>
    <w:next w:val="a"/>
    <w:autoRedefine/>
    <w:semiHidden/>
    <w:rsid w:val="00F624F0"/>
    <w:pPr>
      <w:spacing w:line="360" w:lineRule="auto"/>
      <w:ind w:left="1920" w:firstLine="709"/>
    </w:pPr>
    <w:rPr>
      <w:szCs w:val="21"/>
    </w:rPr>
  </w:style>
  <w:style w:type="character" w:styleId="ab">
    <w:name w:val="Hyperlink"/>
    <w:rsid w:val="00F624F0"/>
    <w:rPr>
      <w:color w:val="0000FF"/>
      <w:u w:val="single"/>
    </w:rPr>
  </w:style>
  <w:style w:type="paragraph" w:customStyle="1" w:styleId="NumberofTableRIR">
    <w:name w:val="Number of Table RIR"/>
    <w:basedOn w:val="HellyRIR"/>
    <w:next w:val="NameofTableRIR"/>
    <w:autoRedefine/>
    <w:rsid w:val="00F624F0"/>
    <w:pPr>
      <w:ind w:firstLine="0"/>
      <w:jc w:val="right"/>
    </w:pPr>
  </w:style>
  <w:style w:type="paragraph" w:customStyle="1" w:styleId="ListRIR">
    <w:name w:val="List RIR"/>
    <w:basedOn w:val="HellyRIR"/>
    <w:next w:val="HellyRIR"/>
    <w:rsid w:val="00F624F0"/>
    <w:pPr>
      <w:tabs>
        <w:tab w:val="num" w:pos="-492"/>
      </w:tabs>
      <w:ind w:left="732" w:hanging="132"/>
    </w:pPr>
    <w:rPr>
      <w:sz w:val="20"/>
    </w:rPr>
  </w:style>
  <w:style w:type="character" w:styleId="ac">
    <w:name w:val="FollowedHyperlink"/>
    <w:rsid w:val="00F624F0"/>
    <w:rPr>
      <w:color w:val="800080"/>
      <w:u w:val="single"/>
    </w:rPr>
  </w:style>
  <w:style w:type="paragraph" w:styleId="ad">
    <w:name w:val="footnote text"/>
    <w:basedOn w:val="a"/>
    <w:link w:val="ae"/>
    <w:semiHidden/>
    <w:rsid w:val="00F624F0"/>
    <w:pPr>
      <w:spacing w:line="360" w:lineRule="auto"/>
      <w:ind w:firstLine="709"/>
      <w:jc w:val="both"/>
    </w:pPr>
    <w:rPr>
      <w:sz w:val="20"/>
      <w:szCs w:val="20"/>
      <w:lang/>
    </w:rPr>
  </w:style>
  <w:style w:type="character" w:customStyle="1" w:styleId="ae">
    <w:name w:val="Текст сноски Знак"/>
    <w:link w:val="ad"/>
    <w:semiHidden/>
    <w:rsid w:val="00F624F0"/>
    <w:rPr>
      <w:rFonts w:ascii="Times New Roman" w:eastAsia="Times New Roman" w:hAnsi="Times New Roman"/>
    </w:rPr>
  </w:style>
  <w:style w:type="character" w:styleId="af">
    <w:name w:val="footnote reference"/>
    <w:semiHidden/>
    <w:rsid w:val="00F624F0"/>
    <w:rPr>
      <w:vertAlign w:val="superscript"/>
    </w:rPr>
  </w:style>
  <w:style w:type="paragraph" w:styleId="af0">
    <w:name w:val="annotation text"/>
    <w:basedOn w:val="a"/>
    <w:link w:val="af1"/>
    <w:semiHidden/>
    <w:rsid w:val="00F624F0"/>
    <w:pPr>
      <w:spacing w:line="360" w:lineRule="auto"/>
      <w:ind w:firstLine="709"/>
      <w:jc w:val="both"/>
    </w:pPr>
    <w:rPr>
      <w:sz w:val="20"/>
      <w:szCs w:val="20"/>
      <w:lang/>
    </w:rPr>
  </w:style>
  <w:style w:type="character" w:customStyle="1" w:styleId="af1">
    <w:name w:val="Текст примечания Знак"/>
    <w:link w:val="af0"/>
    <w:semiHidden/>
    <w:rsid w:val="00F624F0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rsid w:val="00F624F0"/>
    <w:pPr>
      <w:spacing w:after="120" w:line="480" w:lineRule="auto"/>
      <w:ind w:firstLine="709"/>
      <w:jc w:val="both"/>
    </w:pPr>
    <w:rPr>
      <w:szCs w:val="20"/>
      <w:lang/>
    </w:rPr>
  </w:style>
  <w:style w:type="character" w:customStyle="1" w:styleId="24">
    <w:name w:val="Основной текст 2 Знак"/>
    <w:link w:val="23"/>
    <w:rsid w:val="00F624F0"/>
    <w:rPr>
      <w:rFonts w:ascii="Times New Roman" w:eastAsia="Times New Roman" w:hAnsi="Times New Roman"/>
      <w:sz w:val="24"/>
    </w:rPr>
  </w:style>
  <w:style w:type="paragraph" w:styleId="25">
    <w:name w:val="Body Text Indent 2"/>
    <w:basedOn w:val="a"/>
    <w:link w:val="26"/>
    <w:rsid w:val="00F624F0"/>
    <w:pPr>
      <w:spacing w:after="120" w:line="480" w:lineRule="auto"/>
      <w:ind w:left="283" w:firstLine="709"/>
      <w:jc w:val="both"/>
    </w:pPr>
    <w:rPr>
      <w:szCs w:val="20"/>
      <w:lang/>
    </w:rPr>
  </w:style>
  <w:style w:type="character" w:customStyle="1" w:styleId="26">
    <w:name w:val="Основной текст с отступом 2 Знак"/>
    <w:link w:val="25"/>
    <w:rsid w:val="00F624F0"/>
    <w:rPr>
      <w:rFonts w:ascii="Times New Roman" w:eastAsia="Times New Roman" w:hAnsi="Times New Roman"/>
      <w:sz w:val="24"/>
    </w:rPr>
  </w:style>
  <w:style w:type="paragraph" w:styleId="af2">
    <w:name w:val="Date"/>
    <w:basedOn w:val="a"/>
    <w:next w:val="a"/>
    <w:link w:val="af3"/>
    <w:rsid w:val="00F624F0"/>
    <w:pPr>
      <w:spacing w:line="360" w:lineRule="auto"/>
      <w:ind w:firstLine="709"/>
      <w:jc w:val="both"/>
    </w:pPr>
    <w:rPr>
      <w:szCs w:val="20"/>
      <w:lang/>
    </w:rPr>
  </w:style>
  <w:style w:type="character" w:customStyle="1" w:styleId="af3">
    <w:name w:val="Дата Знак"/>
    <w:link w:val="af2"/>
    <w:rsid w:val="00F624F0"/>
    <w:rPr>
      <w:rFonts w:ascii="Times New Roman" w:eastAsia="Times New Roman" w:hAnsi="Times New Roman"/>
      <w:sz w:val="24"/>
    </w:rPr>
  </w:style>
  <w:style w:type="paragraph" w:styleId="72">
    <w:name w:val="index 7"/>
    <w:basedOn w:val="a"/>
    <w:next w:val="a"/>
    <w:autoRedefine/>
    <w:semiHidden/>
    <w:rsid w:val="00F624F0"/>
    <w:pPr>
      <w:spacing w:line="360" w:lineRule="auto"/>
      <w:ind w:left="1680" w:hanging="240"/>
      <w:jc w:val="both"/>
    </w:pPr>
    <w:rPr>
      <w:szCs w:val="20"/>
    </w:rPr>
  </w:style>
  <w:style w:type="paragraph" w:styleId="82">
    <w:name w:val="index 8"/>
    <w:basedOn w:val="a"/>
    <w:next w:val="a"/>
    <w:autoRedefine/>
    <w:semiHidden/>
    <w:rsid w:val="00F624F0"/>
    <w:pPr>
      <w:spacing w:line="360" w:lineRule="auto"/>
      <w:ind w:left="1920" w:hanging="240"/>
      <w:jc w:val="both"/>
    </w:pPr>
    <w:rPr>
      <w:szCs w:val="20"/>
    </w:rPr>
  </w:style>
  <w:style w:type="paragraph" w:styleId="92">
    <w:name w:val="index 9"/>
    <w:basedOn w:val="a"/>
    <w:next w:val="a"/>
    <w:autoRedefine/>
    <w:semiHidden/>
    <w:rsid w:val="00F624F0"/>
    <w:pPr>
      <w:spacing w:line="360" w:lineRule="auto"/>
      <w:ind w:left="2160" w:hanging="240"/>
      <w:jc w:val="both"/>
    </w:pPr>
    <w:rPr>
      <w:szCs w:val="20"/>
    </w:rPr>
  </w:style>
  <w:style w:type="paragraph" w:styleId="af4">
    <w:name w:val="Body Text"/>
    <w:aliases w:val="Подпункт"/>
    <w:basedOn w:val="a"/>
    <w:link w:val="af5"/>
    <w:rsid w:val="00F624F0"/>
    <w:pPr>
      <w:widowControl w:val="0"/>
      <w:jc w:val="both"/>
    </w:pPr>
    <w:rPr>
      <w:snapToGrid w:val="0"/>
      <w:szCs w:val="20"/>
      <w:lang/>
    </w:rPr>
  </w:style>
  <w:style w:type="character" w:customStyle="1" w:styleId="af5">
    <w:name w:val="Основной текст Знак"/>
    <w:link w:val="af4"/>
    <w:rsid w:val="00F624F0"/>
    <w:rPr>
      <w:rFonts w:ascii="Times New Roman" w:eastAsia="Times New Roman" w:hAnsi="Times New Roman"/>
      <w:snapToGrid w:val="0"/>
      <w:sz w:val="24"/>
    </w:rPr>
  </w:style>
  <w:style w:type="paragraph" w:styleId="35">
    <w:name w:val="Body Text Indent 3"/>
    <w:basedOn w:val="a"/>
    <w:link w:val="36"/>
    <w:rsid w:val="00F624F0"/>
    <w:pPr>
      <w:tabs>
        <w:tab w:val="left" w:pos="9333"/>
      </w:tabs>
      <w:spacing w:line="480" w:lineRule="auto"/>
      <w:ind w:right="-23" w:firstLine="567"/>
      <w:jc w:val="both"/>
    </w:pPr>
    <w:rPr>
      <w:szCs w:val="20"/>
      <w:lang/>
    </w:rPr>
  </w:style>
  <w:style w:type="character" w:customStyle="1" w:styleId="36">
    <w:name w:val="Основной текст с отступом 3 Знак"/>
    <w:link w:val="35"/>
    <w:rsid w:val="00F624F0"/>
    <w:rPr>
      <w:rFonts w:ascii="Times New Roman" w:eastAsia="Times New Roman" w:hAnsi="Times New Roman"/>
      <w:sz w:val="24"/>
    </w:rPr>
  </w:style>
  <w:style w:type="character" w:customStyle="1" w:styleId="HellyRIR0">
    <w:name w:val="Helly RIR Знак"/>
    <w:rsid w:val="00F624F0"/>
    <w:rPr>
      <w:sz w:val="24"/>
      <w:szCs w:val="24"/>
      <w:lang w:val="ru-RU" w:eastAsia="ru-RU" w:bidi="ar-SA"/>
    </w:rPr>
  </w:style>
  <w:style w:type="paragraph" w:styleId="af6">
    <w:name w:val="endnote text"/>
    <w:basedOn w:val="a"/>
    <w:link w:val="af7"/>
    <w:semiHidden/>
    <w:rsid w:val="00F624F0"/>
    <w:pPr>
      <w:spacing w:line="360" w:lineRule="auto"/>
      <w:ind w:firstLine="709"/>
      <w:jc w:val="both"/>
    </w:pPr>
    <w:rPr>
      <w:sz w:val="20"/>
      <w:szCs w:val="20"/>
      <w:lang/>
    </w:rPr>
  </w:style>
  <w:style w:type="character" w:customStyle="1" w:styleId="af7">
    <w:name w:val="Текст концевой сноски Знак"/>
    <w:link w:val="af6"/>
    <w:semiHidden/>
    <w:rsid w:val="00F624F0"/>
    <w:rPr>
      <w:rFonts w:ascii="Times New Roman" w:eastAsia="Times New Roman" w:hAnsi="Times New Roman"/>
    </w:rPr>
  </w:style>
  <w:style w:type="character" w:styleId="af8">
    <w:name w:val="endnote reference"/>
    <w:semiHidden/>
    <w:rsid w:val="00F624F0"/>
    <w:rPr>
      <w:dstrike w:val="0"/>
      <w:vertAlign w:val="baseline"/>
    </w:rPr>
  </w:style>
  <w:style w:type="character" w:styleId="af9">
    <w:name w:val="Strong"/>
    <w:qFormat/>
    <w:rsid w:val="00F624F0"/>
    <w:rPr>
      <w:b/>
      <w:bCs/>
    </w:rPr>
  </w:style>
  <w:style w:type="paragraph" w:styleId="afa">
    <w:name w:val="Title"/>
    <w:basedOn w:val="a"/>
    <w:link w:val="afb"/>
    <w:qFormat/>
    <w:rsid w:val="00F624F0"/>
    <w:pPr>
      <w:ind w:firstLine="756"/>
      <w:jc w:val="both"/>
    </w:pPr>
    <w:rPr>
      <w:bCs/>
      <w:sz w:val="28"/>
      <w:szCs w:val="20"/>
      <w:lang w:val="en-US"/>
    </w:rPr>
  </w:style>
  <w:style w:type="character" w:customStyle="1" w:styleId="afb">
    <w:name w:val="Название Знак"/>
    <w:link w:val="afa"/>
    <w:rsid w:val="00F624F0"/>
    <w:rPr>
      <w:rFonts w:ascii="Times New Roman" w:eastAsia="Times New Roman" w:hAnsi="Times New Roman"/>
      <w:bCs/>
      <w:sz w:val="28"/>
      <w:lang w:val="en-US"/>
    </w:rPr>
  </w:style>
  <w:style w:type="paragraph" w:customStyle="1" w:styleId="27">
    <w:name w:val="заголовок 2"/>
    <w:basedOn w:val="afc"/>
    <w:next w:val="afc"/>
    <w:autoRedefine/>
    <w:rsid w:val="00F624F0"/>
    <w:pPr>
      <w:keepNext/>
      <w:spacing w:before="120" w:after="120"/>
      <w:ind w:firstLine="780"/>
      <w:jc w:val="both"/>
    </w:pPr>
    <w:rPr>
      <w:bCs w:val="0"/>
      <w:i w:val="0"/>
      <w:iCs w:val="0"/>
    </w:rPr>
  </w:style>
  <w:style w:type="paragraph" w:customStyle="1" w:styleId="afc">
    <w:name w:val="Об"/>
    <w:autoRedefine/>
    <w:rsid w:val="00F624F0"/>
    <w:pPr>
      <w:widowControl w:val="0"/>
      <w:ind w:firstLine="702"/>
    </w:pPr>
    <w:rPr>
      <w:rFonts w:ascii="Times New Roman" w:eastAsia="Times New Roman" w:hAnsi="Times New Roman"/>
      <w:bCs/>
      <w:i/>
      <w:iCs/>
      <w:color w:val="000000"/>
      <w:spacing w:val="-12"/>
      <w:sz w:val="28"/>
      <w:szCs w:val="21"/>
      <w:lang w:val="en-US"/>
    </w:rPr>
  </w:style>
  <w:style w:type="paragraph" w:styleId="afd">
    <w:name w:val="Subtitle"/>
    <w:basedOn w:val="a"/>
    <w:link w:val="afe"/>
    <w:qFormat/>
    <w:rsid w:val="00F624F0"/>
    <w:pPr>
      <w:spacing w:before="360" w:line="360" w:lineRule="auto"/>
      <w:ind w:firstLine="709"/>
      <w:jc w:val="center"/>
    </w:pPr>
    <w:rPr>
      <w:b/>
      <w:sz w:val="30"/>
      <w:szCs w:val="20"/>
      <w:lang/>
    </w:rPr>
  </w:style>
  <w:style w:type="character" w:customStyle="1" w:styleId="afe">
    <w:name w:val="Подзаголовок Знак"/>
    <w:link w:val="afd"/>
    <w:rsid w:val="00F624F0"/>
    <w:rPr>
      <w:rFonts w:ascii="Times New Roman" w:eastAsia="Times New Roman" w:hAnsi="Times New Roman"/>
      <w:b/>
      <w:sz w:val="30"/>
    </w:rPr>
  </w:style>
  <w:style w:type="paragraph" w:customStyle="1" w:styleId="Helly">
    <w:name w:val="Helly"/>
    <w:rsid w:val="00F624F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Hyperlink">
    <w:name w:val="Hyperlink"/>
    <w:rsid w:val="00F624F0"/>
    <w:rPr>
      <w:color w:val="0000FF"/>
      <w:u w:val="single"/>
    </w:rPr>
  </w:style>
  <w:style w:type="paragraph" w:customStyle="1" w:styleId="BodyText2">
    <w:name w:val="Body Text 2"/>
    <w:basedOn w:val="a"/>
    <w:rsid w:val="00F624F0"/>
    <w:pPr>
      <w:overflowPunct w:val="0"/>
      <w:autoSpaceDE w:val="0"/>
      <w:autoSpaceDN w:val="0"/>
      <w:adjustRightInd w:val="0"/>
      <w:spacing w:before="40" w:after="40" w:line="360" w:lineRule="auto"/>
      <w:ind w:left="993" w:hanging="568"/>
      <w:jc w:val="both"/>
      <w:textAlignment w:val="baseline"/>
    </w:pPr>
    <w:rPr>
      <w:szCs w:val="20"/>
    </w:rPr>
  </w:style>
  <w:style w:type="paragraph" w:customStyle="1" w:styleId="BodyText3">
    <w:name w:val="Body Text 3"/>
    <w:basedOn w:val="a"/>
    <w:link w:val="BodyText30"/>
    <w:rsid w:val="00F624F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18"/>
      <w:szCs w:val="20"/>
      <w:lang/>
    </w:rPr>
  </w:style>
  <w:style w:type="paragraph" w:styleId="aff">
    <w:name w:val="caption"/>
    <w:basedOn w:val="a"/>
    <w:next w:val="a"/>
    <w:qFormat/>
    <w:rsid w:val="00F624F0"/>
    <w:pPr>
      <w:shd w:val="clear" w:color="auto" w:fill="FFFFFF"/>
      <w:spacing w:before="422"/>
      <w:ind w:left="5" w:right="-5" w:firstLine="715"/>
      <w:jc w:val="center"/>
    </w:pPr>
    <w:rPr>
      <w:b/>
      <w:bCs/>
      <w:color w:val="000000"/>
      <w:spacing w:val="2"/>
      <w:sz w:val="18"/>
      <w:szCs w:val="18"/>
    </w:rPr>
  </w:style>
  <w:style w:type="paragraph" w:styleId="aff0">
    <w:name w:val="Block Text"/>
    <w:basedOn w:val="a"/>
    <w:rsid w:val="00F624F0"/>
    <w:pPr>
      <w:shd w:val="clear" w:color="auto" w:fill="FFFFFF"/>
      <w:spacing w:before="206"/>
      <w:ind w:left="5" w:right="-5" w:firstLine="715"/>
      <w:jc w:val="both"/>
    </w:pPr>
    <w:rPr>
      <w:color w:val="000000"/>
      <w:sz w:val="21"/>
    </w:rPr>
  </w:style>
  <w:style w:type="paragraph" w:customStyle="1" w:styleId="aff1">
    <w:name w:val="Подпись рисунка  в таблице"/>
    <w:basedOn w:val="HellyRIR"/>
    <w:autoRedefine/>
    <w:rsid w:val="00F624F0"/>
    <w:pPr>
      <w:overflowPunct w:val="0"/>
      <w:autoSpaceDE w:val="0"/>
      <w:autoSpaceDN w:val="0"/>
      <w:adjustRightInd w:val="0"/>
      <w:ind w:firstLine="0"/>
      <w:jc w:val="center"/>
    </w:pPr>
  </w:style>
  <w:style w:type="paragraph" w:customStyle="1" w:styleId="HellyRIR2">
    <w:name w:val="Стиль Helly RIR + Междустр.интервал:  одинарный"/>
    <w:basedOn w:val="HellyRIR"/>
    <w:autoRedefine/>
    <w:rsid w:val="00F624F0"/>
    <w:pPr>
      <w:tabs>
        <w:tab w:val="left" w:pos="1134"/>
      </w:tabs>
    </w:pPr>
    <w:rPr>
      <w:bCs w:val="0"/>
      <w:iCs w:val="0"/>
      <w:szCs w:val="20"/>
    </w:rPr>
  </w:style>
  <w:style w:type="character" w:customStyle="1" w:styleId="HellyRIR1">
    <w:name w:val="Helly RIR Знак1"/>
    <w:link w:val="HellyRIR"/>
    <w:rsid w:val="00A72632"/>
    <w:rPr>
      <w:rFonts w:ascii="Times New Roman" w:eastAsia="Times New Roman" w:hAnsi="Times New Roman"/>
      <w:bCs/>
      <w:i/>
      <w:iCs/>
      <w:sz w:val="30"/>
      <w:szCs w:val="30"/>
      <w:lang w:val="ru-RU" w:eastAsia="ru-RU" w:bidi="ar-SA"/>
    </w:rPr>
  </w:style>
  <w:style w:type="table" w:styleId="aff2">
    <w:name w:val="Table Grid"/>
    <w:basedOn w:val="a1"/>
    <w:rsid w:val="00F624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lliRIR">
    <w:name w:val="Helli RIR Жирный"/>
    <w:basedOn w:val="HellyRIR"/>
    <w:link w:val="HelliRIR0"/>
    <w:autoRedefine/>
    <w:rsid w:val="00F624F0"/>
    <w:pPr>
      <w:ind w:firstLine="318"/>
    </w:pPr>
    <w:rPr>
      <w:i w:val="0"/>
    </w:rPr>
  </w:style>
  <w:style w:type="paragraph" w:customStyle="1" w:styleId="HellyRIR3">
    <w:name w:val="Helly RIR Курсив"/>
    <w:basedOn w:val="HellyRIR"/>
    <w:link w:val="HellyRIR4"/>
    <w:autoRedefine/>
    <w:rsid w:val="00F624F0"/>
    <w:rPr>
      <w:i w:val="0"/>
    </w:rPr>
  </w:style>
  <w:style w:type="paragraph" w:customStyle="1" w:styleId="HellyRIR5">
    <w:name w:val="Стиль Helly RIR Курсив + не курсив"/>
    <w:basedOn w:val="HellyRIR3"/>
    <w:link w:val="HellyRIR6"/>
    <w:autoRedefine/>
    <w:rsid w:val="00F624F0"/>
    <w:pPr>
      <w:ind w:firstLine="6"/>
    </w:pPr>
    <w:rPr>
      <w:bCs w:val="0"/>
      <w:iCs w:val="0"/>
    </w:rPr>
  </w:style>
  <w:style w:type="character" w:customStyle="1" w:styleId="HellyRIR4">
    <w:name w:val="Helly RIR Курсив Знак"/>
    <w:basedOn w:val="HellyRIR1"/>
    <w:link w:val="HellyRIR3"/>
    <w:rsid w:val="00F624F0"/>
  </w:style>
  <w:style w:type="character" w:customStyle="1" w:styleId="HellyRIR6">
    <w:name w:val="Стиль Helly RIR Курсив + не курсив Знак"/>
    <w:basedOn w:val="HellyRIR4"/>
    <w:link w:val="HellyRIR5"/>
    <w:rsid w:val="00F624F0"/>
  </w:style>
  <w:style w:type="paragraph" w:customStyle="1" w:styleId="14002">
    <w:name w:val="Стиль 14 пт полужирный По центру Первая строка:  0.02 см"/>
    <w:basedOn w:val="a"/>
    <w:autoRedefine/>
    <w:rsid w:val="00F624F0"/>
    <w:pPr>
      <w:spacing w:line="360" w:lineRule="auto"/>
      <w:ind w:firstLine="12"/>
      <w:jc w:val="center"/>
    </w:pPr>
    <w:rPr>
      <w:b/>
      <w:bCs/>
      <w:sz w:val="30"/>
      <w:szCs w:val="30"/>
    </w:rPr>
  </w:style>
  <w:style w:type="character" w:customStyle="1" w:styleId="HelliRIR0">
    <w:name w:val="Helli RIR Жирный Знак"/>
    <w:basedOn w:val="HellyRIR1"/>
    <w:link w:val="HelliRIR"/>
    <w:rsid w:val="00F624F0"/>
  </w:style>
  <w:style w:type="character" w:customStyle="1" w:styleId="BodyText30">
    <w:name w:val="Body Text 3 Знак"/>
    <w:link w:val="BodyText3"/>
    <w:rsid w:val="00F624F0"/>
    <w:rPr>
      <w:rFonts w:ascii="Times New Roman" w:eastAsia="Times New Roman" w:hAnsi="Times New Roman"/>
      <w:b/>
      <w:sz w:val="18"/>
    </w:rPr>
  </w:style>
  <w:style w:type="paragraph" w:customStyle="1" w:styleId="37">
    <w:name w:val="Стиль Заголовок 3 + не курсив"/>
    <w:basedOn w:val="3"/>
    <w:autoRedefine/>
    <w:rsid w:val="00F624F0"/>
    <w:rPr>
      <w:b w:val="0"/>
      <w:i/>
    </w:rPr>
  </w:style>
  <w:style w:type="paragraph" w:customStyle="1" w:styleId="1">
    <w:name w:val="Стиль Заголовок 1 + не курсив"/>
    <w:basedOn w:val="10"/>
    <w:autoRedefine/>
    <w:rsid w:val="00F624F0"/>
    <w:pPr>
      <w:numPr>
        <w:numId w:val="2"/>
      </w:numPr>
      <w:tabs>
        <w:tab w:val="clear" w:pos="1985"/>
        <w:tab w:val="left" w:pos="1701"/>
      </w:tabs>
    </w:pPr>
    <w:rPr>
      <w:bCs w:val="0"/>
      <w:i w:val="0"/>
      <w:iCs/>
      <w:smallCaps w:val="0"/>
      <w:szCs w:val="34"/>
    </w:rPr>
  </w:style>
  <w:style w:type="paragraph" w:customStyle="1" w:styleId="FR4">
    <w:name w:val="FR4"/>
    <w:rsid w:val="00F624F0"/>
    <w:pPr>
      <w:widowControl w:val="0"/>
      <w:overflowPunct w:val="0"/>
      <w:autoSpaceDE w:val="0"/>
      <w:autoSpaceDN w:val="0"/>
      <w:adjustRightInd w:val="0"/>
      <w:spacing w:line="300" w:lineRule="auto"/>
      <w:ind w:left="720" w:firstLine="3260"/>
    </w:pPr>
    <w:rPr>
      <w:rFonts w:ascii="Arial" w:eastAsia="Times New Roman" w:hAnsi="Arial"/>
      <w:sz w:val="28"/>
    </w:rPr>
  </w:style>
  <w:style w:type="paragraph" w:customStyle="1" w:styleId="StyleofTableRIR1">
    <w:name w:val="Стиль Style of Table RIR + не курсив"/>
    <w:basedOn w:val="StyleofTableRIR"/>
    <w:link w:val="StyleofTableRIR2"/>
    <w:autoRedefine/>
    <w:rsid w:val="00EE231D"/>
    <w:rPr>
      <w:rFonts w:ascii="Verdana" w:hAnsi="Verdana"/>
      <w:bCs w:val="0"/>
      <w:i w:val="0"/>
      <w:iCs w:val="0"/>
      <w:sz w:val="26"/>
      <w:szCs w:val="26"/>
      <w:lang/>
    </w:rPr>
  </w:style>
  <w:style w:type="character" w:customStyle="1" w:styleId="StyleofTableRIR0">
    <w:name w:val="Style of Table RIR Знак"/>
    <w:link w:val="StyleofTableRIR"/>
    <w:rsid w:val="00F624F0"/>
    <w:rPr>
      <w:rFonts w:ascii="Times New Roman" w:eastAsia="Times New Roman" w:hAnsi="Times New Roman"/>
      <w:bCs/>
      <w:i/>
      <w:iCs/>
      <w:sz w:val="24"/>
      <w:szCs w:val="30"/>
      <w:lang w:val="ru-RU" w:eastAsia="ru-RU" w:bidi="ar-SA"/>
    </w:rPr>
  </w:style>
  <w:style w:type="character" w:customStyle="1" w:styleId="StyleofTableRIR2">
    <w:name w:val="Стиль Style of Table RIR + не курсив Знак"/>
    <w:link w:val="StyleofTableRIR1"/>
    <w:rsid w:val="00EE231D"/>
    <w:rPr>
      <w:rFonts w:ascii="Verdana" w:eastAsia="Times New Roman" w:hAnsi="Verdana"/>
      <w:sz w:val="26"/>
      <w:szCs w:val="26"/>
    </w:rPr>
  </w:style>
  <w:style w:type="paragraph" w:customStyle="1" w:styleId="ListRIRN">
    <w:name w:val="Стиль List RIR N) + не курсив"/>
    <w:basedOn w:val="ListRIRN0"/>
    <w:link w:val="ListRIRN2"/>
    <w:autoRedefine/>
    <w:rsid w:val="00F624F0"/>
    <w:pPr>
      <w:numPr>
        <w:numId w:val="1"/>
      </w:numPr>
    </w:pPr>
    <w:rPr>
      <w:bCs w:val="0"/>
      <w:i w:val="0"/>
      <w:iCs w:val="0"/>
    </w:rPr>
  </w:style>
  <w:style w:type="character" w:customStyle="1" w:styleId="ListRIRN1">
    <w:name w:val="List RIR N) Знак"/>
    <w:basedOn w:val="HellyRIR1"/>
    <w:link w:val="ListRIRN0"/>
    <w:rsid w:val="00F624F0"/>
  </w:style>
  <w:style w:type="character" w:customStyle="1" w:styleId="ListRIRN2">
    <w:name w:val="Стиль List RIR N) + не курсив Знак Знак"/>
    <w:basedOn w:val="ListRIRN1"/>
    <w:link w:val="ListRIRN"/>
    <w:rsid w:val="00F624F0"/>
  </w:style>
  <w:style w:type="paragraph" w:customStyle="1" w:styleId="HellyRIR7">
    <w:name w:val="Стиль Helly RIR + не курсив"/>
    <w:basedOn w:val="HellyRIR"/>
    <w:link w:val="HellyRIR8"/>
    <w:autoRedefine/>
    <w:rsid w:val="00D75977"/>
    <w:pPr>
      <w:ind w:firstLine="709"/>
    </w:pPr>
    <w:rPr>
      <w:bCs w:val="0"/>
      <w:i w:val="0"/>
      <w:iCs w:val="0"/>
    </w:rPr>
  </w:style>
  <w:style w:type="character" w:customStyle="1" w:styleId="HellyRIR8">
    <w:name w:val="Стиль Helly RIR + не курсив Знак"/>
    <w:basedOn w:val="HellyRIR1"/>
    <w:link w:val="HellyRIR7"/>
    <w:rsid w:val="00D75977"/>
  </w:style>
  <w:style w:type="paragraph" w:customStyle="1" w:styleId="HellyRIR9">
    <w:name w:val="Стиль Helly RIR + полужирный не курсив"/>
    <w:basedOn w:val="HellyRIR"/>
    <w:autoRedefine/>
    <w:rsid w:val="00E02AF1"/>
    <w:pPr>
      <w:ind w:firstLine="0"/>
      <w:jc w:val="center"/>
    </w:pPr>
    <w:rPr>
      <w:rFonts w:ascii="Verdana" w:hAnsi="Verdana"/>
      <w:b/>
      <w:i w:val="0"/>
      <w:iCs w:val="0"/>
      <w:sz w:val="24"/>
      <w:szCs w:val="24"/>
    </w:rPr>
  </w:style>
  <w:style w:type="paragraph" w:customStyle="1" w:styleId="HelliRIR1">
    <w:name w:val="Стиль Helli RIR Жирный + полужирный"/>
    <w:basedOn w:val="HelliRIR"/>
    <w:link w:val="HelliRIR2"/>
    <w:autoRedefine/>
    <w:rsid w:val="00F905E7"/>
    <w:pPr>
      <w:ind w:firstLine="0"/>
      <w:jc w:val="center"/>
    </w:pPr>
    <w:rPr>
      <w:rFonts w:ascii="Verdana" w:hAnsi="Verdana"/>
      <w:b/>
      <w:iCs w:val="0"/>
      <w:sz w:val="24"/>
      <w:szCs w:val="24"/>
      <w:u w:val="single"/>
      <w:lang/>
    </w:rPr>
  </w:style>
  <w:style w:type="character" w:customStyle="1" w:styleId="HelliRIR2">
    <w:name w:val="Стиль Helli RIR Жирный + полужирный Знак"/>
    <w:link w:val="HelliRIR1"/>
    <w:rsid w:val="00F905E7"/>
    <w:rPr>
      <w:rFonts w:ascii="Verdana" w:eastAsia="Times New Roman" w:hAnsi="Verdana"/>
      <w:b/>
      <w:bCs/>
      <w:sz w:val="24"/>
      <w:szCs w:val="24"/>
      <w:u w:val="single"/>
    </w:rPr>
  </w:style>
  <w:style w:type="paragraph" w:customStyle="1" w:styleId="HellyRIR843">
    <w:name w:val="Стиль Helly RIR + не курсив Первая строка:  8.43 см"/>
    <w:basedOn w:val="HellyRIR"/>
    <w:autoRedefine/>
    <w:rsid w:val="00F624F0"/>
    <w:pPr>
      <w:ind w:firstLine="4253"/>
    </w:pPr>
    <w:rPr>
      <w:bCs w:val="0"/>
      <w:i w:val="0"/>
      <w:iCs w:val="0"/>
      <w:szCs w:val="20"/>
    </w:rPr>
  </w:style>
  <w:style w:type="character" w:customStyle="1" w:styleId="apple-converted-space">
    <w:name w:val="apple-converted-space"/>
    <w:basedOn w:val="a0"/>
    <w:rsid w:val="007C1768"/>
  </w:style>
  <w:style w:type="paragraph" w:customStyle="1" w:styleId="Style1">
    <w:name w:val="Style1"/>
    <w:basedOn w:val="a"/>
    <w:uiPriority w:val="99"/>
    <w:rsid w:val="00EE231D"/>
    <w:pPr>
      <w:widowControl w:val="0"/>
      <w:autoSpaceDE w:val="0"/>
      <w:autoSpaceDN w:val="0"/>
      <w:adjustRightInd w:val="0"/>
      <w:spacing w:line="248" w:lineRule="exact"/>
      <w:ind w:firstLine="313"/>
      <w:jc w:val="both"/>
    </w:pPr>
    <w:rPr>
      <w:rFonts w:ascii="Bookman Old Style" w:hAnsi="Bookman Old Style"/>
    </w:rPr>
  </w:style>
  <w:style w:type="character" w:customStyle="1" w:styleId="FontStyle11">
    <w:name w:val="Font Style11"/>
    <w:uiPriority w:val="99"/>
    <w:rsid w:val="00EE231D"/>
    <w:rPr>
      <w:rFonts w:ascii="Bookman Old Style" w:hAnsi="Bookman Old Style" w:cs="Bookman Old Style"/>
      <w:sz w:val="16"/>
      <w:szCs w:val="16"/>
    </w:rPr>
  </w:style>
  <w:style w:type="character" w:customStyle="1" w:styleId="FontStyle12">
    <w:name w:val="Font Style12"/>
    <w:uiPriority w:val="99"/>
    <w:rsid w:val="00EE231D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3">
    <w:name w:val="Font Style13"/>
    <w:uiPriority w:val="99"/>
    <w:rsid w:val="00EE231D"/>
    <w:rPr>
      <w:rFonts w:ascii="Bookman Old Style" w:hAnsi="Bookman Old Style" w:cs="Bookman Old Style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png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http://pics.semestr.ru/images/math/group/h2_image080.jpg" TargetMode="Externa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customXml" Target="../customXml/item2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png"/><Relationship Id="rId114" Type="http://schemas.openxmlformats.org/officeDocument/2006/relationships/customXml" Target="../customXml/item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jpeg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footer" Target="footer1.xml"/><Relationship Id="rId115" Type="http://schemas.openxmlformats.org/officeDocument/2006/relationships/customXml" Target="../customXml/item4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1F588-C008-4E00-94A0-BFC42577E1AE}"/>
</file>

<file path=customXml/itemProps2.xml><?xml version="1.0" encoding="utf-8"?>
<ds:datastoreItem xmlns:ds="http://schemas.openxmlformats.org/officeDocument/2006/customXml" ds:itemID="{120AFC0E-E83D-4730-A5F1-C490C0DBEDDF}"/>
</file>

<file path=customXml/itemProps3.xml><?xml version="1.0" encoding="utf-8"?>
<ds:datastoreItem xmlns:ds="http://schemas.openxmlformats.org/officeDocument/2006/customXml" ds:itemID="{93623D27-68F9-4334-9AF2-D099D6F7244A}"/>
</file>

<file path=customXml/itemProps4.xml><?xml version="1.0" encoding="utf-8"?>
<ds:datastoreItem xmlns:ds="http://schemas.openxmlformats.org/officeDocument/2006/customXml" ds:itemID="{0E1B707F-296B-442E-A0BF-74D59ADE2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25033</CharactersWithSpaces>
  <SharedDoc>false</SharedDoc>
  <HLinks>
    <vt:vector size="6" baseType="variant">
      <vt:variant>
        <vt:i4>3801103</vt:i4>
      </vt:variant>
      <vt:variant>
        <vt:i4>-1</vt:i4>
      </vt:variant>
      <vt:variant>
        <vt:i4>1026</vt:i4>
      </vt:variant>
      <vt:variant>
        <vt:i4>1</vt:i4>
      </vt:variant>
      <vt:variant>
        <vt:lpwstr>http://pics.semestr.ru/images/math/group/h2_image080.jpg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abaris</cp:lastModifiedBy>
  <cp:revision>2</cp:revision>
  <cp:lastPrinted>2016-10-04T11:43:00Z</cp:lastPrinted>
  <dcterms:created xsi:type="dcterms:W3CDTF">2018-05-17T10:03:00Z</dcterms:created>
  <dcterms:modified xsi:type="dcterms:W3CDTF">2018-05-17T10:03:00Z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