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D" w:rsidRPr="00F023DA" w:rsidRDefault="00A5006D" w:rsidP="00A5006D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Cs w:val="24"/>
        </w:rPr>
      </w:pPr>
      <w:r w:rsidRPr="00F023DA">
        <w:rPr>
          <w:rFonts w:ascii="Arial Narrow" w:hAnsi="Arial Narrow"/>
          <w:b/>
          <w:kern w:val="24"/>
          <w:szCs w:val="24"/>
        </w:rPr>
        <w:t>Лабораторная работа № 7</w:t>
      </w:r>
    </w:p>
    <w:p w:rsidR="0079493E" w:rsidRPr="00F023DA" w:rsidRDefault="00A5006D" w:rsidP="00A5006D">
      <w:pPr>
        <w:spacing w:line="240" w:lineRule="auto"/>
        <w:ind w:firstLine="0"/>
        <w:jc w:val="center"/>
        <w:rPr>
          <w:rFonts w:ascii="Arial Narrow" w:hAnsi="Arial Narrow"/>
          <w:b/>
          <w:szCs w:val="24"/>
          <w:lang w:val="be-BY"/>
        </w:rPr>
      </w:pPr>
      <w:r w:rsidRPr="00F023DA">
        <w:rPr>
          <w:rFonts w:ascii="Arial Narrow" w:hAnsi="Arial Narrow"/>
          <w:b/>
          <w:kern w:val="24"/>
          <w:szCs w:val="24"/>
        </w:rPr>
        <w:t xml:space="preserve">Дискриминантный анализ </w:t>
      </w:r>
      <w:r w:rsidRPr="00F023DA">
        <w:rPr>
          <w:rFonts w:ascii="Arial Narrow" w:hAnsi="Arial Narrow"/>
          <w:b/>
          <w:szCs w:val="24"/>
        </w:rPr>
        <w:t xml:space="preserve">в системе </w:t>
      </w:r>
      <w:r w:rsidRPr="00F023DA">
        <w:rPr>
          <w:rFonts w:ascii="Arial Narrow" w:hAnsi="Arial Narrow"/>
          <w:b/>
          <w:szCs w:val="24"/>
          <w:lang w:val="be-BY"/>
        </w:rPr>
        <w:t>STATISTICA</w:t>
      </w:r>
    </w:p>
    <w:p w:rsidR="00A5006D" w:rsidRPr="00F023DA" w:rsidRDefault="00A5006D" w:rsidP="00A5006D">
      <w:pPr>
        <w:spacing w:line="240" w:lineRule="auto"/>
        <w:ind w:firstLine="0"/>
        <w:rPr>
          <w:rFonts w:ascii="Arial Narrow" w:hAnsi="Arial Narrow"/>
          <w:b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Знакомство с возможностями проведения </w:t>
      </w:r>
      <w:proofErr w:type="spellStart"/>
      <w:r w:rsidRPr="00F023DA">
        <w:rPr>
          <w:rFonts w:ascii="Arial Narrow" w:hAnsi="Arial Narrow"/>
          <w:kern w:val="26"/>
          <w:szCs w:val="24"/>
        </w:rPr>
        <w:t>дискриминантного</w:t>
      </w:r>
      <w:proofErr w:type="spellEnd"/>
      <w:r w:rsidRPr="00F023DA">
        <w:rPr>
          <w:rFonts w:ascii="Arial Narrow" w:hAnsi="Arial Narrow"/>
          <w:kern w:val="26"/>
          <w:szCs w:val="24"/>
        </w:rPr>
        <w:t xml:space="preserve"> анализа в системе </w:t>
      </w:r>
      <w:r w:rsidRPr="00F023DA">
        <w:rPr>
          <w:rFonts w:ascii="Arial Narrow" w:hAnsi="Arial Narrow"/>
          <w:kern w:val="26"/>
          <w:szCs w:val="24"/>
          <w:lang w:val="en-US"/>
        </w:rPr>
        <w:t>STATISTICA</w:t>
      </w:r>
      <w:r w:rsidRPr="00F023DA">
        <w:rPr>
          <w:rFonts w:ascii="Arial Narrow" w:hAnsi="Arial Narrow"/>
          <w:kern w:val="26"/>
          <w:szCs w:val="24"/>
        </w:rPr>
        <w:t xml:space="preserve"> лучше всего начать с разбора апробированного примера. Таким примером является классический </w:t>
      </w:r>
      <w:r w:rsidRPr="00F023DA">
        <w:rPr>
          <w:rFonts w:ascii="Arial Narrow" w:hAnsi="Arial Narrow"/>
          <w:b/>
          <w:kern w:val="26"/>
          <w:szCs w:val="24"/>
        </w:rPr>
        <w:t>пример Фишера</w:t>
      </w:r>
      <w:r w:rsidRPr="00F023DA">
        <w:rPr>
          <w:rFonts w:ascii="Arial Narrow" w:hAnsi="Arial Narrow"/>
          <w:kern w:val="26"/>
          <w:szCs w:val="24"/>
        </w:rPr>
        <w:t xml:space="preserve"> – анализ цветков ириса.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Задача состоит в том, чтобы по результатам измерения длины и ширины чашелистиков и лепестков цветков ириса отнести ирис к одному из трех типов: </w:t>
      </w:r>
      <w:r w:rsidRPr="00F023DA">
        <w:rPr>
          <w:rFonts w:ascii="Arial Narrow" w:hAnsi="Arial Narrow"/>
          <w:kern w:val="26"/>
          <w:szCs w:val="24"/>
          <w:lang w:val="en-US"/>
        </w:rPr>
        <w:t>SETOSA</w:t>
      </w:r>
      <w:r w:rsidRPr="00F023DA">
        <w:rPr>
          <w:rFonts w:ascii="Arial Narrow" w:hAnsi="Arial Narrow"/>
          <w:kern w:val="26"/>
          <w:szCs w:val="24"/>
        </w:rPr>
        <w:t xml:space="preserve">, </w:t>
      </w:r>
      <w:r w:rsidRPr="00F023DA">
        <w:rPr>
          <w:rFonts w:ascii="Arial Narrow" w:hAnsi="Arial Narrow"/>
          <w:kern w:val="26"/>
          <w:szCs w:val="24"/>
          <w:lang w:val="en-US"/>
        </w:rPr>
        <w:t>VERSICOL</w:t>
      </w:r>
      <w:r w:rsidRPr="00F023DA">
        <w:rPr>
          <w:rFonts w:ascii="Arial Narrow" w:hAnsi="Arial Narrow"/>
          <w:kern w:val="26"/>
          <w:szCs w:val="24"/>
        </w:rPr>
        <w:t xml:space="preserve">, </w:t>
      </w:r>
      <w:r w:rsidRPr="00F023DA">
        <w:rPr>
          <w:rFonts w:ascii="Arial Narrow" w:hAnsi="Arial Narrow"/>
          <w:kern w:val="26"/>
          <w:szCs w:val="24"/>
          <w:lang w:val="en-US"/>
        </w:rPr>
        <w:t>VIRGINIC</w:t>
      </w:r>
      <w:r w:rsidRPr="00F023DA">
        <w:rPr>
          <w:rFonts w:ascii="Arial Narrow" w:hAnsi="Arial Narrow"/>
          <w:kern w:val="26"/>
          <w:szCs w:val="24"/>
        </w:rPr>
        <w:t>.</w:t>
      </w:r>
      <w:r w:rsidRPr="00F023DA">
        <w:rPr>
          <w:rFonts w:ascii="Arial Narrow" w:hAnsi="Arial Narrow"/>
          <w:szCs w:val="24"/>
        </w:rPr>
        <w:t xml:space="preserve">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Данные для этого примера имеются в файле </w:t>
      </w:r>
      <w:proofErr w:type="spellStart"/>
      <w:r w:rsidRPr="00F023DA">
        <w:rPr>
          <w:rFonts w:ascii="Arial Narrow" w:hAnsi="Arial Narrow"/>
          <w:kern w:val="26"/>
          <w:szCs w:val="24"/>
          <w:u w:val="single"/>
          <w:lang w:val="en-US"/>
        </w:rPr>
        <w:t>Irisdat</w:t>
      </w:r>
      <w:proofErr w:type="spellEnd"/>
      <w:r w:rsidRPr="00F023DA">
        <w:rPr>
          <w:rFonts w:ascii="Arial Narrow" w:hAnsi="Arial Narrow"/>
          <w:kern w:val="26"/>
          <w:szCs w:val="24"/>
          <w:u w:val="single"/>
        </w:rPr>
        <w:t>.</w:t>
      </w:r>
      <w:proofErr w:type="spellStart"/>
      <w:r w:rsidRPr="00F023DA">
        <w:rPr>
          <w:rFonts w:ascii="Arial Narrow" w:hAnsi="Arial Narrow"/>
          <w:kern w:val="26"/>
          <w:szCs w:val="24"/>
          <w:u w:val="single"/>
          <w:lang w:val="en-US"/>
        </w:rPr>
        <w:t>sta</w:t>
      </w:r>
      <w:proofErr w:type="spellEnd"/>
      <w:r w:rsidRPr="00F023DA">
        <w:rPr>
          <w:rFonts w:ascii="Arial Narrow" w:hAnsi="Arial Narrow"/>
          <w:kern w:val="26"/>
          <w:szCs w:val="24"/>
        </w:rPr>
        <w:t xml:space="preserve">. В файле содержатся результаты измерений 150 цветков ириса, по 50 каждого типа.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t>Шаг 1</w:t>
      </w:r>
      <w:r w:rsidRPr="00F023DA">
        <w:rPr>
          <w:rFonts w:ascii="Arial Narrow" w:hAnsi="Arial Narrow"/>
          <w:kern w:val="26"/>
          <w:szCs w:val="24"/>
        </w:rPr>
        <w:t xml:space="preserve">. Нажмите кнопку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Open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Data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(открыть данные)</w:t>
      </w:r>
      <w:r w:rsidRPr="00F023DA">
        <w:rPr>
          <w:rFonts w:ascii="Arial Narrow" w:hAnsi="Arial Narrow"/>
          <w:kern w:val="26"/>
          <w:szCs w:val="24"/>
        </w:rPr>
        <w:t xml:space="preserve"> и откройте файл данных </w:t>
      </w:r>
      <w:proofErr w:type="spellStart"/>
      <w:r w:rsidRPr="00F023DA">
        <w:rPr>
          <w:rFonts w:ascii="Arial Narrow" w:hAnsi="Arial Narrow"/>
          <w:i/>
          <w:kern w:val="26"/>
          <w:szCs w:val="24"/>
        </w:rPr>
        <w:t>Irisdat.sta</w:t>
      </w:r>
      <w:proofErr w:type="spellEnd"/>
      <w:r w:rsidRPr="00F023DA">
        <w:rPr>
          <w:rFonts w:ascii="Arial Narrow" w:hAnsi="Arial Narrow"/>
          <w:kern w:val="26"/>
          <w:szCs w:val="24"/>
        </w:rPr>
        <w:t xml:space="preserve"> из каталога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Examples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(примеры)</w:t>
      </w:r>
      <w:r w:rsidRPr="00F023DA">
        <w:rPr>
          <w:rFonts w:ascii="Arial Narrow" w:hAnsi="Arial Narrow"/>
          <w:kern w:val="26"/>
          <w:szCs w:val="24"/>
        </w:rPr>
        <w:t>. Следующий файл данных появится на экране (рис. 1).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630CC7" w:rsidP="00630CC7">
      <w:pPr>
        <w:spacing w:line="240" w:lineRule="auto"/>
        <w:ind w:firstLine="0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437396" cy="2880000"/>
            <wp:effectExtent l="19050" t="0" r="125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9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</w:rPr>
      </w:pPr>
      <w:r w:rsidRPr="00F023DA">
        <w:rPr>
          <w:rFonts w:ascii="Arial Narrow" w:hAnsi="Arial Narrow"/>
          <w:i/>
          <w:kern w:val="26"/>
          <w:szCs w:val="24"/>
        </w:rPr>
        <w:t xml:space="preserve">Рис. 1 – Файл данных </w:t>
      </w:r>
      <w:proofErr w:type="spellStart"/>
      <w:r w:rsidRPr="00F023DA">
        <w:rPr>
          <w:rFonts w:ascii="Arial Narrow" w:hAnsi="Arial Narrow"/>
          <w:i/>
          <w:kern w:val="26"/>
          <w:szCs w:val="24"/>
        </w:rPr>
        <w:t>Iris.sta</w:t>
      </w:r>
      <w:proofErr w:type="spellEnd"/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u w:val="single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t>Шаг 2.</w:t>
      </w:r>
      <w:r w:rsidRPr="00F023DA">
        <w:rPr>
          <w:rFonts w:ascii="Arial Narrow" w:hAnsi="Arial Narrow"/>
          <w:kern w:val="26"/>
          <w:szCs w:val="24"/>
        </w:rPr>
        <w:t xml:space="preserve"> Из </w:t>
      </w:r>
      <w:r w:rsidRPr="00F023DA">
        <w:rPr>
          <w:rFonts w:ascii="Arial Narrow" w:hAnsi="Arial Narrow"/>
          <w:b/>
          <w:kern w:val="26"/>
          <w:szCs w:val="24"/>
        </w:rPr>
        <w:t>Переключателя модулей</w:t>
      </w:r>
      <w:r w:rsidRPr="00F023DA">
        <w:rPr>
          <w:rFonts w:ascii="Arial Narrow" w:hAnsi="Arial Narrow"/>
          <w:kern w:val="26"/>
          <w:szCs w:val="24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en-US"/>
        </w:rPr>
        <w:t>STATISTICA</w:t>
      </w:r>
      <w:r w:rsidRPr="00F023DA">
        <w:rPr>
          <w:rFonts w:ascii="Arial Narrow" w:hAnsi="Arial Narrow"/>
          <w:kern w:val="26"/>
          <w:szCs w:val="24"/>
        </w:rPr>
        <w:t xml:space="preserve"> откройте стартовую панель модуля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Discriminate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function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analysis</w:t>
      </w:r>
      <w:r w:rsidRPr="00F023DA">
        <w:rPr>
          <w:rFonts w:ascii="Arial Narrow" w:hAnsi="Arial Narrow"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</w:rPr>
        <w:t>(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дискриминантный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функциональный анализ)</w:t>
      </w:r>
      <w:r w:rsidRPr="00F023DA">
        <w:rPr>
          <w:rFonts w:ascii="Arial Narrow" w:hAnsi="Arial Narrow"/>
          <w:kern w:val="26"/>
          <w:szCs w:val="24"/>
        </w:rPr>
        <w:t xml:space="preserve"> (рис. 2).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834305" w:rsidP="00A5006D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105696" cy="2880000"/>
            <wp:effectExtent l="19050" t="0" r="9104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9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</w:rPr>
      </w:pPr>
      <w:r w:rsidRPr="00F023DA">
        <w:rPr>
          <w:rFonts w:ascii="Arial Narrow" w:hAnsi="Arial Narrow"/>
          <w:i/>
          <w:kern w:val="26"/>
          <w:szCs w:val="24"/>
        </w:rPr>
        <w:t xml:space="preserve">Рис. 2 –Стартовая панель модуля </w:t>
      </w:r>
      <w:r w:rsidRPr="00F023DA">
        <w:rPr>
          <w:rFonts w:ascii="Arial Narrow" w:hAnsi="Arial Narrow"/>
          <w:b/>
          <w:i/>
          <w:kern w:val="26"/>
          <w:szCs w:val="24"/>
        </w:rPr>
        <w:t>Дискриминантный анализ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u w:val="single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lastRenderedPageBreak/>
        <w:t>Шаг 3</w:t>
      </w:r>
      <w:r w:rsidRPr="00F023DA">
        <w:rPr>
          <w:rFonts w:ascii="Arial Narrow" w:hAnsi="Arial Narrow"/>
          <w:b/>
          <w:kern w:val="26"/>
          <w:szCs w:val="24"/>
        </w:rPr>
        <w:t>.</w:t>
      </w:r>
      <w:r w:rsidRPr="00F023DA">
        <w:rPr>
          <w:rFonts w:ascii="Arial Narrow" w:hAnsi="Arial Narrow"/>
          <w:kern w:val="26"/>
          <w:szCs w:val="24"/>
        </w:rPr>
        <w:t xml:space="preserve"> Нажмите кнопку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Variables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(переменные)</w:t>
      </w:r>
      <w:r w:rsidRPr="00F023DA">
        <w:rPr>
          <w:rFonts w:ascii="Arial Narrow" w:hAnsi="Arial Narrow"/>
          <w:kern w:val="26"/>
          <w:szCs w:val="24"/>
        </w:rPr>
        <w:t xml:space="preserve"> и выберите переменные для анализа. В качестве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Grouping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variable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(группирующая переменная)</w:t>
      </w:r>
      <w:r w:rsidRPr="00F023DA">
        <w:rPr>
          <w:rFonts w:ascii="Arial Narrow" w:hAnsi="Arial Narrow"/>
          <w:kern w:val="26"/>
          <w:szCs w:val="24"/>
        </w:rPr>
        <w:t xml:space="preserve"> выберите переменную </w:t>
      </w:r>
      <w:r w:rsidRPr="00F023DA">
        <w:rPr>
          <w:rFonts w:ascii="Arial Narrow" w:hAnsi="Arial Narrow"/>
          <w:b/>
          <w:kern w:val="26"/>
          <w:szCs w:val="24"/>
        </w:rPr>
        <w:t>IRISTYPE (тип ириса)</w:t>
      </w:r>
      <w:r w:rsidRPr="00F023DA">
        <w:rPr>
          <w:rFonts w:ascii="Arial Narrow" w:hAnsi="Arial Narrow"/>
          <w:kern w:val="26"/>
          <w:szCs w:val="24"/>
        </w:rPr>
        <w:t xml:space="preserve">. В качестве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Independent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variables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(независимые переменные)</w:t>
      </w:r>
      <w:r w:rsidRPr="00F023DA">
        <w:rPr>
          <w:rFonts w:ascii="Arial Narrow" w:hAnsi="Arial Narrow"/>
          <w:kern w:val="26"/>
          <w:szCs w:val="24"/>
        </w:rPr>
        <w:t xml:space="preserve"> выберите переменные </w:t>
      </w:r>
      <w:r w:rsidRPr="00F023DA">
        <w:rPr>
          <w:rFonts w:ascii="Arial Narrow" w:hAnsi="Arial Narrow"/>
          <w:b/>
          <w:kern w:val="26"/>
          <w:szCs w:val="24"/>
        </w:rPr>
        <w:t>ДЛЧАШЕЛ</w:t>
      </w:r>
      <w:r w:rsidRPr="00F023DA">
        <w:rPr>
          <w:rFonts w:ascii="Arial Narrow" w:hAnsi="Arial Narrow"/>
          <w:kern w:val="26"/>
          <w:szCs w:val="24"/>
        </w:rPr>
        <w:t xml:space="preserve">, </w:t>
      </w:r>
      <w:r w:rsidRPr="00F023DA">
        <w:rPr>
          <w:rFonts w:ascii="Arial Narrow" w:hAnsi="Arial Narrow"/>
          <w:b/>
          <w:kern w:val="26"/>
          <w:szCs w:val="24"/>
        </w:rPr>
        <w:t>ШИРЧАШЕЛ</w:t>
      </w:r>
      <w:r w:rsidRPr="00F023DA">
        <w:rPr>
          <w:rFonts w:ascii="Arial Narrow" w:hAnsi="Arial Narrow"/>
          <w:kern w:val="26"/>
          <w:szCs w:val="24"/>
        </w:rPr>
        <w:t xml:space="preserve">, </w:t>
      </w:r>
      <w:r w:rsidRPr="00F023DA">
        <w:rPr>
          <w:rFonts w:ascii="Arial Narrow" w:hAnsi="Arial Narrow"/>
          <w:b/>
          <w:kern w:val="26"/>
          <w:szCs w:val="24"/>
        </w:rPr>
        <w:t>ДЛЛЕПЕСТ</w:t>
      </w:r>
      <w:r w:rsidRPr="00F023DA">
        <w:rPr>
          <w:rFonts w:ascii="Arial Narrow" w:hAnsi="Arial Narrow"/>
          <w:kern w:val="26"/>
          <w:szCs w:val="24"/>
        </w:rPr>
        <w:t xml:space="preserve">, </w:t>
      </w:r>
      <w:r w:rsidRPr="00F023DA">
        <w:rPr>
          <w:rFonts w:ascii="Arial Narrow" w:hAnsi="Arial Narrow"/>
          <w:b/>
          <w:kern w:val="26"/>
          <w:szCs w:val="24"/>
        </w:rPr>
        <w:t>ШИРЛЕПЕСТ</w:t>
      </w:r>
      <w:r w:rsidRPr="00F023DA">
        <w:rPr>
          <w:rFonts w:ascii="Arial Narrow" w:hAnsi="Arial Narrow"/>
          <w:kern w:val="26"/>
          <w:szCs w:val="24"/>
        </w:rPr>
        <w:t xml:space="preserve">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>Сделайте установки, как показано на рис. 2.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t>Шаг 4</w:t>
      </w:r>
      <w:r w:rsidRPr="00F023DA">
        <w:rPr>
          <w:rFonts w:ascii="Arial Narrow" w:hAnsi="Arial Narrow"/>
          <w:kern w:val="26"/>
          <w:szCs w:val="24"/>
        </w:rPr>
        <w:t xml:space="preserve">. Нажмите кнопку </w:t>
      </w:r>
      <w:r w:rsidRPr="00F023DA">
        <w:rPr>
          <w:rFonts w:ascii="Arial Narrow" w:hAnsi="Arial Narrow"/>
          <w:b/>
          <w:kern w:val="26"/>
          <w:szCs w:val="24"/>
        </w:rPr>
        <w:t>О</w:t>
      </w:r>
      <w:proofErr w:type="gramStart"/>
      <w:r w:rsidRPr="00F023DA">
        <w:rPr>
          <w:rFonts w:ascii="Arial Narrow" w:hAnsi="Arial Narrow"/>
          <w:b/>
          <w:kern w:val="26"/>
          <w:szCs w:val="24"/>
        </w:rPr>
        <w:t>K</w:t>
      </w:r>
      <w:proofErr w:type="gramEnd"/>
      <w:r w:rsidRPr="00F023DA">
        <w:rPr>
          <w:rFonts w:ascii="Arial Narrow" w:hAnsi="Arial Narrow"/>
          <w:kern w:val="26"/>
          <w:szCs w:val="24"/>
        </w:rPr>
        <w:t xml:space="preserve"> и откройте диалоговое окно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Model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Definition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(определение модели)</w:t>
      </w:r>
      <w:r w:rsidRPr="00F023DA">
        <w:rPr>
          <w:rFonts w:ascii="Arial Narrow" w:hAnsi="Arial Narrow"/>
          <w:kern w:val="26"/>
          <w:szCs w:val="24"/>
        </w:rPr>
        <w:t xml:space="preserve"> – рис. 3.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1058B0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en-US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2991458" cy="288000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5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</w:rPr>
      </w:pPr>
      <w:r w:rsidRPr="00F023DA">
        <w:rPr>
          <w:rFonts w:ascii="Arial Narrow" w:hAnsi="Arial Narrow"/>
          <w:i/>
          <w:kern w:val="26"/>
          <w:szCs w:val="24"/>
        </w:rPr>
        <w:t xml:space="preserve">Рис. 3 – Окно определения модели </w:t>
      </w:r>
      <w:proofErr w:type="spellStart"/>
      <w:r w:rsidRPr="00F023DA">
        <w:rPr>
          <w:rFonts w:ascii="Arial Narrow" w:hAnsi="Arial Narrow"/>
          <w:i/>
          <w:kern w:val="26"/>
          <w:szCs w:val="24"/>
        </w:rPr>
        <w:t>дискриминантного</w:t>
      </w:r>
      <w:proofErr w:type="spellEnd"/>
      <w:r w:rsidRPr="00F023DA">
        <w:rPr>
          <w:rFonts w:ascii="Arial Narrow" w:hAnsi="Arial Narrow"/>
          <w:i/>
          <w:kern w:val="26"/>
          <w:szCs w:val="24"/>
        </w:rPr>
        <w:t xml:space="preserve"> анализа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Сделайте установки, как показано на рис. 3. Нажмите кнопку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OK</w:t>
      </w:r>
      <w:r w:rsidRPr="00F023DA">
        <w:rPr>
          <w:rFonts w:ascii="Arial Narrow" w:hAnsi="Arial Narrow"/>
          <w:kern w:val="26"/>
          <w:szCs w:val="24"/>
        </w:rPr>
        <w:t xml:space="preserve"> и запустите вычислительную процедуру, реализующую пошаговый метод включения.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t>Шаг 5</w:t>
      </w:r>
      <w:r w:rsidRPr="00F023DA">
        <w:rPr>
          <w:rFonts w:ascii="Arial Narrow" w:hAnsi="Arial Narrow"/>
          <w:kern w:val="26"/>
          <w:szCs w:val="24"/>
        </w:rPr>
        <w:t xml:space="preserve">. Всесторонне просмотрите итоги в диалоговом окне </w:t>
      </w:r>
      <w:proofErr w:type="spellStart"/>
      <w:r w:rsidRPr="00F023DA">
        <w:rPr>
          <w:rFonts w:ascii="Arial Narrow" w:hAnsi="Arial Narrow"/>
          <w:b/>
          <w:kern w:val="26"/>
          <w:szCs w:val="24"/>
          <w:lang w:val="en-US"/>
        </w:rPr>
        <w:t>Discriminant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Function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Analysis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Results</w:t>
      </w:r>
      <w:r w:rsidRPr="00F023DA">
        <w:rPr>
          <w:rFonts w:ascii="Arial Narrow" w:hAnsi="Arial Narrow"/>
          <w:b/>
          <w:kern w:val="26"/>
          <w:szCs w:val="24"/>
        </w:rPr>
        <w:t xml:space="preserve"> (результаты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дискриминантного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анализа)</w:t>
      </w:r>
      <w:r w:rsidRPr="00F023DA">
        <w:rPr>
          <w:rFonts w:ascii="Arial Narrow" w:hAnsi="Arial Narrow"/>
          <w:kern w:val="26"/>
          <w:szCs w:val="24"/>
        </w:rPr>
        <w:t xml:space="preserve"> (рис. 4).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1058B0" w:rsidP="00A5006D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5041205" cy="3600000"/>
            <wp:effectExtent l="19050" t="0" r="704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0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</w:rPr>
      </w:pPr>
      <w:r w:rsidRPr="00F023DA">
        <w:rPr>
          <w:rFonts w:ascii="Arial Narrow" w:hAnsi="Arial Narrow"/>
          <w:i/>
          <w:kern w:val="26"/>
          <w:szCs w:val="24"/>
        </w:rPr>
        <w:t xml:space="preserve">Рис. 4 – Окно результатов </w:t>
      </w:r>
      <w:proofErr w:type="spellStart"/>
      <w:r w:rsidRPr="00F023DA">
        <w:rPr>
          <w:rFonts w:ascii="Arial Narrow" w:hAnsi="Arial Narrow"/>
          <w:i/>
          <w:kern w:val="26"/>
          <w:szCs w:val="24"/>
        </w:rPr>
        <w:t>дискриминантного</w:t>
      </w:r>
      <w:proofErr w:type="spellEnd"/>
      <w:r w:rsidRPr="00F023DA">
        <w:rPr>
          <w:rFonts w:ascii="Arial Narrow" w:hAnsi="Arial Narrow"/>
          <w:i/>
          <w:kern w:val="26"/>
          <w:szCs w:val="24"/>
        </w:rPr>
        <w:t xml:space="preserve"> анализа данных из файла </w:t>
      </w:r>
      <w:proofErr w:type="spellStart"/>
      <w:r w:rsidRPr="00F023DA">
        <w:rPr>
          <w:rFonts w:ascii="Arial Narrow" w:hAnsi="Arial Narrow"/>
          <w:i/>
          <w:kern w:val="26"/>
          <w:szCs w:val="24"/>
        </w:rPr>
        <w:t>Iris.sta</w:t>
      </w:r>
      <w:proofErr w:type="spellEnd"/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Информационная часть окна сообщает, что </w:t>
      </w:r>
      <w:proofErr w:type="gramStart"/>
      <w:r w:rsidRPr="00F023DA">
        <w:rPr>
          <w:rFonts w:ascii="Arial Narrow" w:hAnsi="Arial Narrow"/>
          <w:kern w:val="26"/>
          <w:szCs w:val="24"/>
        </w:rPr>
        <w:t>использован</w:t>
      </w:r>
      <w:proofErr w:type="gramEnd"/>
      <w:r w:rsidRPr="00F023DA">
        <w:rPr>
          <w:rFonts w:ascii="Arial Narrow" w:hAnsi="Arial Narrow"/>
          <w:kern w:val="26"/>
          <w:szCs w:val="24"/>
        </w:rPr>
        <w:t xml:space="preserve">: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>-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Stepwise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analysis</w:t>
      </w:r>
      <w:r w:rsidRPr="00F023DA">
        <w:rPr>
          <w:rFonts w:ascii="Arial Narrow" w:hAnsi="Arial Narrow"/>
          <w:b/>
          <w:kern w:val="26"/>
          <w:szCs w:val="24"/>
        </w:rPr>
        <w:t xml:space="preserve"> (пошаговый анализ),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Step</w:t>
      </w:r>
      <w:r w:rsidRPr="00F023DA">
        <w:rPr>
          <w:rFonts w:ascii="Arial Narrow" w:hAnsi="Arial Narrow"/>
          <w:b/>
          <w:kern w:val="26"/>
          <w:szCs w:val="24"/>
        </w:rPr>
        <w:t xml:space="preserve"> 4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Final</w:t>
      </w:r>
      <w:r w:rsidRPr="00F023DA">
        <w:rPr>
          <w:rFonts w:ascii="Arial Narrow" w:hAnsi="Arial Narrow"/>
          <w:b/>
          <w:kern w:val="26"/>
          <w:szCs w:val="24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step</w:t>
      </w:r>
      <w:r w:rsidRPr="00F023DA">
        <w:rPr>
          <w:rFonts w:ascii="Arial Narrow" w:hAnsi="Arial Narrow"/>
          <w:b/>
          <w:kern w:val="26"/>
          <w:szCs w:val="24"/>
        </w:rPr>
        <w:t xml:space="preserve"> (шаг 4 заключительный шаг)</w:t>
      </w:r>
      <w:r w:rsidRPr="00F023DA">
        <w:rPr>
          <w:rFonts w:ascii="Arial Narrow" w:hAnsi="Arial Narrow"/>
          <w:kern w:val="26"/>
          <w:szCs w:val="24"/>
        </w:rPr>
        <w:t xml:space="preserve">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en-US"/>
        </w:rPr>
      </w:pPr>
      <w:r w:rsidRPr="00F023DA">
        <w:rPr>
          <w:rFonts w:ascii="Arial Narrow" w:hAnsi="Arial Narrow"/>
          <w:kern w:val="26"/>
          <w:szCs w:val="24"/>
          <w:lang w:val="en-US"/>
        </w:rPr>
        <w:t xml:space="preserve">- 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Number of variables in the model (</w:t>
      </w:r>
      <w:r w:rsidRPr="00F023DA">
        <w:rPr>
          <w:rFonts w:ascii="Arial Narrow" w:hAnsi="Arial Narrow"/>
          <w:b/>
          <w:kern w:val="26"/>
          <w:szCs w:val="24"/>
        </w:rPr>
        <w:t>число</w:t>
      </w:r>
      <w:r w:rsidRPr="00F023DA">
        <w:rPr>
          <w:rFonts w:ascii="Arial Narrow" w:hAnsi="Arial Narrow"/>
          <w:b/>
          <w:kern w:val="26"/>
          <w:szCs w:val="24"/>
          <w:lang w:val="en-US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</w:rPr>
        <w:t>переменных</w:t>
      </w:r>
      <w:r w:rsidRPr="00F023DA">
        <w:rPr>
          <w:rFonts w:ascii="Arial Narrow" w:hAnsi="Arial Narrow"/>
          <w:b/>
          <w:kern w:val="26"/>
          <w:szCs w:val="24"/>
          <w:lang w:val="en-US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</w:rPr>
        <w:t>в</w:t>
      </w:r>
      <w:r w:rsidRPr="00F023DA">
        <w:rPr>
          <w:rFonts w:ascii="Arial Narrow" w:hAnsi="Arial Narrow"/>
          <w:b/>
          <w:kern w:val="26"/>
          <w:szCs w:val="24"/>
          <w:lang w:val="en-US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</w:rPr>
        <w:t>модели</w:t>
      </w:r>
      <w:r w:rsidRPr="00F023DA">
        <w:rPr>
          <w:rFonts w:ascii="Arial Narrow" w:hAnsi="Arial Narrow"/>
          <w:b/>
          <w:kern w:val="26"/>
          <w:szCs w:val="24"/>
          <w:lang w:val="en-US"/>
        </w:rPr>
        <w:t>): 4</w:t>
      </w:r>
      <w:r w:rsidRPr="00F023DA">
        <w:rPr>
          <w:rFonts w:ascii="Arial Narrow" w:hAnsi="Arial Narrow"/>
          <w:kern w:val="26"/>
          <w:szCs w:val="24"/>
          <w:lang w:val="en-US"/>
        </w:rPr>
        <w:t xml:space="preserve">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-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Last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variable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entered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(последняя включенная переменная): ДЛЧАШЕЛ</w:t>
      </w:r>
      <w:r w:rsidRPr="00F023DA">
        <w:rPr>
          <w:rFonts w:ascii="Arial Narrow" w:hAnsi="Arial Narrow"/>
          <w:kern w:val="26"/>
          <w:szCs w:val="24"/>
        </w:rPr>
        <w:t xml:space="preserve">, соответствующее значение статистики </w:t>
      </w:r>
      <w:r w:rsidRPr="00F023DA">
        <w:rPr>
          <w:rFonts w:ascii="Arial Narrow" w:hAnsi="Arial Narrow"/>
          <w:b/>
          <w:kern w:val="26"/>
          <w:szCs w:val="24"/>
        </w:rPr>
        <w:t>F-критерия F(2, 144) = 4,72</w:t>
      </w:r>
      <w:r w:rsidRPr="00F023DA">
        <w:rPr>
          <w:rFonts w:ascii="Arial Narrow" w:hAnsi="Arial Narrow"/>
          <w:kern w:val="26"/>
          <w:szCs w:val="24"/>
        </w:rPr>
        <w:t xml:space="preserve">, уровень значимости </w:t>
      </w:r>
      <w:proofErr w:type="spellStart"/>
      <w:proofErr w:type="gramStart"/>
      <w:r w:rsidRPr="00F023DA">
        <w:rPr>
          <w:rFonts w:ascii="Arial Narrow" w:hAnsi="Arial Narrow"/>
          <w:b/>
          <w:kern w:val="26"/>
          <w:szCs w:val="24"/>
        </w:rPr>
        <w:t>р</w:t>
      </w:r>
      <w:proofErr w:type="spellEnd"/>
      <w:proofErr w:type="gramEnd"/>
      <w:r w:rsidRPr="00F023DA">
        <w:rPr>
          <w:rFonts w:ascii="Arial Narrow" w:hAnsi="Arial Narrow"/>
          <w:b/>
          <w:kern w:val="26"/>
          <w:szCs w:val="24"/>
        </w:rPr>
        <w:t xml:space="preserve"> &lt; 0,0103</w:t>
      </w:r>
      <w:r w:rsidRPr="00F023DA">
        <w:rPr>
          <w:rFonts w:ascii="Arial Narrow" w:hAnsi="Arial Narrow"/>
          <w:kern w:val="26"/>
          <w:szCs w:val="24"/>
        </w:rPr>
        <w:t xml:space="preserve">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-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Wilks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lambda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(значение лямбды Уилкса): 0,0234</w:t>
      </w:r>
      <w:r w:rsidRPr="00F023DA">
        <w:rPr>
          <w:rFonts w:ascii="Arial Narrow" w:hAnsi="Arial Narrow"/>
          <w:kern w:val="26"/>
          <w:szCs w:val="24"/>
        </w:rPr>
        <w:t xml:space="preserve">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-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approx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>. F (4,292) = 199,1454 (приближенное значение F- статистики)</w:t>
      </w:r>
      <w:r w:rsidRPr="00F023DA">
        <w:rPr>
          <w:rFonts w:ascii="Arial Narrow" w:hAnsi="Arial Narrow"/>
          <w:kern w:val="26"/>
          <w:szCs w:val="24"/>
        </w:rPr>
        <w:t xml:space="preserve">, связанной с </w:t>
      </w:r>
      <w:r w:rsidRPr="00F023DA">
        <w:rPr>
          <w:rFonts w:ascii="Arial Narrow" w:hAnsi="Arial Narrow"/>
          <w:b/>
          <w:kern w:val="26"/>
          <w:szCs w:val="24"/>
        </w:rPr>
        <w:t>лямбдой Уилкса</w:t>
      </w:r>
      <w:r w:rsidRPr="00F023DA">
        <w:rPr>
          <w:rFonts w:ascii="Arial Narrow" w:hAnsi="Arial Narrow"/>
          <w:kern w:val="26"/>
          <w:szCs w:val="24"/>
        </w:rPr>
        <w:t xml:space="preserve">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- </w:t>
      </w:r>
      <w:proofErr w:type="spellStart"/>
      <w:proofErr w:type="gramStart"/>
      <w:r w:rsidRPr="00F023DA">
        <w:rPr>
          <w:rFonts w:ascii="Arial Narrow" w:hAnsi="Arial Narrow"/>
          <w:b/>
          <w:kern w:val="26"/>
          <w:szCs w:val="24"/>
        </w:rPr>
        <w:t>р</w:t>
      </w:r>
      <w:proofErr w:type="spellEnd"/>
      <w:proofErr w:type="gramEnd"/>
      <w:r w:rsidRPr="00F023DA">
        <w:rPr>
          <w:rFonts w:ascii="Arial Narrow" w:hAnsi="Arial Narrow"/>
          <w:kern w:val="26"/>
          <w:szCs w:val="24"/>
        </w:rPr>
        <w:t xml:space="preserve"> – уровень значимости </w:t>
      </w:r>
      <w:r w:rsidRPr="00F023DA">
        <w:rPr>
          <w:rFonts w:ascii="Arial Narrow" w:hAnsi="Arial Narrow"/>
          <w:b/>
          <w:kern w:val="26"/>
          <w:szCs w:val="24"/>
        </w:rPr>
        <w:t>F-критерия</w:t>
      </w:r>
      <w:r w:rsidRPr="00F023DA">
        <w:rPr>
          <w:rFonts w:ascii="Arial Narrow" w:hAnsi="Arial Narrow"/>
          <w:kern w:val="26"/>
          <w:szCs w:val="24"/>
        </w:rPr>
        <w:t xml:space="preserve"> для значения </w:t>
      </w:r>
      <w:r w:rsidRPr="00F023DA">
        <w:rPr>
          <w:rFonts w:ascii="Arial Narrow" w:hAnsi="Arial Narrow"/>
          <w:b/>
          <w:kern w:val="26"/>
          <w:szCs w:val="24"/>
        </w:rPr>
        <w:t>199,1454</w:t>
      </w:r>
      <w:r w:rsidRPr="00F023DA">
        <w:rPr>
          <w:rFonts w:ascii="Arial Narrow" w:hAnsi="Arial Narrow"/>
          <w:kern w:val="26"/>
          <w:szCs w:val="24"/>
        </w:rPr>
        <w:t xml:space="preserve">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- значения статистики </w:t>
      </w:r>
      <w:r w:rsidRPr="00F023DA">
        <w:rPr>
          <w:rFonts w:ascii="Arial Narrow" w:hAnsi="Arial Narrow"/>
          <w:b/>
          <w:kern w:val="26"/>
          <w:szCs w:val="24"/>
        </w:rPr>
        <w:t>лямбда Уилкса</w:t>
      </w:r>
      <w:r w:rsidRPr="00F023DA">
        <w:rPr>
          <w:rFonts w:ascii="Arial Narrow" w:hAnsi="Arial Narrow"/>
          <w:kern w:val="26"/>
          <w:szCs w:val="24"/>
        </w:rPr>
        <w:t xml:space="preserve"> лежат в интервале [0, 1].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kern w:val="26"/>
          <w:szCs w:val="24"/>
        </w:rPr>
        <w:t xml:space="preserve">Значения статистики Уилкса, лежащие около 0, свидетельствуют о хорошей дискриминации. Значения статистики Уилкса, лежащие около 1, свидетельствуют о плохой дискриминации. Иными словами, это можно выразить следующим образом: если значения лямбды Уилкса близки к 0, то мощность дискриминации (мощность = 1– вероятность ошибки) близка к 1, если лямбда Уилкса близка к 1, то мощность близка к 0.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t>Шаг 6</w:t>
      </w:r>
      <w:r w:rsidRPr="00F023DA">
        <w:rPr>
          <w:rFonts w:ascii="Arial Narrow" w:hAnsi="Arial Narrow"/>
          <w:kern w:val="26"/>
          <w:szCs w:val="24"/>
        </w:rPr>
        <w:t xml:space="preserve">. Нажмите кнопку </w:t>
      </w:r>
      <w:r w:rsidRPr="00F023DA">
        <w:rPr>
          <w:rFonts w:ascii="Arial Narrow" w:hAnsi="Arial Narrow"/>
          <w:kern w:val="26"/>
          <w:szCs w:val="24"/>
          <w:lang w:val="en-US"/>
        </w:rPr>
        <w:t>Variables</w:t>
      </w:r>
      <w:r w:rsidRPr="00F023DA">
        <w:rPr>
          <w:rFonts w:ascii="Arial Narrow" w:hAnsi="Arial Narrow"/>
          <w:kern w:val="26"/>
          <w:szCs w:val="24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en-US"/>
        </w:rPr>
        <w:t>in</w:t>
      </w:r>
      <w:r w:rsidRPr="00F023DA">
        <w:rPr>
          <w:rFonts w:ascii="Arial Narrow" w:hAnsi="Arial Narrow"/>
          <w:kern w:val="26"/>
          <w:szCs w:val="24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en-US"/>
        </w:rPr>
        <w:t>the</w:t>
      </w:r>
      <w:r w:rsidRPr="00F023DA">
        <w:rPr>
          <w:rFonts w:ascii="Arial Narrow" w:hAnsi="Arial Narrow"/>
          <w:kern w:val="26"/>
          <w:szCs w:val="24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en-US"/>
        </w:rPr>
        <w:t>model</w:t>
      </w:r>
      <w:r w:rsidRPr="00F023DA">
        <w:rPr>
          <w:rFonts w:ascii="Arial Narrow" w:hAnsi="Arial Narrow"/>
          <w:kern w:val="26"/>
          <w:szCs w:val="24"/>
        </w:rPr>
        <w:t xml:space="preserve"> (переменные, включенные в модель). На экране появится итоговая таблица анализа (рис. 5).</w:t>
      </w:r>
    </w:p>
    <w:p w:rsidR="00A5006D" w:rsidRPr="00B16B5B" w:rsidRDefault="00A5006D" w:rsidP="00A5006D">
      <w:pPr>
        <w:spacing w:line="240" w:lineRule="auto"/>
        <w:rPr>
          <w:rFonts w:ascii="Arial Narrow" w:hAnsi="Arial Narrow"/>
          <w:kern w:val="26"/>
          <w:sz w:val="16"/>
          <w:szCs w:val="16"/>
        </w:rPr>
      </w:pPr>
    </w:p>
    <w:p w:rsidR="00A5006D" w:rsidRPr="00F023DA" w:rsidRDefault="00B16B5B" w:rsidP="00A5006D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549671" cy="1800000"/>
            <wp:effectExtent l="19050" t="0" r="3279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7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</w:rPr>
      </w:pPr>
      <w:r w:rsidRPr="00F023DA">
        <w:rPr>
          <w:rFonts w:ascii="Arial Narrow" w:hAnsi="Arial Narrow"/>
          <w:i/>
          <w:kern w:val="26"/>
          <w:szCs w:val="24"/>
        </w:rPr>
        <w:t xml:space="preserve">Рис. 5 – Итоговая таблица анализа данных из файла </w:t>
      </w:r>
      <w:proofErr w:type="spellStart"/>
      <w:r w:rsidRPr="00F023DA">
        <w:rPr>
          <w:rFonts w:ascii="Arial Narrow" w:hAnsi="Arial Narrow"/>
          <w:i/>
          <w:kern w:val="26"/>
          <w:szCs w:val="24"/>
        </w:rPr>
        <w:t>iris.sta</w:t>
      </w:r>
      <w:proofErr w:type="spellEnd"/>
    </w:p>
    <w:p w:rsidR="00A5006D" w:rsidRPr="00B16B5B" w:rsidRDefault="00A5006D" w:rsidP="00A5006D">
      <w:pPr>
        <w:spacing w:line="240" w:lineRule="auto"/>
        <w:rPr>
          <w:rFonts w:ascii="Arial Narrow" w:hAnsi="Arial Narrow"/>
          <w:kern w:val="26"/>
          <w:sz w:val="16"/>
          <w:szCs w:val="16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u w:val="single"/>
        </w:rPr>
        <w:t>Шаг 7</w:t>
      </w:r>
      <w:r w:rsidRPr="00F023DA">
        <w:rPr>
          <w:rFonts w:ascii="Arial Narrow" w:hAnsi="Arial Narrow"/>
          <w:kern w:val="26"/>
          <w:szCs w:val="24"/>
        </w:rPr>
        <w:t xml:space="preserve">. Просмотрите разделение групп на графике. Для этого инициируйте кнопку </w:t>
      </w:r>
      <w:r w:rsidR="00B16B5B" w:rsidRPr="00B16B5B">
        <w:rPr>
          <w:rFonts w:ascii="Arial Narrow" w:hAnsi="Arial Narrow"/>
          <w:b/>
          <w:kern w:val="26"/>
          <w:szCs w:val="24"/>
          <w:lang w:val="en-US"/>
        </w:rPr>
        <w:t>Perform</w:t>
      </w:r>
      <w:r w:rsidR="00B16B5B" w:rsidRPr="00B16B5B">
        <w:rPr>
          <w:rFonts w:ascii="Arial Narrow" w:hAnsi="Arial Narrow"/>
          <w:b/>
          <w:kern w:val="26"/>
          <w:szCs w:val="24"/>
        </w:rPr>
        <w:t xml:space="preserve"> </w:t>
      </w:r>
      <w:r w:rsidR="00B16B5B">
        <w:rPr>
          <w:rFonts w:ascii="Arial Narrow" w:hAnsi="Arial Narrow"/>
          <w:b/>
          <w:kern w:val="26"/>
          <w:szCs w:val="24"/>
          <w:lang w:val="en-US"/>
        </w:rPr>
        <w:t>c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anonical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analysis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</w:t>
      </w:r>
      <w:r w:rsidR="000620FD" w:rsidRPr="00F023DA">
        <w:rPr>
          <w:rFonts w:ascii="Arial Narrow" w:hAnsi="Arial Narrow"/>
          <w:b/>
          <w:kern w:val="26"/>
          <w:szCs w:val="24"/>
        </w:rPr>
        <w:t>К</w:t>
      </w:r>
      <w:r w:rsidRPr="00F023DA">
        <w:rPr>
          <w:rFonts w:ascii="Arial Narrow" w:hAnsi="Arial Narrow"/>
          <w:b/>
          <w:kern w:val="26"/>
          <w:szCs w:val="24"/>
        </w:rPr>
        <w:t>анонический анализ)</w:t>
      </w:r>
      <w:r w:rsidRPr="00F023DA">
        <w:rPr>
          <w:rFonts w:ascii="Arial Narrow" w:hAnsi="Arial Narrow"/>
          <w:kern w:val="26"/>
          <w:szCs w:val="24"/>
        </w:rPr>
        <w:t xml:space="preserve">. В появившемся диалоговом окне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Canonical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Analysis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(канонический анализ)</w:t>
      </w:r>
      <w:r w:rsidRPr="00F023DA">
        <w:rPr>
          <w:rFonts w:ascii="Arial Narrow" w:hAnsi="Arial Narrow"/>
          <w:kern w:val="26"/>
          <w:szCs w:val="24"/>
        </w:rPr>
        <w:t xml:space="preserve"> нажмите кнопку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Scatterplot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of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canonical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</w:t>
      </w:r>
      <w:proofErr w:type="spellStart"/>
      <w:r w:rsidRPr="00F023DA">
        <w:rPr>
          <w:rFonts w:ascii="Arial Narrow" w:hAnsi="Arial Narrow"/>
          <w:b/>
          <w:kern w:val="26"/>
          <w:szCs w:val="24"/>
        </w:rPr>
        <w:t>scores</w:t>
      </w:r>
      <w:proofErr w:type="spellEnd"/>
      <w:r w:rsidRPr="00F023DA">
        <w:rPr>
          <w:rFonts w:ascii="Arial Narrow" w:hAnsi="Arial Narrow"/>
          <w:b/>
          <w:kern w:val="26"/>
          <w:szCs w:val="24"/>
        </w:rPr>
        <w:t xml:space="preserve"> (диаграмма рассеяния канонических значений)</w:t>
      </w:r>
      <w:r w:rsidRPr="00F023DA">
        <w:rPr>
          <w:rFonts w:ascii="Arial Narrow" w:hAnsi="Arial Narrow"/>
          <w:kern w:val="26"/>
          <w:szCs w:val="24"/>
        </w:rPr>
        <w:t>. На  экране появится следующий график (рис.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</w:t>
      </w:r>
      <w:r w:rsidRPr="00F023DA">
        <w:rPr>
          <w:rFonts w:ascii="Arial Narrow" w:hAnsi="Arial Narrow"/>
          <w:kern w:val="26"/>
          <w:szCs w:val="24"/>
        </w:rPr>
        <w:t>6).</w:t>
      </w:r>
    </w:p>
    <w:p w:rsidR="00A5006D" w:rsidRPr="00B16B5B" w:rsidRDefault="00A5006D" w:rsidP="00A5006D">
      <w:pPr>
        <w:spacing w:line="240" w:lineRule="auto"/>
        <w:rPr>
          <w:rFonts w:ascii="Arial Narrow" w:hAnsi="Arial Narrow"/>
          <w:kern w:val="26"/>
          <w:sz w:val="16"/>
          <w:szCs w:val="16"/>
          <w:lang w:val="be-BY"/>
        </w:rPr>
      </w:pPr>
    </w:p>
    <w:p w:rsidR="00A5006D" w:rsidRPr="00F023DA" w:rsidRDefault="000620FD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655038" cy="32400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03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Рис. 6 – Разделение трех типов ириса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u w:val="single"/>
          <w:lang w:val="be-BY"/>
        </w:rPr>
        <w:lastRenderedPageBreak/>
        <w:t>Шаг 8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. Просмотрите функции классификации. В диалоговом окне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Результаты дискриминантного анализа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нажмите кнопку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Classification functions (функции классификации)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(рис. 7).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0620FD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536870" cy="18000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87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Рис. 7 – Функции классификации, построенные пошаговым методом вперед (Forward stepwise)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С помощью этих функций можно вычислить классификационные значения (метки) для вновь наблюдаемых цветков по формулам: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 xml:space="preserve">SETOSA = – 16,43*ДЛ + 23,69*ШЧ – 17,4*ШЛ + 23,54*ДЧ – 86,31;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 xml:space="preserve">VERSICOL = 5,21*ДЛ + 7,07*ШЧ – 6,43*ШЛ + 15,70*ДЧ – 72,85;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 xml:space="preserve">VIRGINIC = 12,76*ДЛ + 3,69*ШЧ – 21,08*ШЛ + 12,5*ДЧ – 104,37,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>где: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 xml:space="preserve">- ДЛ – ДЛЛЕПЕСТ;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 xml:space="preserve">- ШЧ – ШИРЧАШЕЛ;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 xml:space="preserve">- ШЛ – ШИРЛЕПЕСТ;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b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lang w:val="be-BY"/>
        </w:rPr>
        <w:t>- ДЧ – ДЛЧАШЕЛ.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Пусть вы имеете новый цветок со значениями: ДЛЛЕПЕСТ, ШИРЧАШЕЛ, ШИРЛЕПЕС, ДЛЧАШЕЛИ.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К какому типу ириса его отнести? Формально следует подставить эти значения в приведенные выше формулы и вычислить классификационные значения SETOSA, VERSICOL, VIRGINIC.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>Новый цветок относится к тому классу, для которого классификационное значение максимально. Конечно, построенные классификационные функции могут быть определены в электронных таблицах как формулы, и для каждого добавленного случая по ним могут быть вычислены классификационные метки. Таким образом, каждый новый объект автоматически относится к определенному классу.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u w:val="single"/>
          <w:lang w:val="be-BY"/>
        </w:rPr>
        <w:t>Шаг 9.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Расстояния Махаланобиса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Нажмите кнопку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Squared Mahalanobis distance (квадрат расстояния Махаланобиса)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и вы увидите таблицу с квадратами расстояния Махаланобиса от точек (случаев) до центров групп (рис. 8).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42BC3" w:rsidP="00A5006D">
      <w:pPr>
        <w:spacing w:line="240" w:lineRule="auto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5096251" cy="2520000"/>
            <wp:effectExtent l="19050" t="0" r="9149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5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Рис. 8 – Расстояния Махаланобиса для данных из файла Iris.sta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>Случай относится к группе, до которой расстояние Махаланобиса минимально.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u w:val="single"/>
          <w:lang w:val="be-BY"/>
        </w:rPr>
        <w:t>Шаг 10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.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Апостериорные вероятности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Рассмотрите группу опций </w:t>
      </w:r>
      <w:r w:rsidRPr="00F023DA">
        <w:rPr>
          <w:rFonts w:ascii="Arial Narrow" w:hAnsi="Arial Narrow"/>
          <w:kern w:val="26"/>
          <w:szCs w:val="24"/>
        </w:rPr>
        <w:t xml:space="preserve">справа 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внизу диалогового окна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Результаты дискриминантного анализа: A priori classifications probabilities (априорные  вероятности классификации)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. До анализа вы задаете для каждого случая (в данном примере цветка) вероятность, с какой он принадлежит к определенному классу. После того как анализ выполнен, можно пересчитать эти вероятности и получить апостериорные вероятности классификации. Нажав кнопку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Posterior probabilities (апостериорные вероятности)</w:t>
      </w:r>
      <w:r w:rsidRPr="00F023DA">
        <w:rPr>
          <w:rFonts w:ascii="Arial Narrow" w:hAnsi="Arial Narrow"/>
          <w:kern w:val="26"/>
          <w:szCs w:val="24"/>
          <w:lang w:val="be-BY"/>
        </w:rPr>
        <w:t>, вы увидите таблицу с апостериорными вероятностями принадлежности объекта к определенному классу (рис. 9).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42BC3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398552" cy="3240000"/>
            <wp:effectExtent l="19050" t="0" r="1998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5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Рисунок 9 – Таблица апостериорных вероятностей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Интерпретация данной таблицы очень проста. В первом столбце указан тип ириса для каждого случая. Во втором, третьем, четвертом столбцах даны апостериорные вероятности отнесения каждого цветка к определенному типу.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Цветок относится к группе с максимальной апостериорной вероятностью.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Знаком * отмечаются неправильно классифицированные при использовании данного правила случаи (5, 9, 12).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b/>
          <w:kern w:val="26"/>
          <w:szCs w:val="24"/>
          <w:u w:val="single"/>
          <w:lang w:val="be-BY"/>
        </w:rPr>
        <w:t>Шаг 11.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Классификация новых случаев</w:t>
      </w:r>
      <w:r w:rsidRPr="00F023DA">
        <w:rPr>
          <w:rFonts w:ascii="Arial Narrow" w:hAnsi="Arial Narrow"/>
          <w:kern w:val="26"/>
          <w:szCs w:val="24"/>
          <w:lang w:val="be-BY"/>
        </w:rPr>
        <w:t xml:space="preserve">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>Не закрывая диалога Результаты дискриминантного анализа,</w:t>
      </w:r>
      <w:r w:rsidRPr="00F023DA">
        <w:rPr>
          <w:rFonts w:ascii="Arial Narrow" w:hAnsi="Arial Narrow"/>
          <w:szCs w:val="24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be-BY"/>
        </w:rPr>
        <w:t>добавьте в таблицу исходных данных новый случай (рис. 10).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1C0711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6464103" cy="1440000"/>
            <wp:effectExtent l="19050" t="0" r="0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10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Рисунок 10 – Новое наблюдение в данных Iris.sta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lastRenderedPageBreak/>
        <w:t xml:space="preserve">Для того чтобы понять, к какому классу относится этот объект, нажмите кнопку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Posterior probabilities (апостериорные вероятности)</w:t>
      </w:r>
      <w:r w:rsidRPr="00F023DA">
        <w:rPr>
          <w:rFonts w:ascii="Arial Narrow" w:hAnsi="Arial Narrow"/>
          <w:kern w:val="26"/>
          <w:szCs w:val="24"/>
          <w:lang w:val="be-BY"/>
        </w:rPr>
        <w:t>, вы увидите ту же таблицу с постериорными вероятностями, к которой будет добавлена строка (рис. 11).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1C0711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137031" cy="1440000"/>
            <wp:effectExtent l="1905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3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Рис. 11 – Классификация нового наблюдения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Итак, новое наблюдение с вероятностью 0,999 можно отнести к типу SETOSA. 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 xml:space="preserve">Нажмите кнопку </w:t>
      </w:r>
      <w:r w:rsidRPr="00F023DA">
        <w:rPr>
          <w:rFonts w:ascii="Arial Narrow" w:hAnsi="Arial Narrow"/>
          <w:b/>
          <w:kern w:val="26"/>
          <w:szCs w:val="24"/>
          <w:lang w:val="be-BY"/>
        </w:rPr>
        <w:t>Squared Mahalanobis distance (квадрат расстояния Махаланобиса)</w:t>
      </w:r>
      <w:r w:rsidRPr="00F023DA">
        <w:rPr>
          <w:rFonts w:ascii="Arial Narrow" w:hAnsi="Arial Narrow"/>
          <w:kern w:val="26"/>
          <w:szCs w:val="24"/>
          <w:lang w:val="be-BY"/>
        </w:rPr>
        <w:t>, и вы увидите таблицу (р</w:t>
      </w:r>
      <w:r w:rsidRPr="00F023DA">
        <w:rPr>
          <w:rFonts w:ascii="Arial Narrow" w:hAnsi="Arial Narrow"/>
          <w:kern w:val="26"/>
          <w:szCs w:val="24"/>
        </w:rPr>
        <w:t>и</w:t>
      </w:r>
      <w:r w:rsidRPr="00F023DA">
        <w:rPr>
          <w:rFonts w:ascii="Arial Narrow" w:hAnsi="Arial Narrow"/>
          <w:kern w:val="26"/>
          <w:szCs w:val="24"/>
          <w:lang w:val="be-BY"/>
        </w:rPr>
        <w:t>с. 12) с квадратами расстояния Махаланобиса. В последней строке этой таблицы показаны расстояния нового случая до групповых центров.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1C0711" w:rsidP="00A5006D">
      <w:pPr>
        <w:spacing w:line="240" w:lineRule="auto"/>
        <w:jc w:val="center"/>
        <w:rPr>
          <w:rFonts w:ascii="Arial Narrow" w:hAnsi="Arial Narrow"/>
          <w:kern w:val="26"/>
          <w:szCs w:val="24"/>
          <w:lang w:val="be-BY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837742" cy="1440000"/>
            <wp:effectExtent l="19050" t="0" r="958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4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D" w:rsidRPr="00F023DA" w:rsidRDefault="00A5006D" w:rsidP="00A5006D">
      <w:pPr>
        <w:spacing w:line="240" w:lineRule="auto"/>
        <w:jc w:val="center"/>
        <w:rPr>
          <w:rFonts w:ascii="Arial Narrow" w:hAnsi="Arial Narrow"/>
          <w:i/>
          <w:kern w:val="26"/>
          <w:szCs w:val="24"/>
          <w:lang w:val="be-BY"/>
        </w:rPr>
      </w:pPr>
      <w:r w:rsidRPr="00F023DA">
        <w:rPr>
          <w:rFonts w:ascii="Arial Narrow" w:hAnsi="Arial Narrow"/>
          <w:i/>
          <w:kern w:val="26"/>
          <w:szCs w:val="24"/>
          <w:lang w:val="be-BY"/>
        </w:rPr>
        <w:t>Рис. 12 – Расстояние Махаланобиса от нового наблюдения до центров групп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>Опять расстояние от нового наблюдения до центра групп минимально для группы SETOSA. Следовательно, с высокой степенью вероятности новый цветок – это ирис типа SETOSA.</w:t>
      </w:r>
    </w:p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F023DA" w:rsidRPr="00F023DA" w:rsidRDefault="00A5006D" w:rsidP="00F023DA">
      <w:pPr>
        <w:pStyle w:val="2"/>
      </w:pPr>
      <w:bookmarkStart w:id="0" w:name="_Toc250410448"/>
      <w:bookmarkStart w:id="1" w:name="_Toc262505812"/>
      <w:bookmarkStart w:id="2" w:name="_Toc266967931"/>
      <w:bookmarkStart w:id="3" w:name="_Toc266968221"/>
      <w:r w:rsidRPr="00F023DA">
        <w:t>Задани</w:t>
      </w:r>
      <w:bookmarkEnd w:id="0"/>
      <w:bookmarkEnd w:id="1"/>
      <w:bookmarkEnd w:id="2"/>
      <w:bookmarkEnd w:id="3"/>
      <w:r w:rsidR="00F023DA" w:rsidRPr="00F023DA">
        <w:t xml:space="preserve">е 1 </w:t>
      </w:r>
    </w:p>
    <w:p w:rsidR="00A5006D" w:rsidRPr="00F023DA" w:rsidRDefault="00A5006D" w:rsidP="00F023DA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  <w:r w:rsidRPr="00F023DA">
        <w:rPr>
          <w:rFonts w:ascii="Arial Narrow" w:hAnsi="Arial Narrow"/>
          <w:kern w:val="26"/>
          <w:szCs w:val="24"/>
          <w:lang w:val="be-BY"/>
        </w:rPr>
        <w:t>Создайте пустую электронную таблицу Spreadsheet.sta.</w:t>
      </w:r>
      <w:r w:rsidR="00F023DA" w:rsidRPr="00F023DA">
        <w:rPr>
          <w:rFonts w:ascii="Arial Narrow" w:hAnsi="Arial Narrow"/>
          <w:kern w:val="26"/>
          <w:szCs w:val="24"/>
          <w:lang w:val="be-BY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be-BY"/>
        </w:rPr>
        <w:t>Внесите данные для выполнения расчетов, находящиеся в Приложении.</w:t>
      </w:r>
      <w:r w:rsidR="00F023DA" w:rsidRPr="00F023DA">
        <w:rPr>
          <w:rFonts w:ascii="Arial Narrow" w:hAnsi="Arial Narrow"/>
          <w:kern w:val="26"/>
          <w:szCs w:val="24"/>
          <w:lang w:val="be-BY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be-BY"/>
        </w:rPr>
        <w:t>Выполните процедуры дискриминантного анализа.</w:t>
      </w:r>
      <w:r w:rsidR="00F023DA" w:rsidRPr="00F023DA">
        <w:rPr>
          <w:rFonts w:ascii="Arial Narrow" w:hAnsi="Arial Narrow"/>
          <w:kern w:val="26"/>
          <w:szCs w:val="24"/>
          <w:lang w:val="be-BY"/>
        </w:rPr>
        <w:t xml:space="preserve"> </w:t>
      </w:r>
      <w:r w:rsidRPr="00F023DA">
        <w:rPr>
          <w:rFonts w:ascii="Arial Narrow" w:hAnsi="Arial Narrow"/>
          <w:kern w:val="26"/>
          <w:szCs w:val="24"/>
          <w:lang w:val="be-BY"/>
        </w:rPr>
        <w:t>Дайте объяснение полученным результатам.</w:t>
      </w:r>
    </w:p>
    <w:p w:rsidR="00F023DA" w:rsidRDefault="00F023DA" w:rsidP="00F023DA">
      <w:pPr>
        <w:pStyle w:val="ListRIRa"/>
        <w:tabs>
          <w:tab w:val="clear" w:pos="680"/>
        </w:tabs>
        <w:ind w:firstLine="709"/>
        <w:rPr>
          <w:rFonts w:ascii="Arial Narrow" w:hAnsi="Arial Narrow"/>
          <w:sz w:val="24"/>
          <w:szCs w:val="24"/>
        </w:rPr>
      </w:pPr>
    </w:p>
    <w:p w:rsidR="00A5006D" w:rsidRPr="00F023DA" w:rsidRDefault="00F023DA" w:rsidP="00F023DA">
      <w:pPr>
        <w:pStyle w:val="ListRIRa"/>
        <w:tabs>
          <w:tab w:val="clear" w:pos="680"/>
        </w:tabs>
        <w:ind w:firstLine="709"/>
        <w:rPr>
          <w:rFonts w:ascii="Arial Narrow" w:hAnsi="Arial Narrow"/>
          <w:sz w:val="24"/>
          <w:szCs w:val="24"/>
        </w:rPr>
      </w:pPr>
      <w:r w:rsidRPr="00F023DA">
        <w:rPr>
          <w:rFonts w:ascii="Arial Narrow" w:hAnsi="Arial Narrow"/>
          <w:b/>
          <w:sz w:val="24"/>
          <w:szCs w:val="24"/>
        </w:rPr>
        <w:t>Задание 2</w:t>
      </w:r>
      <w:proofErr w:type="gramStart"/>
      <w:r>
        <w:rPr>
          <w:rFonts w:ascii="Arial Narrow" w:hAnsi="Arial Narrow"/>
          <w:sz w:val="24"/>
          <w:szCs w:val="24"/>
        </w:rPr>
        <w:t xml:space="preserve"> </w:t>
      </w:r>
      <w:r w:rsidR="00A5006D" w:rsidRPr="00F023DA">
        <w:rPr>
          <w:rFonts w:ascii="Arial Narrow" w:hAnsi="Arial Narrow"/>
          <w:sz w:val="24"/>
          <w:szCs w:val="24"/>
        </w:rPr>
        <w:t>И</w:t>
      </w:r>
      <w:proofErr w:type="gramEnd"/>
      <w:r w:rsidR="00A5006D" w:rsidRPr="00F023DA">
        <w:rPr>
          <w:rFonts w:ascii="Arial Narrow" w:hAnsi="Arial Narrow"/>
          <w:sz w:val="24"/>
          <w:szCs w:val="24"/>
        </w:rPr>
        <w:t>з таблицы внесите новые данные.</w:t>
      </w:r>
      <w:r>
        <w:rPr>
          <w:rFonts w:ascii="Arial Narrow" w:hAnsi="Arial Narrow"/>
          <w:sz w:val="24"/>
          <w:szCs w:val="24"/>
        </w:rPr>
        <w:t xml:space="preserve"> </w:t>
      </w:r>
      <w:r w:rsidR="00A5006D" w:rsidRPr="00F023DA">
        <w:rPr>
          <w:rFonts w:ascii="Arial Narrow" w:hAnsi="Arial Narrow"/>
          <w:sz w:val="24"/>
          <w:szCs w:val="24"/>
        </w:rPr>
        <w:t xml:space="preserve">Запустите процедуру </w:t>
      </w:r>
      <w:proofErr w:type="spellStart"/>
      <w:r w:rsidR="00A5006D" w:rsidRPr="00F023DA">
        <w:rPr>
          <w:rFonts w:ascii="Arial Narrow" w:hAnsi="Arial Narrow"/>
          <w:sz w:val="24"/>
          <w:szCs w:val="24"/>
        </w:rPr>
        <w:t>дискриминантного</w:t>
      </w:r>
      <w:proofErr w:type="spellEnd"/>
      <w:r w:rsidR="00A5006D" w:rsidRPr="00F023DA">
        <w:rPr>
          <w:rFonts w:ascii="Arial Narrow" w:hAnsi="Arial Narrow"/>
          <w:sz w:val="24"/>
          <w:szCs w:val="24"/>
        </w:rPr>
        <w:t xml:space="preserve"> анализа.</w:t>
      </w:r>
      <w:r>
        <w:rPr>
          <w:rFonts w:ascii="Arial Narrow" w:hAnsi="Arial Narrow"/>
          <w:sz w:val="24"/>
          <w:szCs w:val="24"/>
        </w:rPr>
        <w:t xml:space="preserve"> </w:t>
      </w:r>
      <w:r w:rsidR="00A5006D" w:rsidRPr="00F023DA">
        <w:rPr>
          <w:rFonts w:ascii="Arial Narrow" w:hAnsi="Arial Narrow"/>
          <w:sz w:val="24"/>
          <w:szCs w:val="24"/>
        </w:rPr>
        <w:t>Внесите поправки в исходную таблицу, пополнив обучающую выборку новой информацией.</w:t>
      </w:r>
    </w:p>
    <w:p w:rsidR="00A5006D" w:rsidRPr="00F023DA" w:rsidRDefault="00A5006D" w:rsidP="00F023DA">
      <w:pPr>
        <w:pStyle w:val="NameofTableRIR"/>
      </w:pPr>
      <w:r w:rsidRPr="00F023DA">
        <w:t>Таблица  – Классификация новых случаев</w:t>
      </w:r>
    </w:p>
    <w:tbl>
      <w:tblPr>
        <w:tblW w:w="94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912"/>
        <w:gridCol w:w="900"/>
        <w:gridCol w:w="900"/>
        <w:gridCol w:w="936"/>
        <w:gridCol w:w="684"/>
        <w:gridCol w:w="888"/>
        <w:gridCol w:w="930"/>
        <w:gridCol w:w="678"/>
        <w:gridCol w:w="912"/>
        <w:gridCol w:w="970"/>
      </w:tblGrid>
      <w:tr w:rsidR="00A5006D" w:rsidRPr="00F023DA" w:rsidTr="00F023DA">
        <w:trPr>
          <w:trHeight w:val="20"/>
          <w:jc w:val="center"/>
        </w:trPr>
        <w:tc>
          <w:tcPr>
            <w:tcW w:w="4338" w:type="dxa"/>
            <w:gridSpan w:val="5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 задание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 задание</w:t>
            </w:r>
          </w:p>
        </w:tc>
        <w:tc>
          <w:tcPr>
            <w:tcW w:w="2560" w:type="dxa"/>
            <w:gridSpan w:val="3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 задание</w:t>
            </w:r>
          </w:p>
        </w:tc>
      </w:tr>
      <w:tr w:rsidR="00A5006D" w:rsidRPr="00F023DA" w:rsidTr="00F023DA">
        <w:trPr>
          <w:trHeight w:val="20"/>
          <w:jc w:val="center"/>
        </w:trPr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Класс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1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2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3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4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Класс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1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2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Класс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1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2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</w:tr>
      <w:tr w:rsidR="00A5006D" w:rsidRPr="00F023DA" w:rsidTr="00F023DA">
        <w:trPr>
          <w:trHeight w:val="20"/>
          <w:jc w:val="center"/>
        </w:trPr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1,14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1,26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2,06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0,738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0,658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36,63</w:t>
            </w:r>
          </w:p>
        </w:tc>
        <w:tc>
          <w:tcPr>
            <w:tcW w:w="9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31,29</w:t>
            </w:r>
          </w:p>
        </w:tc>
      </w:tr>
      <w:tr w:rsidR="00A5006D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2,72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0,612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0,243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24,84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19,63</w:t>
            </w:r>
          </w:p>
        </w:tc>
      </w:tr>
      <w:tr w:rsidR="00A5006D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1,4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0,774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0,233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17,78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13,00</w:t>
            </w:r>
          </w:p>
        </w:tc>
      </w:tr>
      <w:tr w:rsidR="00A5006D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0,98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0,933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0,271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5,17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006D" w:rsidRPr="00F023DA" w:rsidRDefault="00A5006D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1,92</w:t>
            </w:r>
          </w:p>
        </w:tc>
      </w:tr>
    </w:tbl>
    <w:p w:rsidR="00A5006D" w:rsidRPr="00F023DA" w:rsidRDefault="00A5006D" w:rsidP="00A5006D">
      <w:pPr>
        <w:spacing w:line="240" w:lineRule="auto"/>
        <w:rPr>
          <w:rFonts w:ascii="Arial Narrow" w:hAnsi="Arial Narrow"/>
          <w:kern w:val="26"/>
          <w:szCs w:val="24"/>
          <w:lang w:val="be-BY"/>
        </w:rPr>
      </w:pPr>
    </w:p>
    <w:p w:rsidR="00F023DA" w:rsidRPr="00F023DA" w:rsidRDefault="00F023DA">
      <w:pPr>
        <w:spacing w:line="240" w:lineRule="auto"/>
        <w:ind w:firstLine="0"/>
        <w:rPr>
          <w:rFonts w:ascii="Arial Narrow" w:hAnsi="Arial Narrow"/>
          <w:szCs w:val="24"/>
          <w:lang w:val="be-BY"/>
        </w:rPr>
      </w:pPr>
      <w:r w:rsidRPr="00F023DA">
        <w:rPr>
          <w:rFonts w:ascii="Arial Narrow" w:hAnsi="Arial Narrow"/>
          <w:szCs w:val="24"/>
          <w:lang w:val="be-BY"/>
        </w:rPr>
        <w:br w:type="page"/>
      </w:r>
    </w:p>
    <w:p w:rsidR="00F023DA" w:rsidRPr="00F023DA" w:rsidRDefault="00F023DA" w:rsidP="00F023DA">
      <w:pPr>
        <w:jc w:val="right"/>
        <w:rPr>
          <w:rFonts w:ascii="Arial Narrow" w:hAnsi="Arial Narrow"/>
          <w:b/>
        </w:rPr>
      </w:pPr>
      <w:r w:rsidRPr="00F023DA">
        <w:rPr>
          <w:rFonts w:ascii="Arial Narrow" w:hAnsi="Arial Narrow"/>
          <w:b/>
        </w:rPr>
        <w:lastRenderedPageBreak/>
        <w:t>Приложение</w:t>
      </w:r>
    </w:p>
    <w:tbl>
      <w:tblPr>
        <w:tblW w:w="94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912"/>
        <w:gridCol w:w="900"/>
        <w:gridCol w:w="900"/>
        <w:gridCol w:w="936"/>
        <w:gridCol w:w="684"/>
        <w:gridCol w:w="888"/>
        <w:gridCol w:w="930"/>
        <w:gridCol w:w="678"/>
        <w:gridCol w:w="912"/>
        <w:gridCol w:w="970"/>
      </w:tblGrid>
      <w:tr w:rsidR="00F023DA" w:rsidRPr="00F023DA" w:rsidTr="00F023DA">
        <w:trPr>
          <w:trHeight w:val="20"/>
          <w:jc w:val="center"/>
        </w:trPr>
        <w:tc>
          <w:tcPr>
            <w:tcW w:w="4338" w:type="dxa"/>
            <w:gridSpan w:val="5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 задание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 задание</w:t>
            </w:r>
          </w:p>
        </w:tc>
        <w:tc>
          <w:tcPr>
            <w:tcW w:w="2560" w:type="dxa"/>
            <w:gridSpan w:val="3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 задание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Класс</w:t>
            </w:r>
          </w:p>
        </w:tc>
        <w:tc>
          <w:tcPr>
            <w:tcW w:w="91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1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2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3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3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4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68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Класс</w:t>
            </w: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1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2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67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Класс</w:t>
            </w:r>
          </w:p>
        </w:tc>
        <w:tc>
          <w:tcPr>
            <w:tcW w:w="91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1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7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 xml:space="preserve">2 </w:t>
            </w:r>
            <w:proofErr w:type="spellStart"/>
            <w:r w:rsidRPr="00F023DA">
              <w:rPr>
                <w:rFonts w:ascii="Arial Narrow" w:hAnsi="Arial Narrow"/>
                <w:szCs w:val="24"/>
              </w:rPr>
              <w:t>призн</w:t>
            </w:r>
            <w:proofErr w:type="spellEnd"/>
            <w:r w:rsidRPr="00F023DA">
              <w:rPr>
                <w:rFonts w:ascii="Arial Narrow" w:hAnsi="Arial Narrow"/>
                <w:szCs w:val="24"/>
              </w:rPr>
              <w:t>.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0,48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0,87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1,12</w:t>
            </w: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0,247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0,295</w:t>
            </w:r>
          </w:p>
        </w:tc>
        <w:tc>
          <w:tcPr>
            <w:tcW w:w="67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9,23</w:t>
            </w:r>
          </w:p>
        </w:tc>
        <w:tc>
          <w:tcPr>
            <w:tcW w:w="97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5,26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0,491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0,495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19,82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14,00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1,44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0,768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0,240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11,59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8,06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0,838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0,354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11,06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6,99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0,921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0,320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7,58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2,83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0,837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0,409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9,35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5,73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0,642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0,309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10,27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6,24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0,754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0,288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25,95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20,80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1,64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1,48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0,844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0,340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11,04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6,83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2,13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0,433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0,242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16,03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11,53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1,41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0,923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0,289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e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31,41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26,44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0,824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0,243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16,92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11,96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2,81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0,963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0,335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16,02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11,47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0,800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0,223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17,74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12,96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0,828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0,696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17,00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11,96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1,000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0,366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18,36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13,36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0,715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0,354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15,73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11,25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0,885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0,573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17,98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13,18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0,658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0,278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17,33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12,11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0,739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0,632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a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12,62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8,28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2,07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0,684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0,357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21,71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16,34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0,684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0,592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22,13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16,88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0,512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0,428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e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30,27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26,10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1,86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0,763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0,777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20,92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15,50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0,452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0,339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e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30,17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25,93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0,468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0,428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22,83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17,16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1,57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0,849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0,298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21,02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15,63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0,56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1,82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0,761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0,252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21,84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16,83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2,17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0,298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0,201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e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31,82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26,62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2,36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0,820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0,438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25,06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19,97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1,44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2,11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0,886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0,252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26,06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21,15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2,36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0,761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0,534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20,60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15,17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1,79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0,827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0,361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24,51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19,51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2,76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0,894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1,000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e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28,94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23,35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1,62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0,381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0,459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26,12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21,25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2,69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b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0,750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0,301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23,90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18,94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2,52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0,613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0,512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23,74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18,34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0,95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0,66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2,44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d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0,443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0,369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d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25,30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20,05</w:t>
            </w:r>
          </w:p>
        </w:tc>
      </w:tr>
      <w:tr w:rsidR="00F023DA" w:rsidRPr="00F023DA" w:rsidTr="00F023DA"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1,39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2,15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proofErr w:type="spellStart"/>
            <w:r w:rsidRPr="00F023DA">
              <w:rPr>
                <w:rFonts w:ascii="Arial Narrow" w:hAnsi="Arial Narrow"/>
                <w:szCs w:val="24"/>
              </w:rPr>
              <w:t>c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0,853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0,231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  <w:lang w:val="en-US"/>
              </w:rPr>
            </w:pPr>
            <w:r w:rsidRPr="00F023DA">
              <w:rPr>
                <w:rFonts w:ascii="Arial Narrow" w:hAnsi="Arial Narrow"/>
                <w:szCs w:val="24"/>
                <w:lang w:val="en-US"/>
              </w:rPr>
              <w:t>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20,51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023DA" w:rsidRPr="00F023DA" w:rsidRDefault="00F023DA" w:rsidP="00630CC7">
            <w:pPr>
              <w:pStyle w:val="StyleofTableRIR"/>
              <w:rPr>
                <w:rFonts w:ascii="Arial Narrow" w:hAnsi="Arial Narrow"/>
                <w:szCs w:val="24"/>
              </w:rPr>
            </w:pPr>
            <w:r w:rsidRPr="00F023DA">
              <w:rPr>
                <w:rFonts w:ascii="Arial Narrow" w:hAnsi="Arial Narrow"/>
                <w:szCs w:val="24"/>
              </w:rPr>
              <w:t>15,11</w:t>
            </w:r>
          </w:p>
        </w:tc>
      </w:tr>
    </w:tbl>
    <w:p w:rsidR="00A5006D" w:rsidRPr="00F023DA" w:rsidRDefault="00A5006D" w:rsidP="00A5006D">
      <w:pPr>
        <w:spacing w:line="240" w:lineRule="auto"/>
        <w:ind w:firstLine="0"/>
        <w:rPr>
          <w:rFonts w:ascii="Arial Narrow" w:hAnsi="Arial Narrow"/>
          <w:szCs w:val="24"/>
          <w:lang w:val="be-BY"/>
        </w:rPr>
      </w:pPr>
    </w:p>
    <w:sectPr w:rsidR="00A5006D" w:rsidRPr="00F023DA" w:rsidSect="006E5DD4">
      <w:footerReference w:type="default" r:id="rId19"/>
      <w:pgSz w:w="11906" w:h="16838"/>
      <w:pgMar w:top="567" w:right="567" w:bottom="567" w:left="567" w:header="709" w:footer="709" w:gutter="0"/>
      <w:pgNumType w:start="1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B6" w:rsidRDefault="00C23EB6" w:rsidP="00A5006D">
      <w:pPr>
        <w:spacing w:line="240" w:lineRule="auto"/>
      </w:pPr>
      <w:r>
        <w:separator/>
      </w:r>
    </w:p>
  </w:endnote>
  <w:endnote w:type="continuationSeparator" w:id="0">
    <w:p w:rsidR="00C23EB6" w:rsidRDefault="00C23EB6" w:rsidP="00A50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3860"/>
      <w:docPartObj>
        <w:docPartGallery w:val="Page Numbers (Bottom of Page)"/>
        <w:docPartUnique/>
      </w:docPartObj>
    </w:sdtPr>
    <w:sdtContent>
      <w:p w:rsidR="00630CC7" w:rsidRDefault="0025620B">
        <w:pPr>
          <w:pStyle w:val="a8"/>
          <w:jc w:val="center"/>
        </w:pPr>
        <w:fldSimple w:instr=" PAGE   \* MERGEFORMAT ">
          <w:r w:rsidR="006E5DD4">
            <w:rPr>
              <w:noProof/>
            </w:rPr>
            <w:t>172</w:t>
          </w:r>
        </w:fldSimple>
      </w:p>
    </w:sdtContent>
  </w:sdt>
  <w:p w:rsidR="00630CC7" w:rsidRDefault="00630C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B6" w:rsidRDefault="00C23EB6" w:rsidP="00A5006D">
      <w:pPr>
        <w:spacing w:line="240" w:lineRule="auto"/>
      </w:pPr>
      <w:r>
        <w:separator/>
      </w:r>
    </w:p>
  </w:footnote>
  <w:footnote w:type="continuationSeparator" w:id="0">
    <w:p w:rsidR="00C23EB6" w:rsidRDefault="00C23EB6" w:rsidP="00A500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385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138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3138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275"/>
        </w:tabs>
        <w:ind w:left="3141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769"/>
        </w:tabs>
        <w:ind w:left="576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913"/>
        </w:tabs>
        <w:ind w:left="591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057"/>
        </w:tabs>
        <w:ind w:left="605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6201"/>
        </w:tabs>
        <w:ind w:left="620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345"/>
        </w:tabs>
        <w:ind w:left="6345" w:hanging="1584"/>
      </w:pPr>
      <w:rPr>
        <w:rFonts w:hint="default"/>
      </w:rPr>
    </w:lvl>
  </w:abstractNum>
  <w:abstractNum w:abstractNumId="1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06D"/>
    <w:rsid w:val="00024898"/>
    <w:rsid w:val="000620FD"/>
    <w:rsid w:val="001058B0"/>
    <w:rsid w:val="001C0711"/>
    <w:rsid w:val="0025620B"/>
    <w:rsid w:val="0035569E"/>
    <w:rsid w:val="004516C7"/>
    <w:rsid w:val="00630CC7"/>
    <w:rsid w:val="006E5DD4"/>
    <w:rsid w:val="0077184F"/>
    <w:rsid w:val="0079493E"/>
    <w:rsid w:val="00834305"/>
    <w:rsid w:val="00977138"/>
    <w:rsid w:val="00A42BC3"/>
    <w:rsid w:val="00A5006D"/>
    <w:rsid w:val="00B16B5B"/>
    <w:rsid w:val="00C23EB6"/>
    <w:rsid w:val="00E31B27"/>
    <w:rsid w:val="00F0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06D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A5006D"/>
    <w:pPr>
      <w:keepNext/>
      <w:pageBreakBefore/>
      <w:widowControl w:val="0"/>
      <w:numPr>
        <w:numId w:val="1"/>
      </w:numPr>
      <w:tabs>
        <w:tab w:val="left" w:pos="2381"/>
      </w:tabs>
      <w:suppressAutoHyphens/>
      <w:spacing w:after="360" w:line="240" w:lineRule="auto"/>
      <w:ind w:left="357"/>
      <w:jc w:val="left"/>
      <w:outlineLvl w:val="0"/>
    </w:pPr>
    <w:rPr>
      <w:b/>
      <w:iCs/>
      <w:kern w:val="28"/>
      <w:sz w:val="34"/>
      <w:szCs w:val="32"/>
    </w:rPr>
  </w:style>
  <w:style w:type="paragraph" w:styleId="2">
    <w:name w:val="heading 2"/>
    <w:basedOn w:val="a0"/>
    <w:next w:val="a0"/>
    <w:link w:val="20"/>
    <w:autoRedefine/>
    <w:qFormat/>
    <w:rsid w:val="00F023DA"/>
    <w:pPr>
      <w:keepNext/>
      <w:widowControl w:val="0"/>
      <w:suppressAutoHyphens/>
      <w:spacing w:line="240" w:lineRule="auto"/>
      <w:outlineLvl w:val="1"/>
    </w:pPr>
    <w:rPr>
      <w:rFonts w:ascii="Arial Narrow" w:hAnsi="Arial Narrow"/>
      <w:b/>
      <w:szCs w:val="24"/>
    </w:rPr>
  </w:style>
  <w:style w:type="paragraph" w:styleId="3">
    <w:name w:val="heading 3"/>
    <w:basedOn w:val="a0"/>
    <w:next w:val="a0"/>
    <w:link w:val="30"/>
    <w:autoRedefine/>
    <w:qFormat/>
    <w:rsid w:val="00A5006D"/>
    <w:pPr>
      <w:keepNext/>
      <w:widowControl w:val="0"/>
      <w:numPr>
        <w:ilvl w:val="2"/>
        <w:numId w:val="1"/>
      </w:numPr>
      <w:tabs>
        <w:tab w:val="left" w:pos="1474"/>
      </w:tabs>
      <w:suppressAutoHyphens/>
      <w:spacing w:before="100" w:beforeAutospacing="1" w:after="100" w:afterAutospacing="1" w:line="240" w:lineRule="auto"/>
      <w:ind w:left="0" w:firstLine="357"/>
      <w:jc w:val="left"/>
      <w:outlineLvl w:val="2"/>
    </w:pPr>
    <w:rPr>
      <w:b/>
      <w:i/>
      <w:sz w:val="30"/>
      <w:szCs w:val="30"/>
    </w:rPr>
  </w:style>
  <w:style w:type="paragraph" w:styleId="4">
    <w:name w:val="heading 4"/>
    <w:basedOn w:val="a0"/>
    <w:next w:val="a0"/>
    <w:link w:val="40"/>
    <w:autoRedefine/>
    <w:qFormat/>
    <w:rsid w:val="00A5006D"/>
    <w:pPr>
      <w:keepNext/>
      <w:widowControl w:val="0"/>
      <w:numPr>
        <w:ilvl w:val="3"/>
        <w:numId w:val="1"/>
      </w:numPr>
      <w:suppressAutoHyphens/>
      <w:spacing w:before="100" w:beforeAutospacing="1" w:after="100" w:afterAutospacing="1" w:line="240" w:lineRule="auto"/>
      <w:outlineLvl w:val="3"/>
    </w:pPr>
    <w:rPr>
      <w:sz w:val="30"/>
      <w:szCs w:val="30"/>
    </w:rPr>
  </w:style>
  <w:style w:type="paragraph" w:styleId="5">
    <w:name w:val="heading 5"/>
    <w:basedOn w:val="a0"/>
    <w:next w:val="a0"/>
    <w:link w:val="50"/>
    <w:qFormat/>
    <w:rsid w:val="00A5006D"/>
    <w:pPr>
      <w:widowControl w:val="0"/>
      <w:numPr>
        <w:ilvl w:val="4"/>
        <w:numId w:val="1"/>
      </w:numPr>
      <w:spacing w:before="100" w:beforeAutospacing="1" w:after="100" w:afterAutospacing="1" w:line="240" w:lineRule="auto"/>
      <w:outlineLvl w:val="4"/>
    </w:pPr>
    <w:rPr>
      <w:sz w:val="30"/>
      <w:szCs w:val="30"/>
    </w:rPr>
  </w:style>
  <w:style w:type="paragraph" w:styleId="6">
    <w:name w:val="heading 6"/>
    <w:basedOn w:val="a0"/>
    <w:next w:val="a0"/>
    <w:link w:val="60"/>
    <w:qFormat/>
    <w:rsid w:val="00A5006D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5006D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5006D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5006D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50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50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A500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5006D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A5006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006D"/>
    <w:rPr>
      <w:rFonts w:eastAsia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5006D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023DA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5006D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5006D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5006D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5006D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5006D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5006D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5006D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0"/>
    <w:next w:val="a0"/>
    <w:autoRedefine/>
    <w:rsid w:val="00F023DA"/>
    <w:pPr>
      <w:keepNext/>
      <w:widowControl w:val="0"/>
      <w:spacing w:before="100" w:beforeAutospacing="1" w:after="100" w:afterAutospacing="1" w:line="240" w:lineRule="auto"/>
      <w:ind w:firstLine="0"/>
      <w:jc w:val="center"/>
    </w:pPr>
    <w:rPr>
      <w:rFonts w:ascii="Arial Narrow" w:hAnsi="Arial Narrow"/>
      <w:b/>
      <w:bCs/>
      <w:i/>
      <w:iCs/>
      <w:szCs w:val="24"/>
    </w:rPr>
  </w:style>
  <w:style w:type="paragraph" w:customStyle="1" w:styleId="StyleofTableRIR">
    <w:name w:val="Style of Table RIR"/>
    <w:basedOn w:val="a0"/>
    <w:next w:val="a0"/>
    <w:autoRedefine/>
    <w:rsid w:val="00A5006D"/>
    <w:pPr>
      <w:widowControl w:val="0"/>
      <w:spacing w:line="240" w:lineRule="auto"/>
      <w:ind w:left="-89" w:right="-122" w:firstLine="0"/>
      <w:jc w:val="center"/>
    </w:pPr>
    <w:rPr>
      <w:bCs/>
      <w:iCs/>
      <w:szCs w:val="30"/>
    </w:rPr>
  </w:style>
  <w:style w:type="paragraph" w:customStyle="1" w:styleId="ListRIRa">
    <w:name w:val="List RIR a)"/>
    <w:basedOn w:val="a0"/>
    <w:next w:val="a0"/>
    <w:autoRedefine/>
    <w:rsid w:val="00A5006D"/>
    <w:pPr>
      <w:widowControl w:val="0"/>
      <w:tabs>
        <w:tab w:val="num" w:pos="680"/>
      </w:tabs>
      <w:spacing w:line="240" w:lineRule="auto"/>
      <w:ind w:firstLine="357"/>
    </w:pPr>
    <w:rPr>
      <w:bCs/>
      <w:iCs/>
      <w:sz w:val="30"/>
      <w:szCs w:val="30"/>
    </w:rPr>
  </w:style>
  <w:style w:type="paragraph" w:customStyle="1" w:styleId="a">
    <w:name w:val="лит"/>
    <w:basedOn w:val="ListRIRa"/>
    <w:autoRedefine/>
    <w:rsid w:val="00A5006D"/>
    <w:pPr>
      <w:numPr>
        <w:numId w:val="2"/>
      </w:numPr>
      <w:tabs>
        <w:tab w:val="clear" w:pos="680"/>
        <w:tab w:val="left" w:pos="79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65F83-3A17-43F2-802D-7D67893697D4}"/>
</file>

<file path=customXml/itemProps2.xml><?xml version="1.0" encoding="utf-8"?>
<ds:datastoreItem xmlns:ds="http://schemas.openxmlformats.org/officeDocument/2006/customXml" ds:itemID="{AAF01DB9-92D6-4635-B5C8-9F567995C860}"/>
</file>

<file path=customXml/itemProps3.xml><?xml version="1.0" encoding="utf-8"?>
<ds:datastoreItem xmlns:ds="http://schemas.openxmlformats.org/officeDocument/2006/customXml" ds:itemID="{21157D70-F63D-400F-8C0E-03D24CEF5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abaris</cp:lastModifiedBy>
  <cp:revision>7</cp:revision>
  <dcterms:created xsi:type="dcterms:W3CDTF">2018-05-13T23:11:00Z</dcterms:created>
  <dcterms:modified xsi:type="dcterms:W3CDTF">2018-05-17T10:25:00Z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